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23-TA-1372: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dividendēs izmaksājamo valsts sabiedrības ar ierobežotu atbildību "Latvijas Jūras administrācija" peļņas daļu par 2022. gadu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sabiedrībai ar ierobežotu atbildību "Latvijas Jūras administrācija" (vienotais reģistrācijas Nr. 40003022705,  turpmāk- kapitālsabiedrība) sadalīt peļņu par 2022. gadu saskaņā ar </w:t>
            </w:r>
            <w:r w:rsidR="00000000" w:rsidRPr="00000000" w:rsidDel="00000000">
              <w:rPr>
                <w:rtl w:val="0"/>
              </w:rPr>
              <w:t xml:space="preserve">Ministru kabineta 2022. gada 25. janvāra noteikumu Nr. 72 "Kārtība, kādā tiek prognozēti, noteikti un veikti maksājumi par valsts kapitāla izmantošanu" </w:t>
            </w:r>
            <w:r w:rsidR="00000000" w:rsidRPr="00000000" w:rsidDel="00000000">
              <w:rPr>
                <w:rtl w:val="0"/>
              </w:rPr>
              <w:t xml:space="preserve"> 3.1. apakšpunktu, nosakot dividenes 64% no kapitālsabiedrības pārskata gada peļņas, un 348 737</w:t>
            </w:r>
            <w:r w:rsidR="00000000" w:rsidRPr="00000000" w:rsidDel="00000000">
              <w:rPr>
                <w:i w:val="1"/>
                <w:rtl w:val="0"/>
              </w:rPr>
              <w:t xml:space="preserve">euro</w:t>
            </w:r>
            <w:r w:rsidR="00000000" w:rsidRPr="00000000" w:rsidDel="00000000">
              <w:rPr>
                <w:rtl w:val="0"/>
              </w:rPr>
              <w:t xml:space="preserve"> novirzīt kapitālsabiedrības attīstībai-  daudzstaru dziļumu mērījumu sistēmas iegādei un uzstādīšana, lai  nodrošinātu augstu mērījumu kvalitāti un īstenotu valsts deleģēto uzdevumu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1.punkts satur savstarpēji izslēdzošus scenārijus peļņas izlietojumam - kapitālsabiedrības attīstībai un deleģētā uzdevuma izpildei. Lūdzam saskaņot atbilstoši anotācijā ietvertajam risinājumam un veikt attiecīgus 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sabiedrībai ar ierobežotu atbildību "Latvijas Jūras administrācija" (vienotais reģistrācijas Nr. 40003022705) (turpmāk - kapitālsabiedrība) sadalīt peļņu par 2022. gadu saskaņā ar </w:t>
            </w:r>
            <w:r w:rsidR="00000000" w:rsidRPr="00000000" w:rsidDel="00000000">
              <w:rPr>
                <w:rtl w:val="0"/>
              </w:rPr>
              <w:t xml:space="preserve">Ministru kabineta 2022. gada 25. janvāra noteikumu Nr. 72 "Kārtība, kādā tiek prognozēti, noteikti un veikti maksājumi par valsts kapitāla izmantošanu" </w:t>
            </w:r>
            <w:r w:rsidR="00000000" w:rsidRPr="00000000" w:rsidDel="00000000">
              <w:rPr>
                <w:rtl w:val="0"/>
              </w:rPr>
              <w:t xml:space="preserve"> 3.1. apakšpunktu, nosakot dividendes 64% no kapitālsabiedrības pārskata gada peļņas, un 348 737</w:t>
            </w:r>
            <w:r w:rsidR="00000000" w:rsidRPr="00000000" w:rsidDel="00000000">
              <w:rPr>
                <w:i w:val="1"/>
                <w:rtl w:val="0"/>
              </w:rPr>
              <w:t xml:space="preserve">euro</w:t>
            </w:r>
            <w:r w:rsidR="00000000" w:rsidRPr="00000000" w:rsidDel="00000000">
              <w:rPr>
                <w:rtl w:val="0"/>
              </w:rPr>
              <w:t xml:space="preserve"> novirzīt kapitālsabiedrībai daudzstaru dziļumu mērījumu sistēmas iegādei un uzstādīšanai, lai nodrošinātu augstu mērījumu kvalitāti un īstenotu valsts deleģētā uzdevuma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- 15.06.2023.)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VSIA “Latvijas Jūras administrācija” (turpmāk – LJA) 2022. gada pārskatam finanšu situācija kapitālsabiedrībā ir stabila, amortizācijas uzkrājumi ir tikuši veikti un LJA pieejamie naudas līdzekļi ir pietiekami novecojušās daudzstaru dziļumu mērījumu sistēmas nomaiņai un jaunas sistēmas iegādei un uzstādīšanai bez nepieciešamības šim mērķim novirzīt valstij piekritīgo peļņas daļu par 2022. gadu. Šāda nomaiņa, iegādājoties daudzstaru dziļumu mērījumu kompleksa iegāde hidrogrāfijas kuģim “Kristiāns Dāls” 2023. gadā ir paredzēta arī 2022. gada 17. novembrī Pārresoru koordinācijas centram iesniegtajā vidēja termiņa darbības stratēģijā (turpmāk – stratēģija), par kuru atzinums ticis sniegts 2023. gada 28. februārī. Stratēģijā nav norādīts šo investīciju finansējuma avots.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Satiksmes ministrija kā LJA kapitāla daļu turētājs uzskata, ka dividenžu novirzīšana ir nepieciešama, ir jāizvēlas viens no savstarpēji izslēdzošiem scenārijiem: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dividendes par  2022.gadu 348 737 euro apmērā (64% no peļņas par 2022. gadu) tiek novirzītas  LJA  attīstībai - daudzstaru dziļumu mērījumu sistēmas iegādei un uzstādīšanai – atbilstoši LJA stratēģijā paredzētajam. Šādā gadījumā dividendes sadalītas netiek un netiek aprēķināts un maksāts uzņēmumu ienākumu nodoklis (UIN), bet ir nepieciešams Ministru kabineta lēmums par visu stratēģijas periodu (2023.-2027.gads), nevis par vienu atsevišķu gadu, kā arī pamatojums, kādēļ šī investīcija nevar tikt veikta no kapitālsabiedrības finanšu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dividendes par  2022.gadu 348 737 euro apmērā (64% no peļņas par 2022. gadu) tiek novirzītas, lai īstenotu valsts deleģēto uzdevumu izpildi. Ņemot vērā, ka daudzstaru dziļumu mērījumu komplekss ir nepieciešams viena no LJA nefinanšu mērķiem, kas tieši izriet no LJA vispārējā stratēģiskā mērķa, izpildei. Tādā gadījumā dividendes tiek sadalītas, valstij piekritīgā daļa tiek novirzīta deleģētā uzdevuma izmaksu segšanai, kā arī tiek aprēķināts un nomaksāts UIN. Savukārt novirzītā summa atbilstoši jāiegrāmato saistībās un tā var tik izmantota tikai deleģētajam uzdevumam.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Satiksmes ministriju izvērtēt atbilstošāko risinājumu un veikt attiecīgus labojumus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Anotācijas sadaļā Problēmas apraksts teikumu “Līdz ar to nav iespējams izveidot uzkrājums investīcijām.” SIA “Latvijas Jūras administrācija” 2022.gadā ir darbojusies finansiāli veiksmīgi un finanšu situācija ir ļoti stabila. Pārskata gada Neto naudas plūsma bija 646 218 EUR, kas Naudas un tās ekvivalentu atlikuma pozīciju pārskata gada beigās palielināja līdz 1 620 618 EUR. Pašu kapitāla atdeves rādītājs bija 11,5%, Likviditātes rādītājs bija 2,66, kā arī Pamatlīdzekļu un nemateriālo ieguldījumu nolietojums un norakstīšana bija 307 895 EUR, bet Pamatlīdzekļu un nemateriālo ieguldījumu iegāde tikai 194 239 EUR. Visas iepriekšminētās summas un rādītāji neliecina par uzņēmuma nespēju veikt investīcijas no saviem finanšu resursiem, tāpat arī kapitāla struktūra liecina par uzņēmuma finansēšanu pamatā no Pašu kapitāla, jo Pašu kapitāla koeficients bija 0,84. Vienīgais pamatojums ir deleģētā uzdevuma izmaksu apmaksa, kas gan nav pamatots ar finanšu informāciju. Tādēļ aicinām Satiksmes ministriju kā kapitāla daļu turētāju uzsākt SIA “Latvijas Jūras administrācija” ienākumu un izdevumu nodalīšanas ieviešanu katra deleģētā uzdevuma uzskaitei.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svītrots. Skatīt precizēto anotāciju.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3.sadaļas fiskālās ietekmes tabulā nepieciešams norādīt valsts budžetā neiemaksājamo summu 348 737 euro apmērā, jo dividenžu maksājums valsts budžetā veicams no faktiskās peļņas daļas, neskatoties uz iepriekš plānotajiem apmēriem.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anotāciju.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w:t>
            </w:r>
            <w:r w:rsidR="00000000" w:rsidRPr="00000000" w:rsidDel="00000000">
              <w:rPr>
                <w:i w:val="1"/>
                <w:rtl w:val="0"/>
              </w:rPr>
              <w:t xml:space="preserve">Cita informācija</w:t>
            </w:r>
            <w:r w:rsidR="00000000" w:rsidRPr="00000000" w:rsidDel="00000000">
              <w:rPr>
                <w:rtl w:val="0"/>
              </w:rPr>
              <w:t xml:space="preserve"> norādīt, ka veicot dividenžu maksājumus, uzņēmumu ienākuma nodoklis tiek aprēķināts un nomaksāts uzņēmumu ienākuma nodokli regulējošos normatīvajos aktos noteiktajā kārtībā, tādējādi lēmums par peļņas atstāšanu kapitālsabiedrības rīcībā samazinās arī uzņēmuma ienākuma nodokļa maksājumus.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veicot dividenžu maksājumus, uzņēmumu ienākuma nodoklis tiek aprēķināts un nomaksāts uzņēmumu ienākuma nodokli regulējošos normatīvajos aktos noteiktajā kārtībā, lēmums par peļņas atstāšanu kapitālsabiedrības rīcībā samazinās arī uzņēmuma ienākuma nodokļa maksājumus.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uzņēmumu ienākuma nodoklis nesamazināsies.  Ņemot vērā, ka daudzstaru dziļumu mērījumu sistēmas iegāde ir nepieciešama valsts deleģētā uzdevuma izpildei, uzņēmumu ienākuma nodoklis tiks aprēķināts un nomaksāts uzņēmumu ienākuma nodokli regulējošos normatīvajos aktos noteiktajā kārtībā, līdz ar to tas tiks aprēķināts no dividendēs sadalītās peļņas daļas un  valsts deleģētā uzdevuma īstenošanai novirzāmās summas.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23-TA-1372</w:t>
    </w:r>
    <w:r>
      <w:br/>
    </w:r>
    <w:r w:rsidR="00000000" w:rsidRPr="00000000" w:rsidDel="00000000">
      <w:rPr>
        <w:rtl w:val="0"/>
      </w:rPr>
      <w:t xml:space="preserve">12.07.2023. 15.29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23-TA-1372</w:t>
    </w:r>
    <w:r>
      <w:br/>
    </w:r>
    <w:r w:rsidR="00000000" w:rsidRPr="00000000" w:rsidDel="00000000">
      <w:rPr>
        <w:rtl w:val="0"/>
      </w:rPr>
      <w:t xml:space="preserve">12.07.2023. 15.29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Izziņa_23-TA-1372.docx</dc:title>
</cp:coreProperties>
</file>

<file path=docProps/custom.xml><?xml version="1.0" encoding="utf-8"?>
<Properties xmlns="http://schemas.openxmlformats.org/officeDocument/2006/custom-properties" xmlns:vt="http://schemas.openxmlformats.org/officeDocument/2006/docPropsVTypes"/>
</file>