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25-TA-1091: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protokollēmuma projekts Par Ministru kabineta 2018. gada 12. jūnija sēdes protokollēmuma Nr. 28 11.§ “Noteikumu projekts “Būvju klasifikācijas noteikumi”" 3. punktā doto uzdevumu par aktualitāti zaudējušu.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Ministru kabineta 2018. gada 12. jūnija sēdes protokollēmuma Nr. 28 11. § (turpmāk – protokollēmuma) 3. punkta uzdevumā iekļautais mērķis (savietot būvju klasifikāciju ar teritorijas izmantošanas veida klasifikāciju) nav zaudējis savu aktualitāti. Šis jautājums par klasifikāciju savstarpēju sasaisti nav atrisināts ne ar jaunu būvju klasifikāciju, ne savādāk. Tieslietu ministrijas organizētajā darba grupā izstrādātais Ministru kabineta noteikumu projekts “Būvju klasifikācijas noteikumi” (VSS-750, izsludināts Valsts sekretāru sanāksmē 2020. gada 3. septembrī (prot. Nr.34 12.§)) (turpmāk – noteikumu projekts) (Tiesību akta lietas ID: 24-TA-833) vienlaicīgi paredzēja gan uz jauniem principiem balstītu būvju iedalījumu (t.sk savādāku būvju lietošanas veida grupēšanu un kodēšanas struktūru), gan jaunās klasifikācijas sasaisti ar teritorijas izmantošanas veida klasifikāciju, gan iespēju šo jauno būvju klasifikāciju konvertēt “atpakaļ” uz Eurostat būvju klasifikāciju "CC" (Classification of Types of Construction). Vārds “atpakaļ” šajā kontekstā tiek minēts ņemot vērā, ka pašlaik spēkā esošā būvju klasifikācija (Ministru kabineta 2018. gada 12. jūnija noteikumi Nr. 326 "Būvju klasifikācijas noteikumi") ir izstrādāta pamatojoties uz "CC" klasifikāciju. Ekonomikas ministrijas ieskatā protokollēmuma 3.punkta būtiskākais mērķis ir sasniedzams dažādos veidos, no kuriem līdz šim būtiski apsvērts tikai izmaksu ietilpīgākais, proti, īstenojot noteikumu projektu (24-TA-833). Ekonomikas ministrijas ieskatā būtu izvērtējamas alternatīvas, kas risinātu protokollēmuma 3.punkta mērķi. Proti, iespējams, ka protokollēmuma 3.punkts ir izpildāms ar salīdzinoši nelielām un ne dārgām izmaiņām (grozījumiem) esošajā būvju klasifikācijā (Ministru kabineta 2018. gada 12. jūnija noteikumi Nr. 326 "Būvju klasifikācijas noteikumi"), risinot sasaisti ar teritorijas izmantošanas klasifikāciju, vienlaicīgi būvju iedalījumu ēkā un inženierbūvēs terminoloģiski salāgojot ar Būvniecības likumu un risinot arī citus darba grupā jau identificētos jautājumus, taču nemainot esošajā klasifikācijā nostiprinātos lietošanas veida kodēšanas principus (kas jau ir salāgoti ar “CC” klasifikāciju, attiecīgi nebūtu jāmaina un, nepieciešamības gadījumā, jākonvertē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ministrijas šo projektu (25-TA-1091) neatbalsta un vērš uzmanību, ka būtu izvērtējama iespēja protokollēmuma 3.punkta izpildi īstenot, piemēram,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Piesaistot ERAF finansējumu (izmantojot iespēju saņemt atbalstu valsts pārvaldes iestādēm valsts informācijas un komunikācijas tehnoloģiju (IKT) risinājumu un pakalpojumu attīstībai)*, </w:t>
            </w:r>
            <w:r w:rsidR="00000000" w:rsidRPr="00000000" w:rsidDel="00000000">
              <w:rPr>
                <w:b w:val="1"/>
                <w:rtl w:val="0"/>
              </w:rPr>
              <w:t xml:space="preserve">pagarinot protokollēmuma 3.punktā uzdotā uzdevuma izpildes termiņu uz reāli izpildāmu (piemēram, 5 gadi no šī brīža) un turpinot darbu pie faktiski izstrādātā noteikumu projekta (24-TA-833);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Izstrādājot esošās būvju klasifikācijas</w:t>
            </w:r>
            <w:r w:rsidR="00000000" w:rsidRPr="00000000" w:rsidDel="00000000">
              <w:rPr>
                <w:rtl w:val="0"/>
              </w:rPr>
              <w:t xml:space="preserve"> (Ministru kabineta 2018. gada 12. jūnija noteikumi Nr. 326 "Būvju klasifikācijas noteikumi") </w:t>
            </w:r>
            <w:r w:rsidR="00000000" w:rsidRPr="00000000" w:rsidDel="00000000">
              <w:rPr>
                <w:b w:val="1"/>
                <w:rtl w:val="0"/>
              </w:rPr>
              <w:t xml:space="preserve">grozījumus.</w:t>
            </w:r>
            <w:r w:rsidR="00000000" w:rsidRPr="00000000" w:rsidDel="00000000">
              <w:rPr>
                <w:rtl w:val="0"/>
              </w:rPr>
              <w:t xml:space="preserve"> Grozījumi neparedzētu mainīt klasifikācijas struktūru (atstātu tādu, kā “CC” klasifikācijai), bet paredzētu izmaiņas terminoloģijā (ēka, inženierbūve u.c.), to salāgojot ar Būvniecības likumu u.c. normatīvajiem aktiem. Vienlaicīgi (piemēram, atsevišķā pielikumā) grozījumi noteiktu būvju klasifikācijas un teritorijas izmantošanas veida klasifikācijas savstarpēju sasaisti tik tālu, cik tas tehniski pašlaik ir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saskaņošanas sanāksmes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jautājums par atbalstāmiem ministriju un iestāžu projektiem un tiem noteikto finansējuma apjomu, nepārsniedzot kopsummā pieejamā finansējuma apjomu Eiropas Savienības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ietvaros jau izskatīts un izlemts Digitālās modernizācijas tematiskā komitejā 2024.gada 16.jūlijā (skatīt Digitālās modernizācijas tematiskās komitejas 2024.gada 16.jūlija protokola Nr.3 1.§, (https://www.mk.gov.lv/lv/digitalas-modernizacijas-tematiska-komiteja)). Līdz ar ko nav saskatāma papildus ERAF finansējumu piesaistes iespējamība šīs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ietvertos atbalstāmo darbību un izmaksu attiecināmības nosacījumus (28.punkts), pirmsšķietami konkrētajā gadījumā arī nav saskatāma to izpildes iespējamība.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uzskatīt, ka Ekonomikas ministrijas ierosinājums izstrādāt esošās būvju klasifikācijas (Ministru kabineta 2018. gada 12. jūnija noteikumi Nr. 326 "Būvju klasifikācijas noteikumi") grozījumus būtu ar tik mazu finansiālo slogu, ka to šobrīd varētu realizēt, ņemot vērā, ka pirmšķietami izmaiņas būtu nepieciešamas vismaz divās Valsts zemes dienesta informācijas sistēmās un attiecīgi arī citu valsts un pašvaldību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darbu pie jaunās būvju klasifikācijas sistēmas izstrādes vai esošās sistēmas pilnveidojumiem, kuru abu risinājumu ieviešana prasa finanšu līdzekļus valsts un pašvaldību informācijas sistēmu pielāgojumiem, atliekot to ieviešanas termiņu, nav lietderīgi, jo nav prognozējama finanšu resursu pieejamība, kā arī, ņemot vērā straujo tehnoloģiju attīstību un citus veicamos pasākumus birokrātijas mazināšanai valsts pārvaldē, šobrīd izvēlētie risinājumi var nebūt vairs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ņemot vērā iepriekš jau anotācijā minēto par valsts budžeta izdevumu prioritātēm un Ministru kabineta šobrīd īstenoto darbību pie valsts budžeta izdevumu samazināšanas kā tādas, darbs pie grozījumiem, kuru ieviešana prasīs finansiāli vairāk vai mazāk ietilpīgus risinājumus, ir vērtējams kā vismaz nelietderīgs. Turklāt – kā jau iepriekš norādīts – izstrāde uzsākta 2019. gadā un šo gadu laikā noteikumu piemērošana ir bijusi iespējama, izmantojot piemērošanas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ka tiek apturēta jaunās </w:t>
            </w:r>
            <w:r w:rsidR="00000000" w:rsidRPr="00000000" w:rsidDel="00000000">
              <w:rPr>
                <w:i w:val="1"/>
                <w:rtl w:val="0"/>
              </w:rPr>
              <w:t xml:space="preserve">Būvju klasifikācijas </w:t>
            </w:r>
            <w:r w:rsidR="00000000" w:rsidRPr="00000000" w:rsidDel="00000000">
              <w:rPr>
                <w:rtl w:val="0"/>
              </w:rPr>
              <w:t xml:space="preserve">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pamatargumenti: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ir praktiski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 redakcija risina vairākus vēl joprojām aktuālus jautājumus, tajā skaitā risina atbilstību Būvniecības likuma regulējumam (11.pantam par to, kas ir ēka un kas ir inženierbūve);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nodrošina saprotamāku būvniecības regulējumu (skaidrību par to kādu būvi kādā teritorijā drīkst būvēt u.c). Pašlaik šajā jomā nav nodrošināta nepārprotamība.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izstrādē iesaistītas puses ir aktīvi līdzdarbojušās un ar to cerēja risināt virkni saistītās problēmas [piemēram, kāda veida transformatora apakšstacijas ir būves un kādas ir iekārtas (nav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jauno būvju klasifikāciju tika paredzēts būtiski atvieglot būvniecības regulējumu un jau lietošnas veidā iekļaut informāciju par to, vai būve ir publiska vai nav. Ar šo izmaiņu tikai paredzēts sistematizēt kārtību būvniecības regulējumā sākot ar tās plānošanu un projektēšanu beidzot ar tās ekspluatācijas uzraudzību, piekritību vienai vai otrai institūcijai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izstrādes apturēšana nerisina jau identificētās problēmas esošajā regulējumā līdz ar to, tās tāpat ir risināmas. Minētais nozīmē, ka, ja identificētās problēmas nerisina ar jauno Būvju klasifikāciju, tad ir nepieciešami grozījumi esošajā regulējumā. Projekta izstrādes gaitā konstatētās problēmas aktualitāti nav zaudējušas, līdz ar to arī protokollēmuma uzdevums aktualitāti nav zaudējis.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iemeslu dēļ jaunās Būvju klasifikācijas izstrādes apturēšana jeb protokollēmuma uzdevuma atcelšana konceptuāli nav atbalstāma, bet ja būtu, tad tikai pie nosacījuma, ka tā vietā būtu cits projekts (esošās būvju klasifikācijas grozījumu projekts) jeb protokollēmuma uzdevums, kas paredzētu risināt jau konstatētās problēmas esošajā Būvju klasifikācijā.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jau iepriekš būvju klasifikācijas noteikumu projekta izstrādes laikā tika apzināts, ka jaunas būvju klasifikācijas sistēmas ieviešanai nepieciešama papildus valsts budžeta līdzekļu piesaiste Kadastra informācijas sistēmas un būvniecības informācijas sistēmas pielāgošanai, turklāt jau tad tika identificēts, ka sakarā ar noteikumu projektā noteikto jauno būvju klasifikāciju būs jāpielāgo vai jāveic izmaiņas arī citās informācijas sistēmās. Vērtējot Ekonomikas ministrijas iebildumu attiecībā uz ierosinājumu veikt grozījumus spēkā esošajos Ministru kabineta 2018. gada 12. jūnija noteikumos Nr. 326 “Būvju klasifikācijas noteikumi”, jānorāda, ka jebkuras izmaiņas tajos rada papildu budžeta finansējuma nepieciešamību informācijas sistēmu pilnveidošanai. Jaunās būvju klasifikācijas sistēmas normatīvā regulējuma izstrāde tika aizsākta vēl 2019. gadā. Tas nozīmē, ka pretēji Ekonomikas ministrijas paustajam, būvniecības regulējuma skaidrāku izpratni šajā laikā bija iespējams panākt, izmantojot tiesību normu piemērošanas metodes.  Kā jau iepriekš Tieslietu ministrija ir norādījusi, tad, ņemot vērā Ministru kabinets 2024. gada 18. jūnijā pieņemto lēmumu attiecībā uz papildus budžeta pieprasījumiem, Ministru kabineta 2018. gada 12. jūnija sēdes protokollēmuma Nr. 28 11.§ 3. punktā dotā uzdevuma izpilde faktiski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protokollēmuma projekts Par Ministru kabineta 2018. gada 12. jūnija sēdes protokollēmuma Nr. 28 11.§ “Noteikumu projekts “Būvju klasifikācijas noteikumi”" 3. punktā doto uzdevumu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- 11.06.2025.)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līdzīgi kā citas ministrijas piedalījās Ministru kabineta dotā uzdevuma izpildē, kas  uzdeva Tieslietu ministrijai sadarbībā ar Ekonomikas ministriju, Vides aizsardzības un reģionālās attīstības ministriju līdz 2019. gada 1. novembrim izstrādāt jaunus būvju (vienotu teritorijas plānošanas un būvju) klasifikācijas noteikumus, kas ir balstīti uz teritorijas plānošanas klasifikāciju, bet vienlaikus nodrošina vienotu būvju klasifikācijas pielietošanu būvniecībā, ekonomikā un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darba grupās Valsts zemes dienestā ieguldīto laiku un cilvēkresursus, Zemkopības ministrija izsaka priekšlikumu, saglabāt darba grupās izstrādāto izstrādāto Ministru kabineta noteikumu projektu “Būvju klasifikācijas noteikumi” (VSS-750, kas izsludināts Valsts sekretāru sanāksmē 2020. gada 3. septembrī (prot. Nr.34 12.§)) (turpmāk –projekts)  un uzskata, ka projekts nav  uzskatāms par aktualitāti zaudējušu, bet projekts ir turpināms pēc finanšu situācijas uzlabošanās.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atsaukts saskaņā ar Ministru kabineta 2021. gada 7. septembra noteikumu Nr. 606 "Ministru kabineta kārtības rullis" 71.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tas projekta anotācijā ir norādīts, turpināt darbu pie jaunās būvju klasifikācijas sistēmas izstrādes vai esošās sistēmas pilnveidojumiem, kuru abu risinājumu ieviešana prasa finanšu līdzekļus valsts un pašvaldību informācijas sistēmu pielāgojumiem,, atliekot tās ieviešanas termiņu, nav lietderīgi, jo nav prognozējama finanšu resursu pieejamība, kā arī, ņemot vērā straujo tehnoloģiju attīstību un citus veicamos pasākumus birokrātijas mazināšanai valsts pārvaldē, šobrīd izvēlētie risinājumi var nebūt vairs aktuāli.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protokollēmuma projekts Par Ministru kabineta 2018. gada 12. jūnija sēdes protokollēmuma Nr. 28 11.§ “Noteikumu projekts “Būvju klasifikācijas noteikumi”" 3. punktā doto uzdevumu par aktualitāti zaudējušu.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25-TA-1091</w:t>
    </w:r>
    <w:r>
      <w:br/>
    </w:r>
    <w:r w:rsidR="00000000" w:rsidRPr="00000000" w:rsidDel="00000000">
      <w:rPr>
        <w:rtl w:val="0"/>
      </w:rPr>
      <w:t xml:space="preserve">06.08.2025. 15.56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25-TA-1091</w:t>
    </w:r>
    <w:r>
      <w:br/>
    </w:r>
    <w:r w:rsidR="00000000" w:rsidRPr="00000000" w:rsidDel="00000000">
      <w:rPr>
        <w:rtl w:val="0"/>
      </w:rPr>
      <w:t xml:space="preserve">06.08.2025. 15.56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Izziņa_25-TA-1091.docx</dc:title>
</cp:coreProperties>
</file>

<file path=docProps/custom.xml><?xml version="1.0" encoding="utf-8"?>
<Properties xmlns="http://schemas.openxmlformats.org/officeDocument/2006/custom-properties" xmlns:vt="http://schemas.openxmlformats.org/officeDocument/2006/docPropsVTypes"/>
</file>