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ECA1A6" w14:textId="77777777" w:rsidR="00BF09F7" w:rsidRDefault="008E3490">
      <w:pPr>
        <w:spacing w:before="480" w:after="240"/>
        <w:jc w:val="center"/>
        <w:rPr>
          <w:b/>
          <w:sz w:val="24"/>
        </w:rPr>
      </w:pPr>
      <w:r>
        <w:rPr>
          <w:b/>
          <w:sz w:val="24"/>
        </w:rPr>
        <w:t>Sēde</w:t>
      </w:r>
    </w:p>
    <w:p w14:paraId="4902205E" w14:textId="77777777" w:rsidR="00BF09F7" w:rsidRDefault="008E3490">
      <w:pPr>
        <w:spacing w:after="240"/>
        <w:jc w:val="center"/>
        <w:rPr>
          <w:b/>
          <w:sz w:val="24"/>
        </w:rPr>
      </w:pPr>
      <w:r>
        <w:rPr>
          <w:b/>
          <w:sz w:val="24"/>
        </w:rPr>
        <w:t>Protokola izraksts</w:t>
      </w:r>
    </w:p>
    <w:tbl>
      <w:tblPr>
        <w:tblStyle w:val="a"/>
        <w:tblW w:w="9642" w:type="dxa"/>
        <w:tblLayout w:type="fixed"/>
        <w:tblLook w:val="0600" w:firstRow="0" w:lastRow="0" w:firstColumn="0" w:lastColumn="0" w:noHBand="1" w:noVBand="1"/>
      </w:tblPr>
      <w:tblGrid>
        <w:gridCol w:w="4821"/>
        <w:gridCol w:w="4821"/>
      </w:tblGrid>
      <w:tr w:rsidR="00BF09F7" w14:paraId="432CF9C2" w14:textId="77777777"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07F6D" w14:textId="77777777" w:rsidR="00BF09F7" w:rsidRDefault="008E3490">
            <w:r>
              <w:rPr>
                <w:sz w:val="24"/>
              </w:rPr>
              <w:t>2022. gada 5. aprīlī</w:t>
            </w:r>
          </w:p>
        </w:tc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56B2A" w14:textId="77777777" w:rsidR="00BF09F7" w:rsidRDefault="008E3490">
            <w:pPr>
              <w:jc w:val="right"/>
            </w:pPr>
            <w:r>
              <w:rPr>
                <w:sz w:val="24"/>
              </w:rPr>
              <w:t>Nr. 19</w:t>
            </w:r>
          </w:p>
        </w:tc>
      </w:tr>
    </w:tbl>
    <w:p w14:paraId="5DE8D6B8" w14:textId="77777777" w:rsidR="00743AB5" w:rsidRDefault="00743AB5" w:rsidP="00743AB5">
      <w:pPr>
        <w:spacing w:before="240" w:after="240"/>
        <w:jc w:val="center"/>
        <w:rPr>
          <w:b/>
        </w:rPr>
      </w:pPr>
      <w:r>
        <w:rPr>
          <w:b/>
        </w:rPr>
        <w:t>38. §</w:t>
      </w:r>
    </w:p>
    <w:p w14:paraId="488245F5" w14:textId="77777777" w:rsidR="00743AB5" w:rsidRDefault="00743AB5" w:rsidP="00743AB5">
      <w:pPr>
        <w:jc w:val="center"/>
        <w:rPr>
          <w:b/>
        </w:rPr>
      </w:pPr>
      <w:r>
        <w:rPr>
          <w:b/>
        </w:rPr>
        <w:t>Likumprojekts "Grozījumi Ukrainas civiliedzīvotāju atbalsta likumā"</w:t>
      </w:r>
    </w:p>
    <w:p w14:paraId="48C29E2C" w14:textId="77777777" w:rsidR="00743AB5" w:rsidRDefault="00743AB5" w:rsidP="00743AB5">
      <w:pPr>
        <w:spacing w:before="240"/>
        <w:jc w:val="left"/>
        <w:rPr>
          <w:b/>
        </w:rPr>
      </w:pPr>
      <w:r>
        <w:rPr>
          <w:b/>
        </w:rPr>
        <w:t>22-TA-945</w:t>
      </w:r>
    </w:p>
    <w:p w14:paraId="6D3AD37A" w14:textId="77777777" w:rsidR="00743AB5" w:rsidRDefault="00743AB5" w:rsidP="00743AB5">
      <w:pPr>
        <w:pBdr>
          <w:top w:val="single" w:sz="10" w:space="1" w:color="000000"/>
        </w:pBdr>
        <w:spacing w:after="240"/>
        <w:jc w:val="center"/>
        <w:rPr>
          <w:sz w:val="24"/>
        </w:rPr>
      </w:pPr>
      <w:r>
        <w:rPr>
          <w:sz w:val="24"/>
        </w:rPr>
        <w:t>(M. Golubeva, A. Salmiņš, D. Trofimovs, G. Eglītis, A. K. Kariņš)</w:t>
      </w:r>
    </w:p>
    <w:p w14:paraId="04CFD2D4" w14:textId="77777777" w:rsidR="00743AB5" w:rsidRDefault="00743AB5" w:rsidP="00743AB5">
      <w:pPr>
        <w:numPr>
          <w:ilvl w:val="0"/>
          <w:numId w:val="3"/>
        </w:numPr>
        <w:ind w:firstLine="706"/>
      </w:pPr>
      <w:r>
        <w:t>1. Atbalstīt iesniegto likumprojektu.</w:t>
      </w:r>
    </w:p>
    <w:p w14:paraId="33D7CAE2" w14:textId="77777777" w:rsidR="00743AB5" w:rsidRDefault="00743AB5" w:rsidP="00743AB5">
      <w:pPr>
        <w:numPr>
          <w:ilvl w:val="0"/>
          <w:numId w:val="3"/>
        </w:numPr>
        <w:ind w:firstLine="706"/>
      </w:pPr>
      <w:r>
        <w:t>2. Valsts kancelejai sagatavot likumprojektu iesniegšanai Saeimā.</w:t>
      </w:r>
    </w:p>
    <w:p w14:paraId="788F1EF5" w14:textId="77777777" w:rsidR="00743AB5" w:rsidRDefault="00743AB5" w:rsidP="00743AB5">
      <w:pPr>
        <w:numPr>
          <w:ilvl w:val="0"/>
          <w:numId w:val="3"/>
        </w:numPr>
        <w:ind w:firstLine="706"/>
      </w:pPr>
      <w:r>
        <w:t xml:space="preserve">3. Noteikt, ka atbildīgā par likumprojekta turpmāko virzību Saeimā ir </w:t>
      </w:r>
      <w:proofErr w:type="spellStart"/>
      <w:r>
        <w:t>iekšlietu</w:t>
      </w:r>
      <w:proofErr w:type="spellEnd"/>
      <w:r>
        <w:t xml:space="preserve"> ministre. Ja nepieciešams, arī citiem ministriem atbilstoši kompetencei sniegt atbalstu </w:t>
      </w:r>
      <w:proofErr w:type="spellStart"/>
      <w:r>
        <w:t>iekšlietu</w:t>
      </w:r>
      <w:proofErr w:type="spellEnd"/>
      <w:r>
        <w:t xml:space="preserve"> ministrei likumprojekta virzībā Saeimā.</w:t>
      </w:r>
    </w:p>
    <w:p w14:paraId="25A39B8F" w14:textId="77777777" w:rsidR="00743AB5" w:rsidRDefault="00743AB5" w:rsidP="00743AB5">
      <w:pPr>
        <w:numPr>
          <w:ilvl w:val="0"/>
          <w:numId w:val="3"/>
        </w:numPr>
        <w:ind w:firstLine="706"/>
      </w:pPr>
      <w:r>
        <w:t>4. Lūgt Saeimu atzīt likumprojektu par steidzamu.</w:t>
      </w:r>
    </w:p>
    <w:p w14:paraId="10938ED9" w14:textId="77777777" w:rsidR="00743AB5" w:rsidRDefault="00743AB5" w:rsidP="00743AB5">
      <w:pPr>
        <w:numPr>
          <w:ilvl w:val="0"/>
          <w:numId w:val="3"/>
        </w:numPr>
        <w:ind w:firstLine="706"/>
      </w:pPr>
      <w:r>
        <w:t xml:space="preserve">5. Pamatojoties uz Saeimas kārtības ruļļa 57. panta pirmo daļu un 58. panta otro daļu, pilnvarot </w:t>
      </w:r>
      <w:proofErr w:type="spellStart"/>
      <w:r>
        <w:t>Iekšlietu</w:t>
      </w:r>
      <w:proofErr w:type="spellEnd"/>
      <w:r>
        <w:t xml:space="preserve"> ministrijas parlamentāro sekretāru izteikties kā Ministru kabineta pārstāvi, izskatot Saeimas sēdes darba kārtībā iekļauto likumprojektu "Grozījumi Ukrainas civiliedzīvotāju atbalsta likumā''.</w:t>
      </w:r>
    </w:p>
    <w:p w14:paraId="07DBE2C4" w14:textId="77777777" w:rsidR="00743AB5" w:rsidRDefault="00743AB5" w:rsidP="00743AB5">
      <w:pPr>
        <w:numPr>
          <w:ilvl w:val="0"/>
          <w:numId w:val="3"/>
        </w:numPr>
        <w:ind w:firstLine="706"/>
      </w:pPr>
      <w:r>
        <w:t xml:space="preserve">6. Atzīt par aktualitāti zaudējušu Ministru kabineta 2022. gada 12. marta sēdes </w:t>
      </w:r>
      <w:proofErr w:type="spellStart"/>
      <w:r>
        <w:t>protokollēmuma</w:t>
      </w:r>
      <w:proofErr w:type="spellEnd"/>
      <w:r>
        <w:t xml:space="preserve"> (prot. Nr. 14 1. §) 3. punktā doto uzdevumu.</w:t>
      </w:r>
    </w:p>
    <w:p w14:paraId="57F20311" w14:textId="77777777" w:rsidR="00BF09F7" w:rsidRDefault="00BF09F7">
      <w:pPr>
        <w:spacing w:before="480"/>
      </w:pPr>
    </w:p>
    <w:tbl>
      <w:tblPr>
        <w:tblStyle w:val="a"/>
        <w:tblW w:w="9642" w:type="dxa"/>
        <w:tblLayout w:type="fixed"/>
        <w:tblLook w:val="0600" w:firstRow="0" w:lastRow="0" w:firstColumn="0" w:lastColumn="0" w:noHBand="1" w:noVBand="1"/>
      </w:tblPr>
      <w:tblGrid>
        <w:gridCol w:w="3214"/>
        <w:gridCol w:w="3214"/>
        <w:gridCol w:w="3214"/>
      </w:tblGrid>
      <w:tr w:rsidR="00BF09F7" w14:paraId="3A6E3C7C" w14:textId="77777777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C900C" w14:textId="77777777" w:rsidR="00BF09F7" w:rsidRDefault="008E3490">
            <w:pPr>
              <w:rPr>
                <w:sz w:val="24"/>
              </w:rPr>
            </w:pPr>
            <w:r>
              <w:rPr>
                <w:sz w:val="24"/>
              </w:rPr>
              <w:t>Ministru prezidents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F0A48" w14:textId="77777777" w:rsidR="00BF09F7" w:rsidRDefault="008E34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A319D" w14:textId="6B9039E4" w:rsidR="00BF09F7" w:rsidRPr="00B217A4" w:rsidRDefault="00B217A4" w:rsidP="00B217A4">
            <w:pPr>
              <w:pStyle w:val="ListParagraph"/>
              <w:numPr>
                <w:ilvl w:val="0"/>
                <w:numId w:val="2"/>
              </w:numPr>
              <w:jc w:val="right"/>
              <w:rPr>
                <w:sz w:val="24"/>
              </w:rPr>
            </w:pPr>
            <w:r>
              <w:rPr>
                <w:sz w:val="24"/>
              </w:rPr>
              <w:t>K. Kariņš</w:t>
            </w:r>
          </w:p>
        </w:tc>
      </w:tr>
      <w:tr w:rsidR="00BF09F7" w14:paraId="6140EF86" w14:textId="77777777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342D4" w14:textId="77777777" w:rsidR="00BF09F7" w:rsidRDefault="008E3490">
            <w:pPr>
              <w:rPr>
                <w:sz w:val="24"/>
              </w:rPr>
            </w:pPr>
            <w:r>
              <w:rPr>
                <w:sz w:val="24"/>
              </w:rPr>
              <w:t>Valsts kancelejas direktors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79A6E" w14:textId="77777777" w:rsidR="00BF09F7" w:rsidRDefault="008E34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C3883" w14:textId="042992BF" w:rsidR="00BF09F7" w:rsidRDefault="00B217A4">
            <w:pPr>
              <w:jc w:val="right"/>
              <w:rPr>
                <w:sz w:val="24"/>
              </w:rPr>
            </w:pPr>
            <w:r>
              <w:rPr>
                <w:sz w:val="24"/>
              </w:rPr>
              <w:t>J. Citskovskis</w:t>
            </w:r>
          </w:p>
        </w:tc>
      </w:tr>
    </w:tbl>
    <w:p w14:paraId="1331E423" w14:textId="77777777" w:rsidR="00BF09F7" w:rsidRDefault="008E3490">
      <w:pPr>
        <w:spacing w:before="720"/>
        <w:ind w:left="705"/>
        <w:rPr>
          <w:sz w:val="20"/>
        </w:rPr>
      </w:pPr>
      <w:r>
        <w:rPr>
          <w:sz w:val="20"/>
        </w:rPr>
        <w:t>* Dokuments ir parakstīts ar drošu elektronisko parakstu</w:t>
      </w:r>
    </w:p>
    <w:sectPr w:rsidR="00BF09F7">
      <w:headerReference w:type="default" r:id="rId7"/>
      <w:footerReference w:type="default" r:id="rId8"/>
      <w:headerReference w:type="first" r:id="rId9"/>
      <w:footerReference w:type="first" r:id="rId10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8D43" w14:textId="77777777" w:rsidR="00ED1A1C" w:rsidRDefault="00ED1A1C">
      <w:r>
        <w:separator/>
      </w:r>
    </w:p>
  </w:endnote>
  <w:endnote w:type="continuationSeparator" w:id="0">
    <w:p w14:paraId="44CC1E46" w14:textId="77777777" w:rsidR="00ED1A1C" w:rsidRDefault="00ED1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F3725" w14:textId="77777777" w:rsidR="00BF09F7" w:rsidRDefault="008E3490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D5F74" w14:textId="77777777" w:rsidR="00E529BD" w:rsidRDefault="008E349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AE4FE" w14:textId="77777777" w:rsidR="00ED1A1C" w:rsidRDefault="00ED1A1C">
      <w:r>
        <w:separator/>
      </w:r>
    </w:p>
  </w:footnote>
  <w:footnote w:type="continuationSeparator" w:id="0">
    <w:p w14:paraId="43B18F9E" w14:textId="77777777" w:rsidR="00ED1A1C" w:rsidRDefault="00ED1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78E69" w14:textId="77777777" w:rsidR="00E529BD" w:rsidRDefault="008E349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6C384" w14:textId="77777777" w:rsidR="00BF09F7" w:rsidRDefault="008E3490">
    <w:pPr>
      <w:spacing w:line="320" w:lineRule="auto"/>
      <w:jc w:val="center"/>
    </w:pPr>
    <w:r>
      <w:rPr>
        <w:noProof/>
      </w:rPr>
      <w:drawing>
        <wp:inline distT="101600" distB="101600" distL="101600" distR="101600" wp14:anchorId="24989605" wp14:editId="0CC015EF">
          <wp:extent cx="1019174" cy="952500"/>
          <wp:effectExtent l="0" t="0" r="0" b="0"/>
          <wp:docPr id="1" name="media/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dia/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4" cy="95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1425E"/>
    <w:multiLevelType w:val="hybridMultilevel"/>
    <w:tmpl w:val="AC604A76"/>
    <w:lvl w:ilvl="0" w:tplc="FA72808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D1B6AF02">
      <w:numFmt w:val="decimal"/>
      <w:lvlText w:val=""/>
      <w:lvlJc w:val="left"/>
    </w:lvl>
    <w:lvl w:ilvl="2" w:tplc="5C72E43E">
      <w:numFmt w:val="decimal"/>
      <w:lvlText w:val=""/>
      <w:lvlJc w:val="left"/>
    </w:lvl>
    <w:lvl w:ilvl="3" w:tplc="BB08D396">
      <w:numFmt w:val="decimal"/>
      <w:lvlText w:val=""/>
      <w:lvlJc w:val="left"/>
    </w:lvl>
    <w:lvl w:ilvl="4" w:tplc="B674FDF6">
      <w:numFmt w:val="decimal"/>
      <w:lvlText w:val=""/>
      <w:lvlJc w:val="left"/>
    </w:lvl>
    <w:lvl w:ilvl="5" w:tplc="899219A4">
      <w:numFmt w:val="decimal"/>
      <w:lvlText w:val=""/>
      <w:lvlJc w:val="left"/>
    </w:lvl>
    <w:lvl w:ilvl="6" w:tplc="10D07A88">
      <w:numFmt w:val="decimal"/>
      <w:lvlText w:val=""/>
      <w:lvlJc w:val="left"/>
    </w:lvl>
    <w:lvl w:ilvl="7" w:tplc="53E29078">
      <w:numFmt w:val="decimal"/>
      <w:lvlText w:val=""/>
      <w:lvlJc w:val="left"/>
    </w:lvl>
    <w:lvl w:ilvl="8" w:tplc="EE6EA6F0">
      <w:numFmt w:val="decimal"/>
      <w:lvlText w:val=""/>
      <w:lvlJc w:val="left"/>
    </w:lvl>
  </w:abstractNum>
  <w:abstractNum w:abstractNumId="1" w15:restartNumberingAfterBreak="0">
    <w:nsid w:val="2B576A72"/>
    <w:multiLevelType w:val="hybridMultilevel"/>
    <w:tmpl w:val="D2B27D6E"/>
    <w:lvl w:ilvl="0" w:tplc="A2A667A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97542"/>
    <w:multiLevelType w:val="hybridMultilevel"/>
    <w:tmpl w:val="4AA6450E"/>
    <w:lvl w:ilvl="0" w:tplc="BD141A7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FB0A3730">
      <w:numFmt w:val="decimal"/>
      <w:lvlText w:val=""/>
      <w:lvlJc w:val="left"/>
    </w:lvl>
    <w:lvl w:ilvl="2" w:tplc="A91AE9BC">
      <w:numFmt w:val="decimal"/>
      <w:lvlText w:val=""/>
      <w:lvlJc w:val="left"/>
    </w:lvl>
    <w:lvl w:ilvl="3" w:tplc="587AA572">
      <w:numFmt w:val="decimal"/>
      <w:lvlText w:val=""/>
      <w:lvlJc w:val="left"/>
    </w:lvl>
    <w:lvl w:ilvl="4" w:tplc="838AEE3E">
      <w:numFmt w:val="decimal"/>
      <w:lvlText w:val=""/>
      <w:lvlJc w:val="left"/>
    </w:lvl>
    <w:lvl w:ilvl="5" w:tplc="86A27760">
      <w:numFmt w:val="decimal"/>
      <w:lvlText w:val=""/>
      <w:lvlJc w:val="left"/>
    </w:lvl>
    <w:lvl w:ilvl="6" w:tplc="33B03206">
      <w:numFmt w:val="decimal"/>
      <w:lvlText w:val=""/>
      <w:lvlJc w:val="left"/>
    </w:lvl>
    <w:lvl w:ilvl="7" w:tplc="9A728618">
      <w:numFmt w:val="decimal"/>
      <w:lvlText w:val=""/>
      <w:lvlJc w:val="left"/>
    </w:lvl>
    <w:lvl w:ilvl="8" w:tplc="B31A673A">
      <w:numFmt w:val="decimal"/>
      <w:lvlText w:val=""/>
      <w:lvlJc w:val="left"/>
    </w:lvl>
  </w:abstractNum>
  <w:num w:numId="1" w16cid:durableId="466432992">
    <w:abstractNumId w:val="2"/>
  </w:num>
  <w:num w:numId="2" w16cid:durableId="1362320955">
    <w:abstractNumId w:val="1"/>
  </w:num>
  <w:num w:numId="3" w16cid:durableId="727458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9F7"/>
    <w:rsid w:val="00743AB5"/>
    <w:rsid w:val="008E3490"/>
    <w:rsid w:val="00B217A4"/>
    <w:rsid w:val="00BF09F7"/>
    <w:rsid w:val="00E529BD"/>
    <w:rsid w:val="00ED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2A44C"/>
  <w15:docId w15:val="{8DEA985F-D4C3-447E-99D4-66EBBF1DD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B21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746</Words>
  <Characters>426</Characters>
  <Application>Microsoft Office Word</Application>
  <DocSecurity>0</DocSecurity>
  <Lines>3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protokollemums_22-TA-1057.docx</dc:title>
  <dc:creator>Inese Vanaga</dc:creator>
  <cp:lastModifiedBy>Inese Vanaga</cp:lastModifiedBy>
  <cp:revision>3</cp:revision>
  <dcterms:created xsi:type="dcterms:W3CDTF">2022-04-05T10:35:00Z</dcterms:created>
  <dcterms:modified xsi:type="dcterms:W3CDTF">2022-04-05T13:23:00Z</dcterms:modified>
</cp:coreProperties>
</file>