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23-TA-3028: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pieprasāmās informācijas apjomu un tās sniegšanas kārtību, lemjot par atļauju piedalīties atlases procesā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Iekšlietu ministrijas Informācijas centra – ziņas no Sodu reģistra aktuālās un arhīva datubāzes par personas sodāmību neatkarīgi no sodāmības dzēšanas vai noņemšanas; ziņas no Sodu reģistra par personas sodāmību;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apakšpunkts paredz, ka komisija var pieprasīt no Iekšlietu ministrijas Informācijas centra – ziņas no Sodu reģistra aktuālās un arhīva datubāzes par personas sodāmību neatkarīgi no sodāmības dzēšanas vai noņemšanas; ziņas no Sodu reģistra par personas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projekta 2.1. apakšpunktu, ņemot vērā, ka vārdi "ziņas no Sodu reģistra par personas sodāmību"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svītrojot atkārtotos vārdus.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Iekšlietu ministrijas Informācijas centra – ziņas no Sodu reģistra aktuālās un arhīva datubāzes par personas sodāmību neatkarīgi no sodāmības dzēšanas vai noņemšanas;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Nacionālā arhīva vai tā struktūrvienības – tiesas nolēmumu vai prokurora priekšrakstu par sodu (kopijas) un  citas Latvijas Nacionālā arhīva vai tā struktūrvienības rīcībā esošās ziņas par personas darbību kopš noziedzīgā nodarījuma izdarīšanas, kas ļauj izvērtēt personas attieksmi pret izdarīto noziedzīgo nodarījumu un iespējamo ietekmi uz amata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norādīts Latvijas Nacionālā arhīva (turpmāk - LNA) nosaukums un nav pamatoti atsevišķi izdalīt Latvijas Nacionālā arhīva struktūrvienības, jo LNA ir viena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LNA Iekšlietu ministrijas Informācijas centram sniedz tās ziņas, kas vajadzīgas Sodu reģistra arhīva datubāzes papildināšanai, tai skaitā tiesas nolēmumu atvasinājumus (sk. Sodu reģistra likuma 22.pantu un 23.panta 1.punktu). Sodu reģistram ir noteiktas tiesības vajadzīgās ziņas un dokumentu atvasinājumus no LNA saņemt bez maksas. Attiecīgi Sodu reģistrs ir reģistrs, kurā ziņas tiek uzkrātas un pēc tam izsniegtas institūcijām un citam personām, kam ir tiesības atbilstošās ziņas saņemt. LNA radīsies papildus administratīvais slogs, ja vienas un tās pašas ziņas un dokumentu atvasinājumi būs jāsniedz divas reizes – pēc pieprasījuma Iekšlietu ministrijas Informācijas centram un Tieslietu padomes izveidotajai komisijai, lai veiktu izvērtējumu un lemtu par atļauju personai piedalīties tiesneša vai prokurora amata kandidātu atlases procesā. Līdz ar to norma būtu precizējam, nosaka, ka LNA sniedz tikai tās ziņas, kuras nav iekļaujamas Sodu reģistrā. Savukārt gadījumos, kad informācija ir iekļaujama Sodu reģistrā, Iekšlietu ministrijas Informācijas centrs pieprasīs vajadzīgo informāciju, papildinās Sodu reģistra arhīva datubāzi un sniegs pieprasīto informāciju Tieslietu ministrijas izveidotajai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LNA varētu sniegt ziņas no tā glabāšanā esošajiem arhīva dokumentiem, informācijas pieprasītājam ir jānorāda pēc iespējas precīzākus izejas datus šīs informācijas meklēšanai.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Latvijas Nacionālā arhīva  –  tiesas nolēmumu vai prokurora priekšrakstu par sodu (kopijas), ja tās nav iekļautas Sodu reģistrā, un arhīva glabātajos dokumentos esošās ziņas par personas darbību kopš noziedzīgā nodarījuma izdarīšanas, kas ļauj izvērtēt personas attieksmi pret izdarīto noziedzīgo nodarījumu un iespējamo ietekmi uz amata pienākumu veikšanu, sniedzot šo ziņu meklēšanai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Latvijas Nacionālā arhīva  –  tiesas nolēmumu vai prokurora priekšrakstu par sodu (kopijas), ja tās nav iekļautas Sodu reģistrā, un arhīva glabātajos dokumentos esošās ziņas par personas darbību kopš noziedzīgā nodarījuma izdarīšanas, kas ļauj izvērtēt personas attieksmi pret izdarīto noziedzīgo nodarījumu un iespējamo ietekmi uz amata pienākumu veikšanu, sniedzot šo ziņu meklēšanai nepieciešamo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(turpmāk - anotācija) norādīts, ka saskaņā ar noteikumu projektu Tieslietu padomes izveidota komisija var pieprasīt no Iekšlietu ministrijas Informācijas centra – ziņas no Sodu reģistra (aktuālas un arhīva datu bāzes) par personas sodāmību, lai noskaidrotu ziņas par kādu noziedzīgu nodarījumu persona iepriekš tika sodīta, noziedzīgā nodarījuma veidu, raksturu. Savukārt projekta 2.1. apakšpunkts paredz, ka komisija var pieprasīt no Iekšlietu ministrijas Informācijas centra – ziņas no Sodu reģistra aktuālās un arhīva datubāzes par personas sodāmību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tiesiskais regulējums būtu viennozīmīgi skaidrs, saprotams un vienveidīgi piemērojams, precizēt anotācijā ietverto informāciju, atbilstoši projekta 2.1. apakšpunktā noteiktajam no Iekšlietu ministrijas Informācijas centra pieprasāmo ziņu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saskaņā ar Sodu reģistra likumu valsts informācijas sistēmā Sodu reģistrs tiek iekļauta informācija par noziedzīga nodarījuma juridisko kvalifikāciju, nevis noziedzīga nodarījuma veidu un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atsevišķi izdalīt Latvijas Nacionālā arhīva struktūrvienības, jo LNA ir viena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LNA Iekšlietu ministrijas Informācijas centram sniedz tās ziņas, kas vajadzīgas Sodu reģistra arhīva datubāzes papildināšanai, tai skaitā tiesas nolēmumu atvasinājumus (sk. Sodu reģistra likuma 22.pantu un 23.panta 1.punktu). Sodu reģistram ir noteiktas tiesības vajadzīgās ziņas un dokumentu atvasinājumus no LNA saņemt bez maksas. Attiecīgi Sodu reģistrs ir reģistrs, kurā ziņas tiek uzkrātas un pēc tam izsniegtas institūcijām un citam personām, kam ir tiesības atbilstošās ziņas saņemt. LNA radīsies papildus administratīvais slogs, ja vienas un tās pašas ziņas un dokumentu atvasinājumi būs jāsniedz divas reizes – pēc pieprasījuma Iekšlietu ministrijas Informācijas centram un Tieslietu padomes izveidotajai komisijai, lai veiktu izvērtējumu un lemtu par atļauju personai piedalīties tiesneša vai prokurora amata kandidātu atlases procesā. Līdz ar to norma būtu precizējam, nosaka, ka LNA sniedz tikai tās ziņas, kuras nav iekļaujamas Sodu reģistrā. Savukārt gadījumos, kad informācija ir iekļaujama Sodu reģistrā, Iekšlietu ministrijas Informācijas centrs pieprasīs vajadzīgo informāciju, papildinās Sodu reģistra arhīva datubāzi un sniegs pieprasīto informāciju Tieslietu ministrijas izveidotajai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LNA varētu sniegt ziņas no tā glabāšanā esošajiem arhīva dokumentiem, informācijas pieprasītājam ir jānorāda pēc iespējas precīzākus izejas datus šīs informācijas 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dokumentārais mantojuma sastāvā ir vairāk kā 23 miljoni glabājamas vienības, kas ir sakārtotas un aprakstītas fondos pēc dokumentu iestādes, kas radījusi vai saņēmusi attiecīgos dokumentus (institūcijas nosaukuma) un sadalītas hronoloģiskās gadu robežās un meklēšana nacionālā dokumentārā mantojuma dokumentos nav iespējama pēc personas vārda uzvārda, personas koda vai cita personu identificējoša parametra. Nacionālā dokumentārā mantojuma dokumentos informāciju ir iespējams atrast vienīgi tad, ja ir zināma informācija par fondu, kurā informācija būtu meklējama, dokumentu veidu, kādā meklēt un hronoloģiskās robežas – gadi un vienīgi tad, ja šādu informāciju sniegs komisija LNA, būs iespējams veikt komisijai vajadzīgās informācijas meklēšanu un sniegt komisijai LNA rīcībā esošo informāciju, kas nav glabājama Sodu reģistrā. Ievērojot minēto, LNA varēs izpildīt Projekta 2.4. apakšpunktā noteikto pienākumu – sniegt LNA rīcībā esošos informāciju, vienīgi tādā apmērā, kādā būs iespējams veikt ziņu meklēšanu nacionālā dokumentārā mantojuma dokumentos tādā apjomā, kādā informācijas meklēšanai vajadzīgā informācija būs norādīta komisijas pieprasījumā.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3.punktā tiek paredzēts, ka komisijai vajadzīgo informāciju valsts iestādes, tai skaitā LNA un privātpersonas, sniedz bez maksas, kas radīs ietekmi uz valsts budžetu un pašvaldību budžetiem. Piemēram, LNA sniedz maksas pakalpojumus saskaņā ar Ministru kabineta 2013. gada 17. septembra noteikumiem Nr. 857 "Latvijas Nacionālā arhīva publisko maksas pakalpojumu cenrādis" un jebkura pieprasījuma izpilde rada izdevumus LNA. Ņemot vērā minēto, lūdzam aizpildīt anotācijas 7.2.apakšpunktu atbilstoši vadlīnijām tiesību akta projekta sākotnējās ietekmes novērtējuma ziņojuma sagatavošanai vienotajā tiesību aktu izstrādes un saskaņošanas portālā, jo publiskai pārvaldei slogu rēķina sākot no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aizpildot sadaļas par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citas valsts vai pašvaldību iestādes, vai privātpersonas – informāciju par personas darbību laikposmā no noziedzīga nodarījuma izdarīšanas līdz dienai, kad persona pieteikusies atļaujas saņemšanai vai citu informāciju vai atzinumus, kas nepieciešami, lai veiktu izvērtējumu un lemtu par atļauju personai piedalīties tiesneša vai prokurora amata kandidātu atlases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piemēram, no kādām un kādu informāciju vai atzinumu komisija pieprasīs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citas valsts vai pašvaldību iestādes, vai privātpersonas – informāciju par personas darbību laikposmā no noziedzīga nodarījuma izdarīšanas līdz dienai, kad persona pieteikusies atļaujas saņemšanai vai citu informāciju vai atzinumus, kas nepieciešami, lai veiktu izvērtējumu un lemtu par atļauju personai piedalīties tiesneša vai prokurora amata kandidātu atlases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1.3.sadaļā pie</w:t>
            </w:r>
            <w:r w:rsidR="00000000" w:rsidRPr="00000000" w:rsidDel="00000000">
              <w:rPr>
                <w:i w:val="1"/>
                <w:rtl w:val="0"/>
              </w:rPr>
              <w:t xml:space="preserve"> Risinājuma apraksta</w:t>
            </w:r>
            <w:r w:rsidR="00000000" w:rsidRPr="00000000" w:rsidDel="00000000">
              <w:rPr>
                <w:rtl w:val="0"/>
              </w:rPr>
              <w:t xml:space="preserve"> ietverto informāciju ar veiktajiem precizējumiem noteikumu projekta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saturu, kā arī Ministru kabineta 2021. gada 7. septembra noteikumu Nr. 617 “Tiesību akta projekta sākotnējās ietekmes izvērtēšanas kārtība” 15.punktu, kas nosaka, visiem projektiem aizpilda šo noteikumu 14.2.apakšpunktā (sabiedrības grupas, kuras ietekmēs projekts, ietekme uz tām, ietekme uz tautsaimniecības attīstību un administratīvo slogu, tai skaitā administratīvo izmaksu monetārs novērtējums un atbilstības izmaksu monetārs novērtējums) minēto anotācijas sadaļu, aicinām atkārtoti izvērtēt nepieciešamību aizpildīt anotācijas 2.sadaļā informāciju par  administratīvajām/atbilstības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atbilstoši Ministru kabineta 2021. gada 7. septembra noteikumu Nr. 617 “Tiesību akta projekta sākotnējās ietekmes izvērtēšanas kārtība” 15.punktam, kas nosaka, visiem projektiem aizpilda šo noteikumu  14.7. apakšpunktā (projekta izpildes nodrošināšana un tās ietekme uz institūcijām) minēto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anotācijas 7.5.sadaļā norādīt, ka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23-TA-3028</w:t>
    </w:r>
    <w:r>
      <w:br/>
    </w:r>
    <w:r w:rsidR="00000000" w:rsidRPr="00000000" w:rsidDel="00000000">
      <w:rPr>
        <w:rtl w:val="0"/>
      </w:rPr>
      <w:t xml:space="preserve">20.02.2024. 10.38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23-TA-3028</w:t>
    </w:r>
    <w:r>
      <w:br/>
    </w:r>
    <w:r w:rsidR="00000000" w:rsidRPr="00000000" w:rsidDel="00000000">
      <w:rPr>
        <w:rtl w:val="0"/>
      </w:rPr>
      <w:t xml:space="preserve">20.02.2024. 10.38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Izziņa_23-TA-3028.docx</dc:title>
</cp:coreProperties>
</file>

<file path=docProps/custom.xml><?xml version="1.0" encoding="utf-8"?>
<Properties xmlns="http://schemas.openxmlformats.org/officeDocument/2006/custom-properties" xmlns:vt="http://schemas.openxmlformats.org/officeDocument/2006/docPropsVTypes"/>
</file>