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B702" w14:textId="77777777" w:rsidR="000A13BE" w:rsidRDefault="000A13BE" w:rsidP="000A13BE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1, 2021 3:08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&lt;Kristine.Stone@mk.gov.lv&gt;; Edīte </w:t>
      </w:r>
      <w:proofErr w:type="spellStart"/>
      <w:r>
        <w:rPr>
          <w:rFonts w:eastAsia="Times New Roman"/>
          <w:lang w:val="en-US" w:eastAsia="lv-LV"/>
        </w:rPr>
        <w:t>Meijere</w:t>
      </w:r>
      <w:proofErr w:type="spellEnd"/>
      <w:r>
        <w:rPr>
          <w:rFonts w:eastAsia="Times New Roman"/>
          <w:lang w:val="en-US" w:eastAsia="lv-LV"/>
        </w:rPr>
        <w:t xml:space="preserve"> &lt;Edite.Meijere@zm.gov.lv&gt;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VSS-444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projekts</w:t>
      </w:r>
      <w:proofErr w:type="spellEnd"/>
    </w:p>
    <w:p w14:paraId="68C8B81E" w14:textId="77777777" w:rsidR="000A13BE" w:rsidRDefault="000A13BE" w:rsidP="000A13BE"/>
    <w:p w14:paraId="774C426B" w14:textId="77777777" w:rsidR="000A13BE" w:rsidRDefault="000A13BE" w:rsidP="000A13B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439CF5D0" w14:textId="77777777" w:rsidR="000A13BE" w:rsidRDefault="000A13BE" w:rsidP="000A13BE">
      <w:pPr>
        <w:rPr>
          <w:rFonts w:eastAsia="Times New Roman"/>
          <w:lang w:eastAsia="lv-LV"/>
        </w:rPr>
      </w:pPr>
    </w:p>
    <w:p w14:paraId="778EF89D" w14:textId="77777777" w:rsidR="000A13BE" w:rsidRDefault="000A13BE" w:rsidP="000A13B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42E486E3" w14:textId="77777777" w:rsidR="000A13BE" w:rsidRDefault="000A13BE" w:rsidP="000A13BE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Labdien! </w:t>
      </w:r>
    </w:p>
    <w:p w14:paraId="54178303" w14:textId="77777777" w:rsidR="000A13BE" w:rsidRDefault="000A13BE" w:rsidP="000A13B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2509EE0C" w14:textId="77777777" w:rsidR="000A13BE" w:rsidRDefault="000A13BE" w:rsidP="000A13BE">
      <w:pPr>
        <w:shd w:val="clear" w:color="auto" w:fill="FFFFFF"/>
        <w:rPr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Saskaņā ar 2009.gada 7.aprīļa Ministru kabineta noteikumu Nr. 300 „Ministru kabineta kārtības rullis” 89.3. apakšpunktu,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Zemkopības ministrija 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ir izskatījusi precizēto </w:t>
      </w:r>
      <w:r>
        <w:rPr>
          <w:color w:val="212121"/>
          <w:sz w:val="24"/>
          <w:szCs w:val="24"/>
        </w:rPr>
        <w:t>likumprojektu </w:t>
      </w:r>
      <w:r>
        <w:rPr>
          <w:b/>
          <w:bCs/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"Grozījumi Valsts un pašvaldību institūciju amatpersonu un darbinieku atlīdzības likumā" (VSS-444), 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tā anotāciju, izziņu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lv-LV"/>
        </w:rPr>
        <w:t>atbalsta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to tālāku virzību bez iebildumiem. </w:t>
      </w:r>
    </w:p>
    <w:p w14:paraId="08FE01AD" w14:textId="77777777" w:rsidR="000A13BE" w:rsidRDefault="000A13BE" w:rsidP="000A13BE">
      <w:pPr>
        <w:ind w:firstLine="720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3930FFC" w14:textId="77777777" w:rsidR="000A13BE" w:rsidRDefault="000A13BE" w:rsidP="000A13B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0BD8EAA0" w14:textId="77777777" w:rsidR="000A13BE" w:rsidRDefault="000A13BE" w:rsidP="000A13BE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Ar cieņu</w:t>
      </w:r>
    </w:p>
    <w:p w14:paraId="1BADB8D2" w14:textId="77777777" w:rsidR="000A13BE" w:rsidRDefault="000A13BE" w:rsidP="000A13BE">
      <w:pPr>
        <w:rPr>
          <w:lang w:eastAsia="lv-LV"/>
        </w:rPr>
      </w:pPr>
    </w:p>
    <w:p w14:paraId="729808B5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3F2021"/>
          <w:sz w:val="20"/>
          <w:szCs w:val="20"/>
          <w:lang w:eastAsia="lv-LV"/>
        </w:rPr>
        <w:t>Edīte Meijere</w:t>
      </w:r>
    </w:p>
    <w:p w14:paraId="4D92FF57" w14:textId="77777777" w:rsidR="000A13BE" w:rsidRDefault="000A13BE" w:rsidP="000A13BE">
      <w:pPr>
        <w:rPr>
          <w:rFonts w:ascii="Verdana" w:hAnsi="Verdana"/>
          <w:color w:val="808080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br/>
        <w:t>Juridiskā departamenta</w:t>
      </w:r>
    </w:p>
    <w:p w14:paraId="1B5A828D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 xml:space="preserve">Personāla nodaļas vadītāja </w:t>
      </w:r>
    </w:p>
    <w:p w14:paraId="7A4F1BCF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1F497D"/>
          <w:sz w:val="20"/>
          <w:szCs w:val="20"/>
          <w:lang w:eastAsia="lv-LV"/>
        </w:rPr>
        <w:t xml:space="preserve">  </w:t>
      </w:r>
    </w:p>
    <w:p w14:paraId="47EAC411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>Zemkopības ministrija</w:t>
      </w:r>
    </w:p>
    <w:p w14:paraId="1470A15C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 xml:space="preserve">Republikas laukums 2, Rīga, LV-1981 </w:t>
      </w:r>
    </w:p>
    <w:p w14:paraId="3FEB1074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color w:val="808080"/>
          <w:sz w:val="20"/>
          <w:szCs w:val="20"/>
          <w:lang w:eastAsia="lv-LV"/>
        </w:rPr>
        <w:t xml:space="preserve">+371 25624898 </w:t>
      </w:r>
    </w:p>
    <w:p w14:paraId="37E2F74D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  <w:hyperlink r:id="rId4" w:history="1">
        <w:r>
          <w:rPr>
            <w:rStyle w:val="Hyperlink"/>
            <w:rFonts w:ascii="Verdana" w:hAnsi="Verdana"/>
            <w:sz w:val="20"/>
            <w:szCs w:val="20"/>
            <w:lang w:eastAsia="lv-LV"/>
          </w:rPr>
          <w:t>edite.meijere@zm.gov.lv</w:t>
        </w:r>
      </w:hyperlink>
      <w:r>
        <w:rPr>
          <w:rFonts w:ascii="Verdana" w:hAnsi="Verdana"/>
          <w:color w:val="1F497D"/>
          <w:sz w:val="20"/>
          <w:szCs w:val="20"/>
          <w:lang w:eastAsia="lv-LV"/>
        </w:rPr>
        <w:t xml:space="preserve"> </w:t>
      </w:r>
    </w:p>
    <w:p w14:paraId="1936118D" w14:textId="77777777" w:rsidR="000A13BE" w:rsidRDefault="000A13BE" w:rsidP="000A13BE">
      <w:pPr>
        <w:rPr>
          <w:rFonts w:ascii="Verdana" w:hAnsi="Verdana"/>
          <w:sz w:val="20"/>
          <w:szCs w:val="20"/>
          <w:lang w:eastAsia="lv-LV"/>
        </w:rPr>
      </w:pPr>
    </w:p>
    <w:bookmarkEnd w:id="0"/>
    <w:p w14:paraId="4A4C1A20" w14:textId="77777777" w:rsidR="000A13BE" w:rsidRDefault="000A13BE" w:rsidP="000A13BE"/>
    <w:p w14:paraId="2DCE275A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BE"/>
    <w:rsid w:val="000A13BE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96C6"/>
  <w15:chartTrackingRefBased/>
  <w15:docId w15:val="{88E53FAE-1226-449E-B52C-ED27A54A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BE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13B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0A1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ite.meijer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2021-12-01T13:10:00Z</dcterms:created>
  <dcterms:modified xsi:type="dcterms:W3CDTF">2021-12-01T13:10:00Z</dcterms:modified>
</cp:coreProperties>
</file>