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23-TA-1667: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likumā "Par nekustamo īpašumu atsavināšanu dzelzceļa līnijas "Rail Baltica" izbūvei"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nekustamo īpašumu atsavināšanu dzelzceļa līnijas "Rail Baltica" izbūvei"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precizēts no tā svītrojot nekustamo īpašumu "d/s Mazcena Nr.118" (kadastra Nr. 8076 011 0511) - Mārupes pagastā, Mārupes novadā (turpmāk - nekustamais īpašums "d/s Mazcena Nr.118"), jo atbilstoši izziņā norādītajai informācijai minētais nekustamais īpašums ir atsavināts - 2023.gada 23.augustā noslēgts abpusēji parakstīts pirkums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vienotajā tiesību aktu projektu izstrādes un saskaņošanas (TAP) portālā likumprojekta paskaidrojošajos materiālos nepievienot dokumentus, kas saistīti ar nekustamo īpašumu "d/s Mazcena Nr.118", jo tie vairs neattiecas uz šo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nekustamo īpašumu atsavināšanu dzelzceļa līnijas "Rail Baltica" izbūvei"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pantu ar 5. un 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paredzēts likumā “Par nekustamo īpašumu atsavināšanu dzelzceļa līnijas “Rail Baltica” izbūvei” (turpmāk - "Rail Baltica" atsavināšanas likums) noteikto sabiedrības vajadzībām atsavināmo nekustamo īpašumu sarakstu papildināt ar diviem jauniem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atsavināšanas likumā par katru no atsavināmajiem nekustamajiem īpašumiem ir pievienoti divi pielikumi - attiecīgā nekustamā īpašuma robežu shēma un robežu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attiecīgu pielikumu sagatavošanu un pievienošanu arī par likumprojektā minētajiem diviem jaunajiem nekustamajiem īpašumiem.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un saistībā ar nekustamā īpašuma "d/s Mazcena Nr.118" Mārupes pagastā, Mārupes novadā (kadastra Nr. 8076 011 0511), atsavināšanas faktu (2023.gada 23.augustā noslēgts (abpusēji parakstīts) Pirkums līgums) likumprojekts (grozījumi)  sagatavots, papildinot likumā “Par nekustamo īpašumu atsavināšanu dzelzceļa līnijas “Rail Baltica” izbūvei” noteikto sabiedrības vajadzībām atsavināmo nekustamo īpašumu sarakstu ar vienu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atbilstoši priekšlikuma saturam likumprojekts papildināts ar 9. pielikumu – Nekustamā īpašuma "d/s Mazcena Nr.121" Mārupes pagastā, Mārupes novadā (kadastra Nr. 8076 011 0514), zemes gabala (kadastra apzīmējums 8076 011 0514) robežu shēma.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nekustamais īpašums "d/s Mazcena Nr.121" Mārupes pagastā, Mārupes novadā (kadastra Nr. 8076 011 0514), atsavināms visā tā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ir izveidots ar aprakstu par nekustamā īpašuma robežām pēc zemes robežu plānā attēlotām attiecīgā zemes gabala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nekustamo īpašumu atsavināšanu dzelzceļa līnijas “Rail Baltica” izbūvei” 1.-4.punktos ir uzskaitīti sabiedrības vajadzībām atsavināmie nekustamie īpašumi,  kas atsavināmi tikai kādā konkrēti nosakāmā daļā. Līdz ar to pielikumos par tiem ir sniegta informācija, kas satur norādes par atsavināmās daļas atrašanās vietu nekustamā īpašuma robežās.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 sadaļā (1.2. Mērķis) norādīts, ka likumprojekts paredz projekta “Eiropas standarta platuma 1435 mm dzelzceļa līnijas izbūve “Rail Baltica” koridorā caur Igauniju, Latviju un Lietuvu” (turpmāk – Rail Baltica projekts) īstenošanas vajadzībām no privātpersonām atsavināt tām piederošos nekustamos īpašumus (to daļas). Tomēr no likumprojekta, anotācijas un pievienotajiem papildu dokumentiem redzams, ka Rail Baltica projekta īstenošanas vajadzībām no privātpersonām nepieciešams atsavināt tām piederošos veselus nekustamos īpašumus, nevis to daļas. Aicinām izņemt norādi “to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veikti attiecīgi labojumi.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1.2.apakšsadaļā "Mērķa aprsksts"norādīts, ka likumprojekts paredz projekta “Eiropas standarta platuma 1435 mm dzelzceļa līnijas izbūve “Rail Baltica” koridorā caur Igauniju, Latviju un Lietuvu” īstenošanas vajadzībām no privātpersonām atsavināt tām piederošos nekustamos īpašumus </w:t>
            </w:r>
            <w:r w:rsidR="00000000" w:rsidRPr="00000000" w:rsidDel="00000000">
              <w:rPr>
                <w:u w:val="single"/>
                <w:rtl w:val="0"/>
              </w:rPr>
              <w:t xml:space="preserve">(to daļas)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paredzēts abus nekustamos īpašumus no privātpersonām atsavināt visā to sastāvā, lūdzam precizēt anotācijas 1.3.apakšsadaļā norādīto (lūdzam svītrot informāciju par nekustamo īpašumu </w:t>
            </w:r>
            <w:r w:rsidR="00000000" w:rsidRPr="00000000" w:rsidDel="00000000">
              <w:rPr>
                <w:u w:val="single"/>
                <w:rtl w:val="0"/>
              </w:rPr>
              <w:t xml:space="preserve">daļu</w:t>
            </w:r>
            <w:r w:rsidR="00000000" w:rsidRPr="00000000" w:rsidDel="00000000">
              <w:rPr>
                <w:rtl w:val="0"/>
              </w:rPr>
              <w:t xml:space="preserve"> atsavināšanu).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veikti attiecīgi labojumi.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1. sadaļas (1.3. Pašreizējā situācija, problēmas un risinājumi) redzams, ka Mārupes novada pašvaldība, kaut arī sākotnēji devusi piekrišanu nodot trīs tai piederošus nekustamos īpašumus, lai tos varētu izmantot kā atlīdzības kompensācijas veidu atbilstoši Sabiedrības vajadzībām nepieciešamā nekustamā īpašuma atsavināšanas likuma (turpmāk – Atsavināšanas likums) 26. panta pirmajā daļai, 2022. gada 18. oktobra vēstulē Nr. 1/2.1-2/768 informēja SIA “Eiropas dzelzceļa līnijas”, ka objektīvu iemeslu dēļ nav iespējams izpildīt īpašnieka lūgumu par atlīdzības kompensācijas veidu. Likumprojekta anotācijā nav ietverta informācija par to, vai Satiksmes ministrijas valdījumā ir līdzvērtīgi nekustamie īpašumi.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likumprojektam pievienotajiem dokumentiem redzams, ka Satiksmes ministrija, Finanšu ministrija, Olaines novada pašvaldība un Rīgas valstspilsētas pašvaldība vēstulēs informējusi SIA “Eiropas dzelzceļa līnijas”, ka to valdījumā nav līdzvērtīgu nekustamo īpašumu, kurus varētu izmantot kā atlīdzības kompensācijas veidu atbilstoši normatīvajiem aktiem par sabiedrības vajadzībām nepieciešamā nekustamā īpašuma atsavināšanu. Tomēr likumprojekta anotācijā atspoguļots tikai Mārupes novada pašvaldības 2022. gada 18. oktobra vēstules saturs.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Atsavināšanas likuma 26. panta pirmās daļas 1. punktam institūcija privātpersonām piedāvā tieši institūcijas valdījumā esošu līdzvērtīgu nekustamo īpašumu. Ja institūcijas valdījumā nav līdzvērtīga nekustamā īpašuma, tad tā var vērsties, piemēram, pie pašvaldības, lai noskaidrotu, vai tās valdījumā ir līdzvērtīgi nekustamie īpašumi, kurus institūcija varētu izmantot kā atlīdzības kompensācijas veidu (Publiskas personas mantas atsavināšanas likuma 42. panta 2.</w:t>
            </w:r>
            <w:r w:rsidR="00000000" w:rsidRPr="00000000" w:rsidDel="00000000">
              <w:rPr>
                <w:vertAlign w:val="superscript"/>
                <w:rtl w:val="0"/>
              </w:rPr>
              <w:t xml:space="preserve">6</w:t>
            </w:r>
            <w:r w:rsidR="00000000" w:rsidRPr="00000000" w:rsidDel="00000000">
              <w:rPr>
                <w:rtl w:val="0"/>
              </w:rPr>
              <w:t xml:space="preserve">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no likumprojekta anotācijas varētu pārliecināties par to, ka Satiksmes ministrijas valdījumā nav līdzvērtīgu nekustamo īpašumu, kurus varētu izmantot kā atlīdzības kompensācijas veidu, lūdzam papildināt likumprojekta anotāciju, iekļaujot Satiksmes ministrijas 2022. gada 1. marta vēstulē Nr. 03.1-01.3/714 norādīto informāciju. Tāpat aicinām papildināt likumprojekta anotāciju ar VAS “Valsts nekustamie īpašumi”, Olaines novada pašvaldības un Rīgas valstspilsētas pašvaldības vēstulēs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papildināta ar attiecīgu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"Problēmas apraksts" vairākkārt norādīts, ka abiem likumprojektā minētajiem nekustamajiem īpašumiem zemesgrāmatu nodalījumos ir reģistrēta Sabiedrības vajadzībām nepieciešamā nekustamā īpašuma atsavināšanas likuma 10.panta pirmajā daļā noteiktā aizlieguma atzīme (proti, aizliegums bez Satiksmes ministrijas rakstiskas piekrišanas zemes vienību atsavināt vai apgrūtināt ar lietu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paskaidrojošajos dokumentos pievienotajos zemesgrāmatu nodalījumu norakstos minētā atzīme nav reģistrēta.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paskaidrojošajos dokumentos pievienot aktuālos nekustamo īpašumu zemesgrāmatu nodalījumu norakstus vai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Pievienoti paskaidrojošie dokumenti.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anotācijas 1.3.sadaļā Problēmu aprakstā norādīto informāciju - tajā iztrūkst teksta daļa - 2) apakšpunkts ar norādi, ka tālākā informācija attiecināma uz likumprojektā minēto nekustamo īpašumu “d/s Mazcena Nr.121” (nekustamā īpašuma kadastra Nr. 8076 011 0514) – Mārupes pagastā, Mārupes novadā.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nekustamais īpašums "d/s Mazcena Nr.118" Mārupes pagastā, Mārupes novadā (kadastra Nr. 8076 011 0511), ir atsavināts (2023.gada 23.augustā noslēgts (abpusēji parakstīts) Pirkums līgums), likumprojekts (grozījumi)  un anotācija precizēta atbilstoši lietas apstākļu aprakstam par nekustamo īpašumu “d/s Mazcena Nr.121” (nekustamā īpašuma kadastra Nr. 8076 011 0514) – Mārupes pagastā, Mārupes novadā.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23-TA-1667</w:t>
    </w:r>
    <w:r>
      <w:br/>
    </w:r>
    <w:r w:rsidR="00000000" w:rsidRPr="00000000" w:rsidDel="00000000">
      <w:rPr>
        <w:rtl w:val="0"/>
      </w:rPr>
      <w:t xml:space="preserve">29.09.2023. 14.43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23-TA-1667</w:t>
    </w:r>
    <w:r>
      <w:br/>
    </w:r>
    <w:r w:rsidR="00000000" w:rsidRPr="00000000" w:rsidDel="00000000">
      <w:rPr>
        <w:rtl w:val="0"/>
      </w:rPr>
      <w:t xml:space="preserve">29.09.2023. 14.43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Izziņa_23-TA-1667.docx</dc:title>
</cp:coreProperties>
</file>

<file path=docProps/custom.xml><?xml version="1.0" encoding="utf-8"?>
<Properties xmlns="http://schemas.openxmlformats.org/officeDocument/2006/custom-properties" xmlns:vt="http://schemas.openxmlformats.org/officeDocument/2006/docPropsVTypes"/>
</file>