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 augusta noteikumos Nr. 518 "Noteikumi par sēklas kapitāla, sākuma kapitāla un izaugsmes kapitāla fondiem saimnieciskās darbības veicēju izveides, attīstības un konkurētspējas veicināšanai"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samazināt 3.1.2.1. pasākumam "Riska kapitāls" paredzēto Eiropas Reģionālās attīstības fonda finansējumu 1 380 000 euro apmērā, pārdalot to uz 3.1.2.2. pasākumu "Tehnoloģiju akselerators" (Ministru kabineta 2016. gada 12. aprīļa noteikumiem Nr. 226 "Noteikumi par akcelerācijas fondiem saimnieciskās darbības veicēju izveides, attīstības un konkurētspējas veicināšanai"), nepieciešams aizpildīt anotācijas 3.sadaļu, norādot paredzēto finansējuma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finanšu institūcijas likuma 12.panta 3.punktā noteiktajam lūdzam sagatavot aktuālu programmas ietekmes, risku un sagaidāmos zaudējumu, finansiālā rezultātu un programmas īstenošanas izmaksu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programmas rādītāju novērtējums “Riska kapitāla programma – Izaugsmes fondi” un “Riska kapitāla programma – Sēklas un sākuma kapitāla fondi” (dokumenti satur ierobežotas pieejamības informāciju) sagatavoti pirms MK Noteikumu grozījumu projekta izstrādes un ir apstiprināti sabiedrības “Altum” valdes sēdē 2022. gada 25. februārī (protokols Nr. 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Finanšu ministrijas š.g. 1.aprīļa iebildumu izziņas 2.punkts un lūdzam pievienot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finansējuma samazinājumu, 3.ailē finansējuma apmērs jānorāda ar "-" zīmi. Vienlaikus 2.ailē jāatspoguļo likumā "Par valsts budžetu 2022.gadam" Ekonomikas ministrijas budžetā 2022.gadam paredzēto finansējuma apmēru Ministru kabineta 2016.gada 2.augusta noteikumu Nr. 518 "Noteikumi par sēklas kapitāla, sākuma kapitāla un izaugsmes kapitāla fondiem saimnieciskās darbības veicēju izveides, attīstības un konkurētspējas veicināšanai" īstenošanai, savukārt 6.punktā jāiekļauj skaidrojums par plānoto finansējumu, ievērojot noteikumu projektā paredzēto samazinājumu.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2.ailē jāatspoguļo likumā “Par valsts budžetu 2022.gadam” Ekonomikas ministrijas budžetā 2022.gadam paredzēto finansējuma apmēru Ministru kabineta 2016.gada 2.augusta noteikumu Nr. 518 "Noteikumi par sēklas kapitāla, sākuma kapitāla un izaugsmes kapitāla fondiem saimnieciskās darbības veicēju izveides, attīstības un konkurētspējas veicināšanai" īstenošanai, jo nevar nodrošināt finansējuma samazinājumu no “0”. Vienlaikus jāprecizē 6.punktā sniegtā informācija, ievērojot, ka atbilstoši noteikumu projektam pasākuma īstenošanai pieejamais Eiropas Reģionālās attīstības fonda finansējums 29 200 000 euro, nevis 27 800 000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anotācijā tā, lai būtu skaidrs termiņš, līdz kuram datumam var sniegt jebkādu publisko finansējumu (pieņemt lēmumu par atbalsta piešķiršanu) pašiem riska fondiem - (konkrētajā gadījumā riska kapitāla fondiem publiskais finansējums pēc 2021.gada 30.jūnija (nosacījumi, kas bija spēkā līgumu slēgšanas brīdī) nevar tikt piešķirts), skaidri nodalot lēmuma par atbalsta piešķiršanu termiņu no izmaksas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šajā kontekstā pārskatīt gan "Problēmas apraksts" 3.punktu, gan (3) Par ERAF finansējuma attiecināmību pirmo teikumu, gan "Izmaiņu atbilstība Eiropas Savienības regulējumam" pirmspēdējo teikumu, gan sadaļu "Papildu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kas nevar pārsniegt 10 gadus ar iespēju pagarināt atbalsta saņemšanu ne vairāk kā par diviem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iesniegto kopsavilkuma informāciju Eiropas Komisijai SA.46397 lietas ietvaros, kurā minēts, ka fondu darbības termiņš ir atkarīgs no publiskās iepirkumu procedūras norises un attiecīgi komandītsabiedrību līgumu noslēgšanas brīža, tad programmai tiek noteikts indikatīvais (prognozētais) fondu darbības beigu termiņš, pieņemot, ka fondi savu darbību uzsāks 2018.gada 31.janvārī un darbosies 10 gadus jeb līdz 2028.gada 31.janvāri, vienlaikus ievērojot regulas Nr.651/2014 pārejas noteikumos (58.panta 4.punkts) noteikto, lūdzam precizēt šo punktu,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kas nevar pārsniegt 10 gadus kopš komandītsabiedrības līguma noslēgšana brīža, bet ne ilgāk kā līdz 2028.gada 31.janvārim.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šo informāciju lūdzam papildināt arī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grozījumu projekta redakcija un anotācija. Tomēr, komandītsabiedrības līgumu (fondu) termiņš tiek rēķināts no pirmā noslēguma brīža (kapitāla piesaistīšana) nevis no komandītsabiedrības līguma noslēgšanas brīža. Līdz ar to fondu darbības beigu termiņš 2031. gada 31. decembris ir izraudzīts ar rezervi, lai fondam, kurš pirmo noslēgšanu veicis visvēlāk būtu tādas pašas iespējas realizēt investīcijas kā pārējiem fondiem.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saskaņā ar sākotnējā līgumā, kas noslēgts starp sabiedrību Altum un finanšu starpnieku, noteikto termiņu - 10 gadus no pirmā noslēguma noslēgšanas brīža ar iespēju to pagarināt līdz diviem gadiem, bet ne ilgāk kā līdz 2031. gada 29.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kas nevar pārsniegt 10 gadus ar iespēju pagarināt atbalsta saņemšanu ne vairāk kā par diviem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i w:val="1"/>
                <w:rtl w:val="0"/>
              </w:rPr>
              <w:t xml:space="preserve">Eiropas Padomes 2013. gada 17. 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r w:rsidR="00000000" w:rsidRPr="00000000" w:rsidDel="00000000">
              <w:rPr>
                <w:rtl w:val="0"/>
              </w:rPr>
              <w:t xml:space="preserve"> 65.panta 2.punktu Eiropas Savienības struktūrfondu un Kohēzijas fonda 2014.-2020.gada plānošanas perioda izdevumu attiecināmības termiņš beidzas 2023.gada 31.decembrī, līdz ar to lūdzam noteikumu 27.punktā noteikt, pirmkārt, ERAF attiecināmības periodu, otrkārt, finansējuma avotu, no kura tiks sniegts 27.punktā noteiktais atbalsts pēc ERAF attiecināmības perioda. Lūdzam sniegt attiecīgu skaidrojumu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projektā pievienots 27.</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saskaņā ar sākotnējā līgumā, kas noslēgts starp sabiedrību Altum un finanšu starpnieku, noteikto termiņu - 10 gadus no pirmā noslēguma noslēgšanas brīža ar iespēju to pagarināt līdz diviem gadiem, bet ne ilgāk kā līdz 2031. gada 29.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bet ne ilgāk kā līdz 2031.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01.04.2022. iebildumu (izziņas 3. punkts) un atkārtoti vēršam uzmanību, ka kopsavilkuma informācijā, kas iesniegta Eiropas Komisijai, minēts, ka fondu darbības termiņš ir atkarīgs no publiskās iepirkumu procedūras norises un attiecīgi komandītsabiedrību līgumu noslēgšanas brīža, tad programmai tiek noteikts indikatīvais (prognozētais) fondu darbības beigu termiņš, pieņemot, ka fondi savu darbību uzsāks 2018.gada 31.janvārī un darbosies 10 gadus jeb līdz 2028.gada 31.janvārim. Savukārt Komisijas regulas Nr.651/2014 58.panta 4.punkts nosaka, ka "</w:t>
            </w:r>
            <w:r w:rsidR="00000000" w:rsidRPr="00000000" w:rsidDel="00000000">
              <w:rPr>
                <w:i w:val="1"/>
                <w:rtl w:val="0"/>
              </w:rPr>
              <w:t xml:space="preserve">[..] Atbrīvojums, kas piešķirts riska finansējuma atbalstam saskaņā ar 21. panta 2. punkta a) apakšpunktu, zaudē spēku, beidzoties finansējuma līgumā paredzētajam termiņam, ja saistības piešķirt publisko finansējumu atbalstāmajam privātā kapitāla ieguldījumu fondam, pamatojoties uz minēto līgumu, ir noteiktas sešu mēnešu laikā no šīs regulas spēkā esības perioda beigām un joprojām ir izpildīti visi pārējie atbrīvojuma nosacījumi</w:t>
            </w:r>
            <w:r w:rsidR="00000000" w:rsidRPr="00000000" w:rsidDel="00000000">
              <w:rPr>
                <w:rtl w:val="0"/>
              </w:rPr>
              <w:t xml:space="preserve">." Ņemot vērā minēto, nav pieļaujams veikt grozījumus šajā atbalsta programmā, nosakot, ka atbalsts tās ietvaros saimnieciskās darbības veicējiem tiks sniegts līdz termiņam, kas pārsniedz 2028.gada 31.janvāri, jo tas ir maksimāli pieļaujamais fondu darbības termiņš atbilstoši Komisijas regulas Nr.651/2014 58.panta 4.punktam, kas ir iestrādāts Finanšu ministrijas piedāvātajā punkta redakcijā. Ja, Ekonomikas ministrija plāno noteikt garāku fondu darbības termiņu, kas pārsniedz iepriekš minēto, nepieciešams izstrādāt jaunu atbalsta programmu, kurā būtu iekļautas visas prasības kas izriet no Komisijas regulas Nr.651/2014 I.sadaļas, 21. panta prasībām. Attiecīgi atkārtoti lūdzam šo noteikumu projekta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kas nevar pārsniegt 10 gadus kopš komandītsabiedrības līguma noslēgšana brīža, bet ne ilgāk kā līdz 2028.gada 31.janvārim."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šo informāciju lūdzam papildināt arī anotāciju un precizēt skaidrojumu noteikumu projekta izziņas 3. punktā (Finanšu ministrijas 01.04.2022. iebildums).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savstarpējā sanāksmē 2022. gada 28. aprīlī.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saskaņā ar sākotnējā līgumā, kas noslēgts starp sabiedrību Altum un finanšu starpnieku, noteikto termiņu - 10 gadus no pirmā noslēguma noslēgšanas brīža ar iespēju to pagarināt līdz diviem gadiem, bet ne ilgāk kā līdz 2031. gada 29.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bet ne ilgāk kā līdz 2031.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(EK) skaidrojumam par Komisijas 2014.gada 17.jūnija Regulas (ES) Nr.651/2014, ar ko noteiktas atbalsta kategorijas atzīst par saderīgām ar iekšējo tirgu, piemērojot Līguma 107. un 108.pantu 58.panta 4.punktā minētajiem pārejas noteikumiem riska finansējuma atbalstam, esošs riska kapitāla fonds var turpināt darboties visos līmeņos saskaņā ar sākotnējiem ieguldījumu nosacījumiem līdz finansēšanas līgumā paredzētā perioda beigām, ja tas nesaņem jaunu publisko finansējumu (konkrētajā gadījumā riska kapitāla fondiem publiskais finansējums pēc 2021.gada 30.jūnija (nosacījumi, kas bija spēkā līgumu slēgšanas brīdī) nevar tikt piešķirts). Taču šāds fonds var arī turpināt ieguldīt atbilstīgos uzņēmumos līdz sākotnējā juridiskajā pamatā un finansēšanas līgumā paredzētā ieguldījumu perioda beigām. Attiecīgi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ar konkrētu termiņu, līdz kuram būs iespējams veikt ieguldījumus komersantos, lai nodrošinātu atbilstību Komisijas regulas Nr.651/2014 pārejas noteikumos noteiktajam, ņemot vērā, ka nav skaidrs, vai ar grozījumiem šajā punktā netiek pārkāpti sākotnējie finansēšanas nosacījumi, kam ir jābūt iekļautiem finansēšanas līgumos ar fondu pārvaldniekiem. Vienlaikus lūdzam precizēt un papildināt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noteikumus attiecībā uz fondu darbības termiņu, atbilstoši anotācijā minētajam, ka fonda darbības termiņš ir 10 gadi no komandītsabiedrības līguma noslēgšanas brīža (norādot noslēgšanas datumu)ar iespēju to pagarināt līdz diviem gadiem (skaidri norādot, kurš sākotnēji noslēgtā līguma punkts to pasaka (norādot attiecīgās līguma versijas spēkā stāšanās datumu)), bet ne ilgāk 2031. gada 29.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noteikumus, nosakot termiņu, līdz kuram var sniegt jebkādu publisko finansējumu pašiem riska fondiem - (konkrētajā gadījumā riska kapitāla fondiem publiskais finansējums pēc 2021.gada 30.jūnija (nosacījumi, kas bija spēkā līgumu slēgšanas brīdī) nevar tikt piešķirts). Vienlaikus lūdzam precizēt skaidrojumu anotācijā, jo no tajā iekļautās informācijas nav skaidrs, vai jebkāds papildus finansējums fondu pārvaldniekiem pēc 2021.gada 30.jūnija jau nav ticis piešķirts.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ar MKN grozījumu projektu netiek pārkāpti sākotnējie finansēšanas nosacījumi. Turklāt, sākotnējie finansēšanas līguma nosacījumi pieļāva pietiekami lielu elastību gan attiecībā uz ieguldījumiem pieejamo kapitālu, gan lēmumu pieņemšanas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fondu ieguldījumu periods ir noteikts komandītsabiedrības līgumos starp sabiedrību "Altum" un fondu pārvaldniekiem. Tai pašā laikā, jāuzsver, ka ar MKN grozījumu projektu fondiem netiek piešķirts (un arī iepriekšējos grozījumos nav ticis piešķirts) jauns publiskais finansējums pēc 2021. gada 30. jūnija, izņemot to finansējumu, kas sākotnēji paredzēts noslēgtajos komandītsabiedrības līgumos starp sabiedrību "Altum" un fondu. Līdz ar to tiek nodrošināta grozījumu projekta atbilstība Komisijas regulas Nr. 651/2014 58. panta 4. punktā minētajiem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MKN grozījumu projekta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ieguldījumu periods ir atrunāts komandītsabiedrības līgumos, jo pēc sākotnējā ieguldījuma ir iespējams veikt follow-on ieguldījumus, taču sākotnējo ieguldījumu var veikt, ievērojot Komisijas regulā Nr. 651/2014 darbības beigu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Neredzam pamatu MKN grozījumu projektā iekļaut atsauces uz konkrētiem komandītsabiedrību līguma punktiem, turklāt, norādām, ka tā nav uzskatāma par labo prasi, Ministru kabineta noteikumu līmenī atsaukties uz civiltiesiskiem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MKN grozījumu projekts neparedz nekāda papildu finansējuma piešķiršanu, tāpēc neredzam pamatojumu noteikt termiņu, līdz kuram var sniegt jebkādu publisko finansējumu pašiem riska fondiem. Skaidrojums, ka jebkāds papildus finansējums fondu pārvaldniekiem pēc 2021.gada 30.jūnija jau nav ticis piešķirts ir pievienots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saskaņā ar sākotnējā līgumā, kas noslēgts starp sabiedrību Altum un finanšu starpnieku, noteikto termiņu - 10 gadus no pirmā noslēguma noslēgšanas brīža ar iespēju to pagarināt līdz diviem gadiem, bet ne ilgāk kā līdz 2031. gada 29.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līdz sēklas kapitāla, sākuma kapitāla vai izaugsmes kapitāla fonda darbības beigām, kas ir 10 gadi no pirmā noslēguma noslēgšanas brīža ar iespēju to pagarināt līdz diviem gadiem, bet ne ilgāk kā līdz 2031. gada 29.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skaidrotajam, sabiedrības "Altum" līgumos ar fondiem atbalsta sniegšanas termiņš jau sākotnēji bija noteikts 10 gadi kopš pirmā noslēguma datuma, ar iespēju, pie konkrētiem nosacījumiem, divas reizes pagarināt fonda darbības termiņu par vienu gadu, ja tas nepieciešams ieguldījumu sekmīgai realizācijai (pārdošanai). Līdz ar to kopējais fonda darbības termiņš, pie noteiktiem apstākļiem, var būt pat līdz 12 gadiem. Turklāt pēdējais fonds tādējādi varēs darboties ne ilgāk kā līdz 2031. gada 29. augustam. Attiecīgi lūdzam šo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saskaņā ar sākotnējā līgumā, kas noslēgts starp sabiedrību Altum un finanšu starpnieku, noteikto termiņu - 10 gadus no pirmā noslēguma noslēgšanas brīža ar iespēju to pagarināt līdz diviem gadiem, bet ne ilgāk kā līdz 2031. gada 29. 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Iekļauta piedāvātā redakcija.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Atbalstu finanšu starpnieki saimnieciskās darbības veicējiem atbilstoši šiem noteikumiem sniedz saskaņā ar sākotnējā līgumā, kas noslēgts starp sabiedrību Altum un finanšu starpnieku, noteikto termiņu - 10 gadus no pirmā noslēguma noslēgšanas brīža ar iespēju to pagarināt līdz diviem gadiem, bet ne ilgāk kā līdz 2031. gada 29.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Lēmumiem par sēklas kapitāla, sākuma kapitāla un izaugsmes kapitāla ieguldījumiem, kas pieņemti pēc 2023. gada 31. decembra, izmantojams šo noteikumu </w:t>
            </w:r>
            <w:r w:rsidR="00000000" w:rsidRPr="00000000" w:rsidDel="00000000">
              <w:rPr>
                <w:rtl w:val="0"/>
              </w:rPr>
              <w:t xml:space="preserve">​3.1.</w:t>
            </w:r>
            <w:r w:rsidR="00000000" w:rsidRPr="00000000" w:rsidDel="00000000">
              <w:rPr>
                <w:rtl w:val="0"/>
              </w:rPr>
              <w:t xml:space="preserve"> , </w:t>
            </w:r>
            <w:r w:rsidR="00000000" w:rsidRPr="00000000" w:rsidDel="00000000">
              <w:rPr>
                <w:rtl w:val="0"/>
              </w:rPr>
              <w:t xml:space="preserve">​3.2.</w:t>
            </w:r>
            <w:r w:rsidR="00000000" w:rsidRPr="00000000" w:rsidDel="00000000">
              <w:rPr>
                <w:rtl w:val="0"/>
              </w:rPr>
              <w:t xml:space="preserve"> ,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minētais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un skaidrojumu anotācijā atbilstoši iebildumam pie 27.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pie izziņas 9. punkta.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Lēmumiem par sēklas kapitāla, sākuma kapitāla un izaugsmes kapitāla ieguldījumiem, kas pieņemti pēc 2023. gada 31. decembra, izmantojams šo noteikumu </w:t>
            </w:r>
            <w:r w:rsidR="00000000" w:rsidRPr="00000000" w:rsidDel="00000000">
              <w:rPr>
                <w:rtl w:val="0"/>
              </w:rPr>
              <w:t xml:space="preserve">​3.1.</w:t>
            </w:r>
            <w:r w:rsidR="00000000" w:rsidRPr="00000000" w:rsidDel="00000000">
              <w:rPr>
                <w:rtl w:val="0"/>
              </w:rPr>
              <w:t xml:space="preserve"> , </w:t>
            </w:r>
            <w:r w:rsidR="00000000" w:rsidRPr="00000000" w:rsidDel="00000000">
              <w:rPr>
                <w:rtl w:val="0"/>
              </w:rPr>
              <w:t xml:space="preserve">​3.2.</w:t>
            </w:r>
            <w:r w:rsidR="00000000" w:rsidRPr="00000000" w:rsidDel="00000000">
              <w:rPr>
                <w:rtl w:val="0"/>
              </w:rPr>
              <w:t xml:space="preserve"> , </w:t>
            </w:r>
            <w:r w:rsidR="00000000" w:rsidRPr="00000000" w:rsidDel="00000000">
              <w:rPr>
                <w:rtl w:val="0"/>
              </w:rPr>
              <w:t xml:space="preserve">​3.3.</w:t>
            </w:r>
            <w:r w:rsidR="00000000" w:rsidRPr="00000000" w:rsidDel="00000000">
              <w:rPr>
                <w:rtl w:val="0"/>
              </w:rPr>
              <w:t xml:space="preserve"> un </w:t>
            </w:r>
            <w:r w:rsidR="00000000" w:rsidRPr="00000000" w:rsidDel="00000000">
              <w:rPr>
                <w:rtl w:val="0"/>
              </w:rPr>
              <w:t xml:space="preserve">​3.4. </w:t>
            </w:r>
            <w:r w:rsidR="00000000" w:rsidRPr="00000000" w:rsidDel="00000000">
              <w:rPr>
                <w:rtl w:val="0"/>
              </w:rPr>
              <w:t xml:space="preserve">apakšpunktā</w:t>
            </w:r>
            <w:r w:rsidR="00000000" w:rsidRPr="00000000" w:rsidDel="00000000">
              <w:rPr>
                <w:rtl w:val="0"/>
              </w:rPr>
              <w:t xml:space="preserve"> minētais finansējums.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sadaļā "Problēmas aprakts" pie otrā apakšpunkta aizstāt vārdus "Eiropas Savienības Kohēzijas fondu plānošanas" ar vārdiem "Eiropas Savienības fondu 2021.-2027.gada plānošanas perioda" atbilstoši faktiskajam plānošanas perioda nosaukumam.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pamatojumu finansējuma samazinājumam riska kapitāla finanšu starpniekiem, īpaši pamatojot, vai finansējuma samazinājums atbilst minēto finanšu starpnieku atlasē veiktā publiskā iepirkuma nosacījumiem un noslēgtajiem līgumiem ar šiem finanšu starpniekiem. Tāpat lūdzam anotācijā norādīt finansējuma samazinājuma ietekmi uz iznākuma rādītāju vērtībām, norādot informāciju par rādītāju sasniegšanu līdzīgi kā akcelerācijas valsts atbalsta pasākuma īstenošanas noteikumu grozījumu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finansējuma samazinājums riska kapitāla finanšu starpniekiem ir vajadzīgs, lai varētu nodrošināt turpmāku akcelerācijas fondu darbību (skatīt noradīto pamatojumu anotācijā), savukārt, akcelerācijas fondu darbība ir svarīga sēklas kapitāla, sākuma kapitāla un izaugsmes kapitāla fondu darbības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finansējums sākotnēji bija paredzēts lielākam fondu pārvaldnieku skaitam, taču viens no sākotnēji atlasītajiem fondu pārvaldniekiem nespēja piesaistīt privāto kapitālu un tādēļ neuzsāku savu darbību, tādējādi finansējums netika izmantots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samazinājums atbilst minēto finanšu starpnieku atlasē veiktā publiskā iepirkuma nosacījumiem un noslēgtajiem līgumiem ar esošajiem finanšu starpniekiem.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plānotajām finansējuma izmaiņām, ņemot vērā esošo situāciju atbalsta programmas ieviešanā, nav negatīva ietekme uz iznākuma rādītāju vērtībām. Papildu informācija pievienota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ERAF nosaukumu. Tāpat lūdzam šajā punktā norādīt konkrētus ES fondu pasākumus – no kura pasākuma uz kuru pasākumu tiek veikta ERAF finansējuma pārdale.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nepieciešamības gadījumā pārskatīt pielikuma dokumentā “Programmas rādītāju novērtējums – Riska kapitāla programma – Izaugsmes fondi”  1.sadaļā un turpmāk norādīto izaugsmes kapitāla fondu publiskā finansējuma apmēru. Tas neatbilst novērtējumā norādītajai ERAF un atmaksātā publiskā finansējuma summai.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Sabiebrības “Altum” labā prakse paredz, ka atbalsta programma novērtējumi tiek atjaunināti apmēram reizi gadā, sekojot līdzi izmaiņām normatīvajos aktos. Šis priekšlikums tiks izvērtēts, sagatavojot jaunāku esošā novērtējuma versiju.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noteikumi nav papildināmi ar konkrētu termiņu, līdz kuram būs iespējams veikt ieguldījumus komersantos, lai nodrošinātu atbilstību Komisijas regulas Nr.651/2014 noteiktajam, t.i. fondu darbības beigu termiņš nevarētu būt vienlaikus arī termiņš, līdz kuram veikt ieguldījumu saimnieciskās darbības veicējos, jo no ieguldījumiem vēl saskaņā ar Komisijas Regulu Nr.651/2014 ir jāgūst atdeve/peļņa. Vienlaikus lūdzam papildināt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ir arī fondu pārvaldnieku interese gūt atdevi / peļņu no ieguldījumiem, un, lai arī saprotam priekšlikuma būtību, balstoties uz līdzšinējo praksi, neredzam pamatojumu konkrēta termiņa noteikšanai, kas, iespējams, varētu ierobežot konkrētu ieguldījumu veikšanu.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22-TA-874</w:t>
    </w:r>
    <w:r>
      <w:br/>
    </w:r>
    <w:r w:rsidR="00000000" w:rsidRPr="00000000" w:rsidDel="00000000">
      <w:rPr>
        <w:rtl w:val="0"/>
      </w:rPr>
      <w:t xml:space="preserve">08.06.2022. 16.51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22-TA-874</w:t>
    </w:r>
    <w:r>
      <w:br/>
    </w:r>
    <w:r w:rsidR="00000000" w:rsidRPr="00000000" w:rsidDel="00000000">
      <w:rPr>
        <w:rtl w:val="0"/>
      </w:rPr>
      <w:t xml:space="preserve">08.06.2022. 16.51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Izziņa_22-TA-874.docx</dc:title>
</cp:coreProperties>
</file>

<file path=docProps/custom.xml><?xml version="1.0" encoding="utf-8"?>
<Properties xmlns="http://schemas.openxmlformats.org/officeDocument/2006/custom-properties" xmlns:vt="http://schemas.openxmlformats.org/officeDocument/2006/docPropsVTypes"/>
</file>