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Aizsardzības ministrijas padotībā esošās Pulkveža Oskara Kalpaka profesionālās vidusskolas statusa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 </w:t>
            </w:r>
            <w:r w:rsidR="00000000" w:rsidRPr="00000000" w:rsidDel="00000000">
              <w:rPr>
                <w:rtl w:val="0"/>
              </w:rPr>
              <w:t xml:space="preserve">panta ceturto daļu un pārejas noteikumu 31. punktu, kā arī ņemot vērā Profesionālās izglītības likuma 16.</w:t>
            </w:r>
            <w:r w:rsidR="00000000" w:rsidRPr="00000000" w:rsidDel="00000000">
              <w:rPr>
                <w:vertAlign w:val="superscript"/>
                <w:rtl w:val="0"/>
              </w:rPr>
              <w:t xml:space="preserve">1 </w:t>
            </w:r>
            <w:r w:rsidR="00000000" w:rsidRPr="00000000" w:rsidDel="00000000">
              <w:rPr>
                <w:rtl w:val="0"/>
              </w:rPr>
              <w:t xml:space="preserve">panta pirmo, piekto daļu,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 otrā daļa paredz, ka profesionālās izglītības iestādes nosaukumu izvēlas atbilstoši Izglītības likumā un </w:t>
            </w:r>
            <w:r w:rsidR="00000000" w:rsidRPr="00000000" w:rsidDel="00000000">
              <w:rPr>
                <w:u w:val="single"/>
                <w:rtl w:val="0"/>
              </w:rPr>
              <w:t xml:space="preserve">šā panta pirmajā daļā noteiktajam</w:t>
            </w:r>
            <w:r w:rsidR="00000000" w:rsidRPr="00000000" w:rsidDel="00000000">
              <w:rPr>
                <w:rtl w:val="0"/>
              </w:rPr>
              <w:t xml:space="preserve">. Nosaukumā var ietvert norādi uz izglītības programmas veidu un profesionālo jomu, kā arī ģeogrāfisko vietu. Ņemot vērā minēto, lūdzam precizēt rīkojuma projektu, paredzot arī profesionālās izglītības iestādes nosaukuma noteikšanu (piemēram, ka tas netiek mainīts), atsaucoties uz minēto normu. Attiecīgi papildināma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16.1 panta ceturto daļu un pārejas noteikumu 31. punktu, kā arī ņemot vērā Profesionālās izglītības likuma 16.1 panta pirmo un piekto daļu, noteikt, ka Pulkveža Oskara Kalpaka profesionālajai vidusskolai ir profesionālās izglītības iestādes statusu –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Pulkveža Oskara Kalpaka profesionālās vidusskolas stratēģiskais virziens ir Valsts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1.2. apakšpunktu, jo tas nav saistīts ar Profesionālās izglītības iestādes statusa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informāciju, vai vidusskola atbilst Profesionālās izglītības likuma 16.</w:t>
            </w:r>
            <w:r w:rsidR="00000000" w:rsidRPr="00000000" w:rsidDel="00000000">
              <w:rPr>
                <w:vertAlign w:val="superscript"/>
                <w:rtl w:val="0"/>
              </w:rPr>
              <w:t xml:space="preserve">1</w:t>
            </w:r>
            <w:r w:rsidR="00000000" w:rsidRPr="00000000" w:rsidDel="00000000">
              <w:rPr>
                <w:rtl w:val="0"/>
              </w:rPr>
              <w:t xml:space="preserve"> panta piektajā daļā noteiktajiem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arī Izglītības kvalitātes valsts dienestu (piemēram, attiecībā uz Profesionālās izglītības likuma pārejas noteikumu 31.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ministrijas padotībā esošās Pulkveža Oskara Kalpaka profesionālās vidusskolas statusa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izveidojošos praksi šāda veida Ministru kabineta rīkojumu par statusa un nosaukuma noteikšanu formulēšanā (Ministru kabineta 2023.gada 28. februāra rīkojums Nr. 104 "Par Labklājības ministrijas pārraudzībā esošās profesionālās izglītības iestādes statusa un nosaukuma noteikšanu" (prot. Nr. 12 21. §) un Ministru kabineta 2022. gada 21. decembra rīkojums Nr. 950 "Par Kultūras ministrijas padotībā esošo profesionālās izglītības iestāžu statusa noteikšanu un to nosaukumiem" (prot. Nr. 66 27. §)), Izglītības un zinātnes ministrija sniedz priekšlikumu rīkojumu izteikt divos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16.1 panta ceturto daļu un pārejas noteikumu 31. punktu, kā arī ņemot vērā Profesionālās izglītības likuma 16.1 panta pirmo un piekto daļu, noteikt, ka Pulkveža Oskara Kalpaka profesionālajai vidusskolai ir profesionālās izglītības iestādes statusu – profesionālā vidusskola. 2. Šā rīkojuma 1. punktā minētajai izglītības iestādei, nosakot profesionālās vidusskolas statusu, nosaukums netiek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ministrijas padotībā esošās Pulkveža Oskara Kalpaka profesionālās vidusskolas statusa noteikšanu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ministrijas padotībā esošās Pulkveža Oskara Kalpaka profesionālās vidusskolas statusa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projektu saskaņot arī ar Izglītības un zinātnes ministriju atbilstoši Ministru kabineta 2021. gada 7. septembra noteikumu Nr. 606 "Ministru kabineta kārtības rullis" 52.1.4. apakšpunktam, kas paredz, ka atzinumu ir nepieciešams saņemt arī no citām ministrijām, kuru kompetences jomu tieši skar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ministrijas padotībā esošās Pulkveža Oskara Kalpaka profesionālās vidusskolas statusa noteikšanu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Pulkveža Oskara Kalpaka profesionālas vidusskolas nosaukums - Pulkveža Oskara Kalpaka profesionālā vidusskola.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projekta 1.2.apakšpunktu, lai tas gramatiski saskanētu ar ievaddaļu vai arī par piemēru ņemt Izglītības un zinātnes ministrijas izteikto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23-TA-219</w:t>
    </w:r>
    <w:r>
      <w:br/>
    </w:r>
    <w:r w:rsidR="00000000" w:rsidRPr="00000000" w:rsidDel="00000000">
      <w:rPr>
        <w:rtl w:val="0"/>
      </w:rPr>
      <w:t xml:space="preserve">20.03.2023. 10.25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23-TA-219</w:t>
    </w:r>
    <w:r>
      <w:br/>
    </w:r>
    <w:r w:rsidR="00000000" w:rsidRPr="00000000" w:rsidDel="00000000">
      <w:rPr>
        <w:rtl w:val="0"/>
      </w:rPr>
      <w:t xml:space="preserve">20.03.2023. 10.25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Izziņa_23-TA-219.docx</dc:title>
</cp:coreProperties>
</file>

<file path=docProps/custom.xml><?xml version="1.0" encoding="utf-8"?>
<Properties xmlns="http://schemas.openxmlformats.org/officeDocument/2006/custom-properties" xmlns:vt="http://schemas.openxmlformats.org/officeDocument/2006/docPropsVTypes"/>
</file>