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71CF" w14:textId="77777777" w:rsidR="00421FE1" w:rsidRDefault="00421FE1" w:rsidP="00421FE1">
      <w:pPr>
        <w:rPr>
          <w:rFonts w:eastAsia="Times New Roman"/>
          <w:lang w:val="en-US" w:eastAsia="lv-LV"/>
          <w14:ligatures w14:val="none"/>
        </w:rPr>
      </w:pPr>
      <w:bookmarkStart w:id="0" w:name="_MailOriginal"/>
      <w:r>
        <w:rPr>
          <w:rFonts w:eastAsia="Times New Roman"/>
          <w:b/>
          <w:bCs/>
          <w:lang w:val="en-US" w:eastAsia="lv-LV"/>
          <w14:ligatures w14:val="none"/>
        </w:rPr>
        <w:t>From:</w:t>
      </w:r>
      <w:r>
        <w:rPr>
          <w:rFonts w:eastAsia="Times New Roman"/>
          <w:lang w:val="en-US" w:eastAsia="lv-LV"/>
          <w14:ligatures w14:val="none"/>
        </w:rPr>
        <w:t xml:space="preserve"> Inese Karpoviča &lt;Inese.Karpovica@sprk.gov.lv&gt; </w:t>
      </w:r>
      <w:r>
        <w:rPr>
          <w:rFonts w:eastAsia="Times New Roman"/>
          <w:lang w:val="en-US" w:eastAsia="lv-LV"/>
          <w14:ligatures w14:val="none"/>
        </w:rPr>
        <w:br/>
      </w:r>
      <w:r>
        <w:rPr>
          <w:rFonts w:eastAsia="Times New Roman"/>
          <w:b/>
          <w:bCs/>
          <w:lang w:val="en-US" w:eastAsia="lv-LV"/>
          <w14:ligatures w14:val="none"/>
        </w:rPr>
        <w:t>Sent:</w:t>
      </w:r>
      <w:r>
        <w:rPr>
          <w:rFonts w:eastAsia="Times New Roman"/>
          <w:lang w:val="en-US" w:eastAsia="lv-LV"/>
          <w14:ligatures w14:val="none"/>
        </w:rPr>
        <w:t xml:space="preserve"> Thursday, March 30, 2023 10:59 AM</w:t>
      </w:r>
      <w:r>
        <w:rPr>
          <w:rFonts w:eastAsia="Times New Roman"/>
          <w:lang w:val="en-US" w:eastAsia="lv-LV"/>
          <w14:ligatures w14:val="none"/>
        </w:rPr>
        <w:br/>
      </w:r>
      <w:r>
        <w:rPr>
          <w:rFonts w:eastAsia="Times New Roman"/>
          <w:b/>
          <w:bCs/>
          <w:lang w:val="en-US" w:eastAsia="lv-LV"/>
          <w14:ligatures w14:val="none"/>
        </w:rPr>
        <w:t>To:</w:t>
      </w:r>
      <w:r>
        <w:rPr>
          <w:rFonts w:eastAsia="Times New Roman"/>
          <w:lang w:val="en-US" w:eastAsia="lv-LV"/>
          <w14:ligatures w14:val="none"/>
        </w:rPr>
        <w:t xml:space="preserve"> Līva Šnitko &lt;Liva.Snitko@kem.gov.lv&gt;; Agnese Līckrastiņa &lt;Agnese.Lickrastina@kem.gov.lv&gt;; Klimata un enerģētikas ministrija &lt;pasts@kem.gov.lv&gt;</w:t>
      </w:r>
      <w:r>
        <w:rPr>
          <w:rFonts w:eastAsia="Times New Roman"/>
          <w:lang w:val="en-US" w:eastAsia="lv-LV"/>
          <w14:ligatures w14:val="none"/>
        </w:rPr>
        <w:br/>
      </w:r>
      <w:r>
        <w:rPr>
          <w:rFonts w:eastAsia="Times New Roman"/>
          <w:b/>
          <w:bCs/>
          <w:lang w:val="en-US" w:eastAsia="lv-LV"/>
          <w14:ligatures w14:val="none"/>
        </w:rPr>
        <w:t>Cc:</w:t>
      </w:r>
      <w:r>
        <w:rPr>
          <w:rFonts w:eastAsia="Times New Roman"/>
          <w:lang w:val="en-US" w:eastAsia="lv-LV"/>
          <w14:ligatures w14:val="none"/>
        </w:rPr>
        <w:t xml:space="preserve"> Līga Kurevska &lt;Liga.Kurevska@kem.gov.lv&gt;; Līga Rozentāle &lt;Liga.Rozentale@kem.gov.lv&gt;</w:t>
      </w:r>
      <w:r>
        <w:rPr>
          <w:rFonts w:eastAsia="Times New Roman"/>
          <w:lang w:val="en-US" w:eastAsia="lv-LV"/>
          <w14:ligatures w14:val="none"/>
        </w:rPr>
        <w:br/>
      </w:r>
      <w:r>
        <w:rPr>
          <w:rFonts w:eastAsia="Times New Roman"/>
          <w:b/>
          <w:bCs/>
          <w:lang w:val="en-US" w:eastAsia="lv-LV"/>
          <w14:ligatures w14:val="none"/>
        </w:rPr>
        <w:t>Subject:</w:t>
      </w:r>
      <w:r>
        <w:rPr>
          <w:rFonts w:eastAsia="Times New Roman"/>
          <w:lang w:val="en-US" w:eastAsia="lv-LV"/>
          <w14:ligatures w14:val="none"/>
        </w:rPr>
        <w:t xml:space="preserve"> Grozijumi MK noteikumos Nr. 78 "Dabasgazes tirdzniecības un lietošanas noteikumi" </w:t>
      </w:r>
    </w:p>
    <w:p w14:paraId="6B3DCF43" w14:textId="77777777" w:rsidR="00421FE1" w:rsidRDefault="00421FE1" w:rsidP="00421FE1"/>
    <w:p w14:paraId="3D453EF7" w14:textId="77777777" w:rsidR="00421FE1" w:rsidRDefault="00421FE1" w:rsidP="00421FE1">
      <w:pPr>
        <w:shd w:val="clear" w:color="auto" w:fill="FFEB9C"/>
        <w:spacing w:line="240" w:lineRule="atLeast"/>
        <w:rPr>
          <w:rFonts w:eastAsia="Times New Roman"/>
          <w:color w:val="000000"/>
          <w:sz w:val="20"/>
          <w:szCs w:val="20"/>
          <w:lang w:eastAsia="lv-LV"/>
          <w14:ligatures w14:val="none"/>
        </w:rPr>
      </w:pPr>
      <w:r>
        <w:rPr>
          <w:rFonts w:eastAsia="Times New Roman"/>
          <w:b/>
          <w:bCs/>
          <w:color w:val="9C6500"/>
          <w:sz w:val="20"/>
          <w:szCs w:val="20"/>
          <w:lang w:eastAsia="lv-LV"/>
          <w14:ligatures w14:val="none"/>
        </w:rPr>
        <w:t>INFORMĀCIJA:</w:t>
      </w:r>
      <w:r>
        <w:rPr>
          <w:rFonts w:eastAsia="Times New Roman"/>
          <w:b/>
          <w:bCs/>
          <w:color w:val="000000"/>
          <w:sz w:val="20"/>
          <w:szCs w:val="20"/>
          <w:lang w:eastAsia="lv-LV"/>
          <w14:ligatures w14:val="none"/>
        </w:rPr>
        <w:t xml:space="preserve"> Šis e-pasts ir nosūtīts no adreses, kura nepieder Jūsu organizācijai.</w:t>
      </w:r>
    </w:p>
    <w:p w14:paraId="248D6CDD" w14:textId="77777777" w:rsidR="00421FE1" w:rsidRDefault="00421FE1" w:rsidP="00421FE1">
      <w:pPr>
        <w:rPr>
          <w:rFonts w:eastAsia="Times New Roman"/>
          <w:lang w:eastAsia="lv-LV"/>
          <w14:ligatures w14:val="none"/>
        </w:rPr>
      </w:pPr>
    </w:p>
    <w:p w14:paraId="609619AC" w14:textId="77777777" w:rsidR="00421FE1" w:rsidRDefault="00421FE1" w:rsidP="00421FE1">
      <w:r>
        <w:t>Labdien!</w:t>
      </w:r>
    </w:p>
    <w:p w14:paraId="7963CEF2" w14:textId="77777777" w:rsidR="00421FE1" w:rsidRDefault="00421FE1" w:rsidP="00421FE1"/>
    <w:p w14:paraId="05071699" w14:textId="77777777" w:rsidR="00421FE1" w:rsidRDefault="00421FE1" w:rsidP="00421FE1">
      <w:r>
        <w:t>Sabiedrisko pakalpojumu regulēšanas komisija (turpmāk – Regulators) ir izvērtējusi precizēto Ministru kabineta noteikumu projektu “Grozījumi Ministru kabineta 2017.gada 7.februāra noteikumos Nr.78 “Dabasgāzes tirdzniecības un lietošanas noteikumi”” (turpmāk – Noteikumu projekts) un norāda, ka neiebilst Noteikumu projekta tālākai virzībai. Vienlaikus nosūtām precizējumus Noteikumu 24. un 41.</w:t>
      </w:r>
      <w:r>
        <w:rPr>
          <w:vertAlign w:val="superscript"/>
        </w:rPr>
        <w:t>2</w:t>
      </w:r>
      <w:r>
        <w:t xml:space="preserve"> punktā.</w:t>
      </w:r>
    </w:p>
    <w:p w14:paraId="7BFAA8A5" w14:textId="77777777" w:rsidR="00421FE1" w:rsidRDefault="00421FE1" w:rsidP="00421FE1"/>
    <w:p w14:paraId="5A24C391" w14:textId="77777777" w:rsidR="00421FE1" w:rsidRDefault="00421FE1" w:rsidP="00421FE1">
      <w:r>
        <w:t>Aicinām šāda nozīmīguma tiesību aktus virzīt samērīgos termiņos, atvēlot atbilstošu laiku labojumu veikšanai!</w:t>
      </w:r>
    </w:p>
    <w:p w14:paraId="4F6F74CE" w14:textId="77777777" w:rsidR="00421FE1" w:rsidRDefault="00421FE1" w:rsidP="00421FE1"/>
    <w:p w14:paraId="01E0E898" w14:textId="77777777" w:rsidR="00421FE1" w:rsidRDefault="00421FE1" w:rsidP="00421FE1">
      <w:r>
        <w:t>Cieņā</w:t>
      </w:r>
    </w:p>
    <w:p w14:paraId="2C47B5F5" w14:textId="77777777" w:rsidR="00421FE1" w:rsidRDefault="00421FE1" w:rsidP="00421FE1">
      <w:pPr>
        <w:spacing w:after="160" w:line="252" w:lineRule="auto"/>
        <w:rPr>
          <w:rFonts w:ascii="Tahoma" w:hAnsi="Tahoma" w:cs="Tahoma"/>
          <w:b/>
          <w:bCs/>
          <w:color w:val="808080"/>
          <w:sz w:val="8"/>
          <w:szCs w:val="8"/>
          <w:lang w:eastAsia="lv-LV"/>
          <w14:ligatures w14:val="none"/>
        </w:rPr>
      </w:pPr>
      <w:r>
        <w:rPr>
          <w:rFonts w:ascii="Tahoma" w:hAnsi="Tahoma" w:cs="Tahoma"/>
          <w:b/>
          <w:bCs/>
          <w:color w:val="808080"/>
          <w:sz w:val="18"/>
          <w:szCs w:val="18"/>
          <w:lang w:eastAsia="lv-LV"/>
          <w14:ligatures w14:val="none"/>
        </w:rPr>
        <w:t>Inese Karpoviča</w:t>
      </w:r>
      <w:r>
        <w:rPr>
          <w:rFonts w:ascii="Tahoma" w:hAnsi="Tahoma" w:cs="Tahoma"/>
          <w:color w:val="808080"/>
          <w:sz w:val="16"/>
          <w:szCs w:val="16"/>
          <w:lang w:eastAsia="lv-LV"/>
          <w14:ligatures w14:val="none"/>
        </w:rPr>
        <w:br/>
        <w:t>Enerģētikas departamenta</w:t>
      </w:r>
      <w:r>
        <w:rPr>
          <w:rFonts w:ascii="Tahoma" w:hAnsi="Tahoma" w:cs="Tahoma"/>
          <w:color w:val="808080"/>
          <w:sz w:val="16"/>
          <w:szCs w:val="16"/>
          <w:lang w:eastAsia="lv-LV"/>
          <w14:ligatures w14:val="none"/>
        </w:rPr>
        <w:br/>
        <w:t>Tirgus uzraudzības nodaļas</w:t>
      </w:r>
      <w:r>
        <w:rPr>
          <w:rFonts w:ascii="Tahoma" w:hAnsi="Tahoma" w:cs="Tahoma"/>
          <w:color w:val="808080"/>
          <w:sz w:val="16"/>
          <w:szCs w:val="16"/>
          <w:lang w:eastAsia="lv-LV"/>
          <w14:ligatures w14:val="none"/>
        </w:rPr>
        <w:br/>
        <w:t>Galvenā tirgus uzraudzības eksperte</w:t>
      </w:r>
      <w:r>
        <w:rPr>
          <w:rFonts w:ascii="Tahoma" w:hAnsi="Tahoma" w:cs="Tahoma"/>
          <w:color w:val="808080"/>
          <w:sz w:val="16"/>
          <w:szCs w:val="16"/>
          <w:lang w:eastAsia="lv-LV"/>
          <w14:ligatures w14:val="none"/>
        </w:rPr>
        <w:br/>
      </w:r>
      <w:r>
        <w:rPr>
          <w:rFonts w:ascii="Tahoma" w:hAnsi="Tahoma" w:cs="Tahoma"/>
          <w:b/>
          <w:bCs/>
          <w:color w:val="808080"/>
          <w:sz w:val="8"/>
          <w:szCs w:val="8"/>
          <w:lang w:eastAsia="lv-LV"/>
          <w14:ligatures w14:val="none"/>
        </w:rPr>
        <w:t>____________________________________________________________________________________</w:t>
      </w:r>
    </w:p>
    <w:p w14:paraId="561C4E53" w14:textId="7F060A35" w:rsidR="00421FE1" w:rsidRDefault="00421FE1" w:rsidP="00421FE1">
      <w:pPr>
        <w:spacing w:after="240" w:line="252" w:lineRule="auto"/>
        <w:rPr>
          <w:rFonts w:ascii="Tahoma" w:hAnsi="Tahoma" w:cs="Tahoma"/>
          <w:color w:val="000000"/>
          <w:sz w:val="16"/>
          <w:szCs w:val="16"/>
          <w:lang w:eastAsia="lv-LV"/>
          <w14:ligatures w14:val="none"/>
        </w:rPr>
      </w:pPr>
      <w:r>
        <w:rPr>
          <w:noProof/>
        </w:rPr>
        <w:drawing>
          <wp:anchor distT="0" distB="0" distL="0" distR="0" simplePos="0" relativeHeight="251658240" behindDoc="0" locked="0" layoutInCell="1" allowOverlap="1" wp14:anchorId="6F4A40DD" wp14:editId="45AFA97D">
            <wp:simplePos x="0" y="0"/>
            <wp:positionH relativeFrom="column">
              <wp:posOffset>3175</wp:posOffset>
            </wp:positionH>
            <wp:positionV relativeFrom="paragraph">
              <wp:posOffset>1905</wp:posOffset>
            </wp:positionV>
            <wp:extent cx="618490" cy="557530"/>
            <wp:effectExtent l="0" t="0" r="0" b="0"/>
            <wp:wrapSquare wrapText="bothSides"/>
            <wp:docPr id="2071354747" name="Picture 7" descr="Logo, company name&#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54747" name="Picture 7" descr="Logo, company name&#10;&#10;Description automatically generated">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490" cy="55753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bCs/>
          <w:color w:val="808080"/>
          <w:sz w:val="16"/>
          <w:szCs w:val="16"/>
          <w:lang w:eastAsia="lv-LV"/>
          <w14:ligatures w14:val="none"/>
        </w:rPr>
        <w:t>Sabiedrisko pakalpojumu regulēšanas komisija</w:t>
      </w:r>
      <w:r>
        <w:rPr>
          <w:rFonts w:ascii="Tahoma" w:hAnsi="Tahoma" w:cs="Tahoma"/>
          <w:color w:val="808080"/>
          <w:sz w:val="16"/>
          <w:szCs w:val="16"/>
          <w:lang w:eastAsia="lv-LV"/>
          <w14:ligatures w14:val="none"/>
        </w:rPr>
        <w:br/>
        <w:t>Ūnijas iela 45, Rīga, LV-1039</w:t>
      </w:r>
      <w:r>
        <w:rPr>
          <w:rFonts w:ascii="Tahoma" w:hAnsi="Tahoma" w:cs="Tahoma"/>
          <w:color w:val="808080"/>
          <w:sz w:val="16"/>
          <w:szCs w:val="16"/>
          <w:lang w:eastAsia="lv-LV"/>
          <w14:ligatures w14:val="none"/>
        </w:rPr>
        <w:br/>
      </w:r>
      <w:hyperlink r:id="rId6" w:history="1">
        <w:r>
          <w:rPr>
            <w:rStyle w:val="Hyperlink"/>
            <w:rFonts w:ascii="Tahoma" w:hAnsi="Tahoma" w:cs="Tahoma"/>
            <w:sz w:val="16"/>
            <w:szCs w:val="16"/>
            <w:lang w:eastAsia="lv-LV"/>
            <w14:ligatures w14:val="none"/>
          </w:rPr>
          <w:t>www.sprk.gov.lv</w:t>
        </w:r>
      </w:hyperlink>
      <w:r>
        <w:rPr>
          <w:rFonts w:ascii="Tahoma" w:hAnsi="Tahoma" w:cs="Tahoma"/>
          <w:color w:val="808080"/>
          <w:sz w:val="16"/>
          <w:szCs w:val="16"/>
          <w:lang w:eastAsia="lv-LV"/>
          <w14:ligatures w14:val="none"/>
        </w:rPr>
        <w:br/>
      </w:r>
      <w:r>
        <w:rPr>
          <w:noProof/>
        </w:rPr>
        <w:drawing>
          <wp:anchor distT="0" distB="0" distL="0" distR="0" simplePos="0" relativeHeight="251658240" behindDoc="0" locked="0" layoutInCell="1" allowOverlap="1" wp14:anchorId="0EA74BD5" wp14:editId="584634A1">
            <wp:simplePos x="0" y="0"/>
            <wp:positionH relativeFrom="column">
              <wp:posOffset>619125</wp:posOffset>
            </wp:positionH>
            <wp:positionV relativeFrom="paragraph">
              <wp:posOffset>399415</wp:posOffset>
            </wp:positionV>
            <wp:extent cx="142875" cy="142875"/>
            <wp:effectExtent l="0" t="0" r="9525" b="9525"/>
            <wp:wrapSquare wrapText="bothSides"/>
            <wp:docPr id="1569729372" name="Picture 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4314F36F" wp14:editId="242C4DF9">
            <wp:simplePos x="0" y="0"/>
            <wp:positionH relativeFrom="column">
              <wp:posOffset>771525</wp:posOffset>
            </wp:positionH>
            <wp:positionV relativeFrom="paragraph">
              <wp:posOffset>399415</wp:posOffset>
            </wp:positionV>
            <wp:extent cx="18415" cy="142240"/>
            <wp:effectExtent l="0" t="0" r="19685" b="0"/>
            <wp:wrapSquare wrapText="bothSides"/>
            <wp:docPr id="212227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15" cy="142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15CBC6FD" wp14:editId="1175C835">
            <wp:simplePos x="0" y="0"/>
            <wp:positionH relativeFrom="column">
              <wp:posOffset>811530</wp:posOffset>
            </wp:positionH>
            <wp:positionV relativeFrom="paragraph">
              <wp:posOffset>399415</wp:posOffset>
            </wp:positionV>
            <wp:extent cx="142875" cy="142875"/>
            <wp:effectExtent l="0" t="0" r="9525" b="9525"/>
            <wp:wrapSquare wrapText="bothSides"/>
            <wp:docPr id="1162191667"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459D8D56" wp14:editId="3B22555E">
            <wp:simplePos x="0" y="0"/>
            <wp:positionH relativeFrom="column">
              <wp:posOffset>963930</wp:posOffset>
            </wp:positionH>
            <wp:positionV relativeFrom="paragraph">
              <wp:posOffset>399415</wp:posOffset>
            </wp:positionV>
            <wp:extent cx="18415" cy="142240"/>
            <wp:effectExtent l="0" t="0" r="19685" b="0"/>
            <wp:wrapSquare wrapText="bothSides"/>
            <wp:docPr id="5496444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15" cy="1422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4843E346" wp14:editId="410ACF64">
            <wp:simplePos x="0" y="0"/>
            <wp:positionH relativeFrom="column">
              <wp:posOffset>1003300</wp:posOffset>
            </wp:positionH>
            <wp:positionV relativeFrom="paragraph">
              <wp:posOffset>399415</wp:posOffset>
            </wp:positionV>
            <wp:extent cx="142875" cy="142875"/>
            <wp:effectExtent l="0" t="0" r="9525" b="9525"/>
            <wp:wrapSquare wrapText="bothSides"/>
            <wp:docPr id="1198311971" name="Pictur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000000"/>
          <w:sz w:val="16"/>
          <w:szCs w:val="16"/>
          <w:lang w:eastAsia="lv-LV"/>
          <w14:ligatures w14:val="none"/>
        </w:rPr>
        <w:br/>
      </w:r>
      <w:r>
        <w:rPr>
          <w:rFonts w:ascii="Tahoma" w:hAnsi="Tahoma" w:cs="Tahoma"/>
          <w:color w:val="000000"/>
          <w:sz w:val="16"/>
          <w:szCs w:val="16"/>
          <w:lang w:eastAsia="lv-LV"/>
          <w14:ligatures w14:val="none"/>
        </w:rPr>
        <w:br/>
        <w:t>Šis e-pasts un tā pielikumi var saturēt ierobežotas pieejamības informāciju un ir paredzēti tikai tā saņēmējam. Ja esat saņēmis šo e-pastu kļūdas dēļ, Jums nav tiesību izmantot, pārsūtīt vai kā citādi apstrādāt šajā e-pastā un tam pievienotajos dokumentos ietverto informāciju. Šādā gadījumā nekavējoties informējiet par to sūtītāju un neatgriezeniski izdzēsiet šo e-pastu ar tā pielikumiem!</w:t>
      </w:r>
      <w:r>
        <w:rPr>
          <w:rFonts w:ascii="Tahoma" w:hAnsi="Tahoma" w:cs="Tahoma"/>
          <w:color w:val="000000"/>
          <w:sz w:val="16"/>
          <w:szCs w:val="16"/>
          <w:lang w:eastAsia="lv-LV"/>
          <w14:ligatures w14:val="none"/>
        </w:rPr>
        <w:br/>
      </w:r>
      <w:r>
        <w:rPr>
          <w:rFonts w:ascii="Tahoma" w:hAnsi="Tahoma" w:cs="Tahoma"/>
          <w:color w:val="000000"/>
          <w:sz w:val="16"/>
          <w:szCs w:val="16"/>
          <w:lang w:eastAsia="lv-LV"/>
          <w14:ligatures w14:val="none"/>
        </w:rPr>
        <w:br/>
        <w:t>Rūpējoties par drošību, turpinām ievērot piesardzības pasākumus un aicinām izvērtēt nepieciešamību tikties klātienē. Saziņai lūdzam izmantot telefonu, e-pastu vai citus elektroniskos saziņas līdzekļus.</w:t>
      </w:r>
    </w:p>
    <w:p w14:paraId="16F59A3A" w14:textId="77777777" w:rsidR="00421FE1" w:rsidRDefault="00421FE1" w:rsidP="00421FE1">
      <w:pPr>
        <w:outlineLvl w:val="0"/>
        <w:rPr>
          <w:lang w:eastAsia="lv-LV"/>
          <w14:ligatures w14:val="none"/>
        </w:rPr>
      </w:pPr>
      <w:r>
        <w:rPr>
          <w:b/>
          <w:bCs/>
          <w:lang w:eastAsia="lv-LV"/>
          <w14:ligatures w14:val="none"/>
        </w:rPr>
        <w:t>From:</w:t>
      </w:r>
      <w:r>
        <w:rPr>
          <w:lang w:eastAsia="lv-LV"/>
          <w14:ligatures w14:val="none"/>
        </w:rPr>
        <w:t xml:space="preserve"> Liva Šnitko &lt;</w:t>
      </w:r>
      <w:hyperlink r:id="rId14" w:history="1">
        <w:r>
          <w:rPr>
            <w:rStyle w:val="Hyperlink"/>
            <w:lang w:eastAsia="lv-LV"/>
            <w14:ligatures w14:val="none"/>
          </w:rPr>
          <w:t>Liva.Snitko@kem.gov.lv</w:t>
        </w:r>
      </w:hyperlink>
      <w:r>
        <w:rPr>
          <w:lang w:eastAsia="lv-LV"/>
          <w14:ligatures w14:val="none"/>
        </w:rPr>
        <w:t xml:space="preserve">&gt; </w:t>
      </w:r>
      <w:r>
        <w:rPr>
          <w:lang w:eastAsia="lv-LV"/>
          <w14:ligatures w14:val="none"/>
        </w:rPr>
        <w:br/>
      </w:r>
      <w:r>
        <w:rPr>
          <w:b/>
          <w:bCs/>
          <w:lang w:eastAsia="lv-LV"/>
          <w14:ligatures w14:val="none"/>
        </w:rPr>
        <w:t>Sent:</w:t>
      </w:r>
      <w:r>
        <w:rPr>
          <w:lang w:eastAsia="lv-LV"/>
          <w14:ligatures w14:val="none"/>
        </w:rPr>
        <w:t xml:space="preserve"> Thursday, March 30, 2023 8:35 AM</w:t>
      </w:r>
      <w:r>
        <w:rPr>
          <w:lang w:eastAsia="lv-LV"/>
          <w14:ligatures w14:val="none"/>
        </w:rPr>
        <w:br/>
      </w:r>
      <w:r>
        <w:rPr>
          <w:b/>
          <w:bCs/>
          <w:lang w:eastAsia="lv-LV"/>
          <w14:ligatures w14:val="none"/>
        </w:rPr>
        <w:t>To:</w:t>
      </w:r>
      <w:r>
        <w:rPr>
          <w:lang w:eastAsia="lv-LV"/>
          <w14:ligatures w14:val="none"/>
        </w:rPr>
        <w:t xml:space="preserve"> Dace Abolina &lt;</w:t>
      </w:r>
      <w:hyperlink r:id="rId15" w:history="1">
        <w:r>
          <w:rPr>
            <w:rStyle w:val="Hyperlink"/>
            <w:lang w:eastAsia="lv-LV"/>
            <w14:ligatures w14:val="none"/>
          </w:rPr>
          <w:t>dace.abolina@sprk.gov.lv</w:t>
        </w:r>
      </w:hyperlink>
      <w:r>
        <w:rPr>
          <w:lang w:eastAsia="lv-LV"/>
          <w14:ligatures w14:val="none"/>
        </w:rPr>
        <w:t>&gt;; Ilze Malina &lt;</w:t>
      </w:r>
      <w:hyperlink r:id="rId16" w:history="1">
        <w:r>
          <w:rPr>
            <w:rStyle w:val="Hyperlink"/>
            <w:lang w:eastAsia="lv-LV"/>
            <w14:ligatures w14:val="none"/>
          </w:rPr>
          <w:t>Ilze.Malina@TM.GOV.LV</w:t>
        </w:r>
      </w:hyperlink>
      <w:r>
        <w:rPr>
          <w:lang w:eastAsia="lv-LV"/>
          <w14:ligatures w14:val="none"/>
        </w:rPr>
        <w:t>&gt;</w:t>
      </w:r>
      <w:r>
        <w:rPr>
          <w:lang w:eastAsia="lv-LV"/>
          <w14:ligatures w14:val="none"/>
        </w:rPr>
        <w:br/>
      </w:r>
      <w:r>
        <w:rPr>
          <w:b/>
          <w:bCs/>
          <w:lang w:eastAsia="lv-LV"/>
          <w14:ligatures w14:val="none"/>
        </w:rPr>
        <w:t>Cc:</w:t>
      </w:r>
      <w:r>
        <w:rPr>
          <w:lang w:eastAsia="lv-LV"/>
          <w14:ligatures w14:val="none"/>
        </w:rPr>
        <w:t xml:space="preserve"> Agnese Lickrastina &lt;</w:t>
      </w:r>
      <w:hyperlink r:id="rId17" w:history="1">
        <w:r>
          <w:rPr>
            <w:rStyle w:val="Hyperlink"/>
            <w:lang w:eastAsia="lv-LV"/>
            <w14:ligatures w14:val="none"/>
          </w:rPr>
          <w:t>Agnese.Lickrastina@kem.gov.lv</w:t>
        </w:r>
      </w:hyperlink>
      <w:r>
        <w:rPr>
          <w:lang w:eastAsia="lv-LV"/>
          <w14:ligatures w14:val="none"/>
        </w:rPr>
        <w:t>&gt;; Liga Rozentale &lt;</w:t>
      </w:r>
      <w:hyperlink r:id="rId18" w:history="1">
        <w:r>
          <w:rPr>
            <w:rStyle w:val="Hyperlink"/>
            <w:lang w:eastAsia="lv-LV"/>
            <w14:ligatures w14:val="none"/>
          </w:rPr>
          <w:t>liga.rozentale@kem.gov.lv</w:t>
        </w:r>
      </w:hyperlink>
      <w:r>
        <w:rPr>
          <w:lang w:eastAsia="lv-LV"/>
          <w14:ligatures w14:val="none"/>
        </w:rPr>
        <w:t>&gt;; Liga Kurevska &lt;</w:t>
      </w:r>
      <w:hyperlink r:id="rId19" w:history="1">
        <w:r>
          <w:rPr>
            <w:rStyle w:val="Hyperlink"/>
            <w:lang w:eastAsia="lv-LV"/>
            <w14:ligatures w14:val="none"/>
          </w:rPr>
          <w:t>Liga.Kurevska@kem.gov.lv</w:t>
        </w:r>
      </w:hyperlink>
      <w:r>
        <w:rPr>
          <w:lang w:eastAsia="lv-LV"/>
          <w14:ligatures w14:val="none"/>
        </w:rPr>
        <w:t>&gt;</w:t>
      </w:r>
      <w:r>
        <w:rPr>
          <w:lang w:eastAsia="lv-LV"/>
          <w14:ligatures w14:val="none"/>
        </w:rPr>
        <w:br/>
      </w:r>
      <w:r>
        <w:rPr>
          <w:b/>
          <w:bCs/>
          <w:lang w:eastAsia="lv-LV"/>
          <w14:ligatures w14:val="none"/>
        </w:rPr>
        <w:t>Subject:</w:t>
      </w:r>
      <w:r>
        <w:rPr>
          <w:lang w:eastAsia="lv-LV"/>
          <w14:ligatures w14:val="none"/>
        </w:rPr>
        <w:t xml:space="preserve"> Grozijumi MK noteikumos Nr. 78 "Dabasgazes tirdzniecibas un lietošanas noteikumi" </w:t>
      </w:r>
    </w:p>
    <w:p w14:paraId="672A4EE7" w14:textId="77777777" w:rsidR="00421FE1" w:rsidRDefault="00421FE1" w:rsidP="00421FE1"/>
    <w:p w14:paraId="5D21D7B9" w14:textId="77777777" w:rsidR="00421FE1" w:rsidRDefault="00421FE1" w:rsidP="00421FE1">
      <w:r>
        <w:t>Labrīt, kolēģi!</w:t>
      </w:r>
    </w:p>
    <w:p w14:paraId="765DABF2" w14:textId="77777777" w:rsidR="00421FE1" w:rsidRDefault="00421FE1" w:rsidP="00421FE1"/>
    <w:p w14:paraId="029A57A8" w14:textId="77777777" w:rsidR="00421FE1" w:rsidRDefault="00421FE1" w:rsidP="00421FE1">
      <w:r>
        <w:t>Pielikumā pievienoju pēdējo aktuālo versiju grozījumiem MK noteikumos Nr. 78 "Dabasgāzes tirdzniecības un lietošanas noteikumi", kura ņemti vērā SPRK un TM sniegtie iebildumi un priekšlikumi. Visi labojumi veikti track change režīmā. Vairums precizējumu ir tehniskas dabas.</w:t>
      </w:r>
    </w:p>
    <w:p w14:paraId="76217B81" w14:textId="77777777" w:rsidR="00421FE1" w:rsidRDefault="00421FE1" w:rsidP="00421FE1"/>
    <w:p w14:paraId="7D8BFBE6" w14:textId="77777777" w:rsidR="00421FE1" w:rsidRDefault="00421FE1" w:rsidP="00421FE1">
      <w:r>
        <w:lastRenderedPageBreak/>
        <w:t xml:space="preserve">Papildus vēršu uzmanību, ka iepriekš sūtītājā noteikumu redakcijā tehniskas kļūdas dēļ nebija iekopēt 177.1 un 177.2 punkti, kas nosaka, ka tie mājsaimniecību lietotāji, kuriem 30.04.2023. ir bijis spēkā esošs tirdzniecības līgums, un kuri vēl nav pārslēguši jaunu tirdzniecības līgumu, no 01.05.2023. automātiski kļūst par universālā pakalpojuma lietotājiem pie esošā dabasgāzes tirgotāja. Ļoti atvainojamies par šo tehnisko kļūmi. </w:t>
      </w:r>
    </w:p>
    <w:p w14:paraId="7E4B9705" w14:textId="77777777" w:rsidR="00421FE1" w:rsidRDefault="00421FE1" w:rsidP="00421FE1"/>
    <w:p w14:paraId="34ED8D62" w14:textId="77777777" w:rsidR="00421FE1" w:rsidRDefault="00421FE1" w:rsidP="00421FE1">
      <w:r>
        <w:rPr>
          <w:b/>
          <w:bCs/>
          <w:u w:val="single"/>
        </w:rPr>
        <w:t>Lūgums līdz plkst.10.00 saskaņot pielikumā esošo noteikumu redakciju</w:t>
      </w:r>
      <w:r>
        <w:t>, jo līdz šīs dienas plkst.12.00 mums to ir parakstītu jāiesniedz Valsts kancelejā.</w:t>
      </w:r>
    </w:p>
    <w:p w14:paraId="1855B81A" w14:textId="77777777" w:rsidR="00421FE1" w:rsidRDefault="00421FE1" w:rsidP="00421FE1"/>
    <w:p w14:paraId="2B848C92" w14:textId="77777777" w:rsidR="00421FE1" w:rsidRDefault="00421FE1" w:rsidP="00421FE1">
      <w:r>
        <w:t>Pēc plkst.9.00 sazvanīšos gan ar TM, gan SPRK kolēģiem, lai telefoniski izrunātu attiecīgos punktus, ja tie jums būs neskaidri.</w:t>
      </w:r>
    </w:p>
    <w:p w14:paraId="17118FB0" w14:textId="77777777" w:rsidR="00421FE1" w:rsidRDefault="00421FE1" w:rsidP="00421FE1"/>
    <w:p w14:paraId="17C213D4" w14:textId="77777777" w:rsidR="00421FE1" w:rsidRDefault="00421FE1" w:rsidP="00421FE1"/>
    <w:p w14:paraId="0B7F6B09" w14:textId="77777777" w:rsidR="00421FE1" w:rsidRDefault="00421FE1" w:rsidP="00421FE1"/>
    <w:tbl>
      <w:tblPr>
        <w:tblW w:w="0" w:type="auto"/>
        <w:tblCellMar>
          <w:left w:w="0" w:type="dxa"/>
          <w:right w:w="0" w:type="dxa"/>
        </w:tblCellMar>
        <w:tblLook w:val="04A0" w:firstRow="1" w:lastRow="0" w:firstColumn="1" w:lastColumn="0" w:noHBand="0" w:noVBand="1"/>
      </w:tblPr>
      <w:tblGrid>
        <w:gridCol w:w="3016"/>
        <w:gridCol w:w="5290"/>
      </w:tblGrid>
      <w:tr w:rsidR="00421FE1" w14:paraId="4438B61E" w14:textId="77777777" w:rsidTr="00421FE1">
        <w:tc>
          <w:tcPr>
            <w:tcW w:w="2689" w:type="dxa"/>
            <w:tcMar>
              <w:top w:w="0" w:type="dxa"/>
              <w:left w:w="108" w:type="dxa"/>
              <w:bottom w:w="0" w:type="dxa"/>
              <w:right w:w="108" w:type="dxa"/>
            </w:tcMar>
            <w:hideMark/>
          </w:tcPr>
          <w:p w14:paraId="3239E288" w14:textId="3BE65874" w:rsidR="00421FE1" w:rsidRDefault="00421FE1">
            <w:pPr>
              <w:rPr>
                <w:lang w:eastAsia="lv-LV"/>
                <w14:ligatures w14:val="none"/>
              </w:rPr>
            </w:pPr>
            <w:r>
              <w:rPr>
                <w:noProof/>
                <w:lang w:eastAsia="lv-LV"/>
                <w14:ligatures w14:val="none"/>
              </w:rPr>
              <w:drawing>
                <wp:inline distT="0" distB="0" distL="0" distR="0" wp14:anchorId="6F72D5C2" wp14:editId="5BBEA5AA">
                  <wp:extent cx="1778000" cy="927100"/>
                  <wp:effectExtent l="0" t="0" r="0" b="6350"/>
                  <wp:docPr id="939851077" name="Picture 1" descr="A black rectangle with a blu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51077" name="Picture 1" descr="A black rectangle with a blue background&#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78000" cy="927100"/>
                          </a:xfrm>
                          <a:prstGeom prst="rect">
                            <a:avLst/>
                          </a:prstGeom>
                          <a:noFill/>
                          <a:ln>
                            <a:noFill/>
                          </a:ln>
                        </pic:spPr>
                      </pic:pic>
                    </a:graphicData>
                  </a:graphic>
                </wp:inline>
              </w:drawing>
            </w:r>
          </w:p>
        </w:tc>
        <w:tc>
          <w:tcPr>
            <w:tcW w:w="5607" w:type="dxa"/>
            <w:tcMar>
              <w:top w:w="0" w:type="dxa"/>
              <w:left w:w="108" w:type="dxa"/>
              <w:bottom w:w="0" w:type="dxa"/>
              <w:right w:w="108" w:type="dxa"/>
            </w:tcMar>
            <w:hideMark/>
          </w:tcPr>
          <w:p w14:paraId="71B43FF7" w14:textId="77777777" w:rsidR="00421FE1" w:rsidRDefault="00421FE1">
            <w:pPr>
              <w:spacing w:line="252" w:lineRule="auto"/>
              <w:rPr>
                <w:rFonts w:ascii="Verdana" w:hAnsi="Verdana"/>
                <w:b/>
                <w:bCs/>
                <w:color w:val="155452"/>
                <w:sz w:val="18"/>
                <w:szCs w:val="18"/>
                <w:lang w:eastAsia="lv-LV"/>
                <w14:ligatures w14:val="none"/>
              </w:rPr>
            </w:pPr>
            <w:r>
              <w:rPr>
                <w:rFonts w:ascii="Verdana" w:hAnsi="Verdana"/>
                <w:b/>
                <w:bCs/>
                <w:color w:val="155452"/>
                <w:sz w:val="18"/>
                <w:szCs w:val="18"/>
                <w:lang w:eastAsia="lv-LV"/>
                <w14:ligatures w14:val="none"/>
              </w:rPr>
              <w:t>Līva Šnitko</w:t>
            </w:r>
          </w:p>
          <w:p w14:paraId="2B06C84A" w14:textId="77777777" w:rsidR="00421FE1" w:rsidRDefault="00421FE1">
            <w:pPr>
              <w:spacing w:line="252" w:lineRule="auto"/>
              <w:rPr>
                <w:rFonts w:ascii="Verdana" w:hAnsi="Verdana"/>
                <w:color w:val="000000"/>
                <w:sz w:val="18"/>
                <w:szCs w:val="18"/>
                <w:lang w:eastAsia="lv-LV"/>
                <w14:ligatures w14:val="none"/>
              </w:rPr>
            </w:pPr>
            <w:r>
              <w:rPr>
                <w:rFonts w:ascii="Verdana" w:hAnsi="Verdana"/>
                <w:color w:val="000000"/>
                <w:sz w:val="18"/>
                <w:szCs w:val="18"/>
                <w:lang w:eastAsia="lv-LV"/>
                <w14:ligatures w14:val="none"/>
              </w:rPr>
              <w:t>Klimata un enerģētikas ministrijas</w:t>
            </w:r>
          </w:p>
          <w:p w14:paraId="3E3E858A" w14:textId="77777777" w:rsidR="00421FE1" w:rsidRDefault="00421FE1">
            <w:pPr>
              <w:spacing w:line="252" w:lineRule="auto"/>
              <w:rPr>
                <w:rFonts w:ascii="Verdana" w:hAnsi="Verdana"/>
                <w:i/>
                <w:iCs/>
                <w:color w:val="000000"/>
                <w:sz w:val="18"/>
                <w:szCs w:val="18"/>
                <w:lang w:eastAsia="lv-LV"/>
                <w14:ligatures w14:val="none"/>
              </w:rPr>
            </w:pPr>
            <w:r>
              <w:rPr>
                <w:rFonts w:ascii="Verdana" w:hAnsi="Verdana"/>
                <w:i/>
                <w:iCs/>
                <w:color w:val="000000"/>
                <w:sz w:val="18"/>
                <w:szCs w:val="18"/>
                <w:lang w:eastAsia="lv-LV"/>
                <w14:ligatures w14:val="none"/>
              </w:rPr>
              <w:t>Enerģijas tirgus un infrastruktūras departamenta</w:t>
            </w:r>
          </w:p>
          <w:p w14:paraId="7F95E3FC" w14:textId="77777777" w:rsidR="00421FE1" w:rsidRDefault="00421FE1">
            <w:pPr>
              <w:spacing w:line="252" w:lineRule="auto"/>
              <w:rPr>
                <w:rFonts w:ascii="Verdana" w:hAnsi="Verdana"/>
                <w:i/>
                <w:iCs/>
                <w:color w:val="000000"/>
                <w:sz w:val="18"/>
                <w:szCs w:val="18"/>
                <w:lang w:eastAsia="lv-LV"/>
                <w14:ligatures w14:val="none"/>
              </w:rPr>
            </w:pPr>
            <w:r>
              <w:rPr>
                <w:rFonts w:ascii="Verdana" w:hAnsi="Verdana"/>
                <w:i/>
                <w:iCs/>
                <w:color w:val="000000"/>
                <w:sz w:val="18"/>
                <w:szCs w:val="18"/>
                <w:lang w:eastAsia="lv-LV"/>
                <w14:ligatures w14:val="none"/>
              </w:rPr>
              <w:t>direktora vietniece</w:t>
            </w:r>
          </w:p>
          <w:p w14:paraId="3458271E" w14:textId="77777777" w:rsidR="00421FE1" w:rsidRDefault="00421FE1">
            <w:pPr>
              <w:spacing w:line="252" w:lineRule="auto"/>
              <w:ind w:left="-110"/>
              <w:rPr>
                <w:rFonts w:ascii="Verdana" w:hAnsi="Verdana"/>
                <w:i/>
                <w:iCs/>
                <w:sz w:val="18"/>
                <w:szCs w:val="18"/>
                <w:lang w:eastAsia="lv-LV"/>
                <w14:ligatures w14:val="none"/>
              </w:rPr>
            </w:pPr>
            <w:r>
              <w:rPr>
                <w:rFonts w:ascii="Verdana" w:hAnsi="Verdana"/>
                <w:i/>
                <w:iCs/>
                <w:color w:val="000000"/>
                <w:sz w:val="18"/>
                <w:szCs w:val="18"/>
                <w:lang w:eastAsia="lv-LV"/>
                <w14:ligatures w14:val="none"/>
              </w:rPr>
              <w:t>departamenta direktora pienākumu izpildītāja</w:t>
            </w:r>
          </w:p>
          <w:p w14:paraId="34E18B62" w14:textId="77777777" w:rsidR="00421FE1" w:rsidRDefault="00421FE1">
            <w:pPr>
              <w:spacing w:line="252" w:lineRule="auto"/>
              <w:rPr>
                <w:rFonts w:ascii="Verdana" w:hAnsi="Verdana"/>
                <w:sz w:val="18"/>
                <w:szCs w:val="18"/>
                <w:lang w:eastAsia="lv-LV"/>
                <w14:ligatures w14:val="none"/>
              </w:rPr>
            </w:pPr>
            <w:r>
              <w:rPr>
                <w:rFonts w:ascii="Verdana" w:hAnsi="Verdana"/>
                <w:color w:val="000000"/>
                <w:sz w:val="18"/>
                <w:szCs w:val="18"/>
                <w:lang w:eastAsia="lv-LV"/>
                <w14:ligatures w14:val="none"/>
              </w:rPr>
              <w:t xml:space="preserve">T.: 67013126 | E.: </w:t>
            </w:r>
            <w:hyperlink r:id="rId21" w:history="1">
              <w:r>
                <w:rPr>
                  <w:rStyle w:val="Hyperlink"/>
                  <w:lang w:eastAsia="lv-LV"/>
                  <w14:ligatures w14:val="none"/>
                </w:rPr>
                <w:t>liva.snitko@kem.gov.lv</w:t>
              </w:r>
            </w:hyperlink>
            <w:r>
              <w:rPr>
                <w:color w:val="000000"/>
                <w:lang w:eastAsia="lv-LV"/>
                <w14:ligatures w14:val="none"/>
              </w:rPr>
              <w:t xml:space="preserve"> </w:t>
            </w:r>
          </w:p>
          <w:p w14:paraId="4BACEE24" w14:textId="77777777" w:rsidR="00421FE1" w:rsidRDefault="00421FE1">
            <w:pPr>
              <w:spacing w:line="252" w:lineRule="auto"/>
              <w:rPr>
                <w:rFonts w:ascii="Verdana" w:hAnsi="Verdana"/>
                <w:sz w:val="18"/>
                <w:szCs w:val="18"/>
                <w:lang w:eastAsia="lv-LV"/>
                <w14:ligatures w14:val="none"/>
              </w:rPr>
            </w:pPr>
            <w:r>
              <w:rPr>
                <w:rFonts w:ascii="Verdana" w:hAnsi="Verdana"/>
                <w:color w:val="231F20"/>
                <w:sz w:val="18"/>
                <w:szCs w:val="18"/>
                <w:lang w:eastAsia="lv-LV"/>
                <w14:ligatures w14:val="none"/>
              </w:rPr>
              <w:t xml:space="preserve">Peldu iela 26/28, Rīga, LV-1494 </w:t>
            </w:r>
            <w:hyperlink r:id="rId22" w:history="1">
              <w:r>
                <w:rPr>
                  <w:rStyle w:val="Hyperlink"/>
                  <w:rFonts w:ascii="Verdana" w:hAnsi="Verdana"/>
                  <w:sz w:val="18"/>
                  <w:szCs w:val="18"/>
                  <w:lang w:eastAsia="lv-LV"/>
                  <w14:ligatures w14:val="none"/>
                </w:rPr>
                <w:t>pasts@kem.gov.lv</w:t>
              </w:r>
            </w:hyperlink>
            <w:r>
              <w:rPr>
                <w:rFonts w:ascii="Verdana" w:hAnsi="Verdana"/>
                <w:color w:val="000000"/>
                <w:sz w:val="18"/>
                <w:szCs w:val="18"/>
                <w:lang w:eastAsia="lv-LV"/>
                <w14:ligatures w14:val="none"/>
              </w:rPr>
              <w:t xml:space="preserve">,  </w:t>
            </w:r>
            <w:hyperlink r:id="rId23" w:history="1">
              <w:r>
                <w:rPr>
                  <w:rStyle w:val="Hyperlink"/>
                  <w:rFonts w:ascii="Verdana" w:hAnsi="Verdana"/>
                  <w:sz w:val="18"/>
                  <w:szCs w:val="18"/>
                  <w:lang w:eastAsia="lv-LV"/>
                  <w14:ligatures w14:val="none"/>
                </w:rPr>
                <w:t>www.kem.gov.lv</w:t>
              </w:r>
            </w:hyperlink>
          </w:p>
        </w:tc>
      </w:tr>
    </w:tbl>
    <w:p w14:paraId="4EAF6AF9" w14:textId="77777777" w:rsidR="00421FE1" w:rsidRDefault="00421FE1" w:rsidP="00421FE1">
      <w:pPr>
        <w:rPr>
          <w:lang w:eastAsia="lv-LV"/>
          <w14:ligatures w14:val="none"/>
        </w:rPr>
      </w:pPr>
    </w:p>
    <w:bookmarkEnd w:id="0"/>
    <w:p w14:paraId="3AA7B6A3" w14:textId="77777777" w:rsidR="00421FE1" w:rsidRDefault="00421FE1" w:rsidP="00421FE1"/>
    <w:p w14:paraId="61147FE8" w14:textId="77777777" w:rsidR="00161296" w:rsidRDefault="00161296"/>
    <w:sectPr w:rsidR="001612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FE1"/>
    <w:rsid w:val="00161296"/>
    <w:rsid w:val="00421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B24F77C"/>
  <w15:chartTrackingRefBased/>
  <w15:docId w15:val="{27263E01-152E-4378-92D3-69A94F4F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FE1"/>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1F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8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mailto:liga.rozentale@kem.gov.lv" TargetMode="External"/><Relationship Id="rId3" Type="http://schemas.openxmlformats.org/officeDocument/2006/relationships/webSettings" Target="webSettings.xml"/><Relationship Id="rId21" Type="http://schemas.openxmlformats.org/officeDocument/2006/relationships/hyperlink" Target="mailto:liva.snitko@kem.gov.lv" TargetMode="External"/><Relationship Id="rId7" Type="http://schemas.openxmlformats.org/officeDocument/2006/relationships/hyperlink" Target="https://www.facebook.com/SabiedriskoPakalpojumuRegulators/" TargetMode="External"/><Relationship Id="rId12" Type="http://schemas.openxmlformats.org/officeDocument/2006/relationships/hyperlink" Target="https://www.linkedin.com/company/public-utilities-commission-of-latvia/about/" TargetMode="External"/><Relationship Id="rId17" Type="http://schemas.openxmlformats.org/officeDocument/2006/relationships/hyperlink" Target="mailto:Agnese.Lickrastina@kem.gov.lv"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Ilze.Malina@TM.GOV.LV" TargetMode="External"/><Relationship Id="rId20"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www.sprk.gov.lv" TargetMode="Externa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mailto:dace.abolina@sprk.gov.lv" TargetMode="External"/><Relationship Id="rId23" Type="http://schemas.openxmlformats.org/officeDocument/2006/relationships/hyperlink" Target="http://www.kem.gov.lv/" TargetMode="External"/><Relationship Id="rId10" Type="http://schemas.openxmlformats.org/officeDocument/2006/relationships/hyperlink" Target="https://twitter.com/sprk_lv" TargetMode="External"/><Relationship Id="rId19" Type="http://schemas.openxmlformats.org/officeDocument/2006/relationships/hyperlink" Target="mailto:Liga.Kurevska@kem.gov.lv" TargetMode="External"/><Relationship Id="rId4" Type="http://schemas.openxmlformats.org/officeDocument/2006/relationships/hyperlink" Target="http://www.sprk.gov.lv/" TargetMode="External"/><Relationship Id="rId9" Type="http://schemas.openxmlformats.org/officeDocument/2006/relationships/image" Target="media/image3.png"/><Relationship Id="rId14" Type="http://schemas.openxmlformats.org/officeDocument/2006/relationships/hyperlink" Target="mailto:Liva.Snitko@kem.gov.lv" TargetMode="External"/><Relationship Id="rId22" Type="http://schemas.openxmlformats.org/officeDocument/2006/relationships/hyperlink" Target="mailto:pasts@k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2580</Words>
  <Characters>1471</Characters>
  <Application>Microsoft Office Word</Application>
  <DocSecurity>0</DocSecurity>
  <Lines>12</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Šnitko</dc:creator>
  <cp:keywords/>
  <dc:description/>
  <cp:lastModifiedBy>Līva Šnitko</cp:lastModifiedBy>
  <cp:revision>1</cp:revision>
  <dcterms:created xsi:type="dcterms:W3CDTF">2023-03-30T08:01:00Z</dcterms:created>
  <dcterms:modified xsi:type="dcterms:W3CDTF">2023-03-30T08:02:00Z</dcterms:modified>
</cp:coreProperties>
</file>