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24-TA-2309: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valstij piekrītošo nekustamo īpašumu nodošanu Aizkraukles novada pašvaldības īpašumā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sadaļā "Problēmas apraksts" ir norādīts, ka nekustamie īpašumi ir nepieciešami Aizkraukles novada pašvaldībai Pašvaldību likuma 4. panta pirmās daļas 2. un 3. punktā minēto autonomo funkciju izpildes nodrošināšanai – gādāt par savas administratīvās teritorijas labiekārtošanu un sanitāro tīrību (ielu, ceļu un laukumu būvniecība, rekonstruēšana un uzturēšana; ielu, laukumu un citu publiskai lietošanai paredzēto teritoriju apgaismošana) un gādāt par pašvaldības īpašumā esošo ceļu būvniecību, uzturēšanu un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likuma 4.panta pirmās daļas 2.punkts nosaka, ka pašvaldībai ir šādas autonomās funkcijas: gādāt par pašvaldības administratīvās teritorijas labiekārtošanu un sanitāro tīrību (publiskai lietošanai paredzēto teritoriju apgaismošana un uzturēšana; parku, skvēru un zaļo zonu ierīkošana un uzturēšana; pretplūdu pasākumi; kapsētu un beigto dzīvnieku apbedīšanas vietu izveidošana un uzturēšana), kā arī noteikt teritoriju un būvju uzturēšanas prasības, ciktāl tas saistīts ar sabiedrības drošību, sanitārās tīrības uzturēšanu un pilsētvides ainavas saglabāšanu;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anotāciju atbilstoši  Pašvaldību likuma 4.panta pirmās daļas 2.punktam.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anotācijas 1.3.sadaļa.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saskaņā ar Dzelzceļa likuma 15.panta trešo daļu gadījumos, kad dzelzceļa zemes nodalījuma josla pārklājas ar cita veida zemes nodalījuma joslu vai aizsargjoslu, spēkā ir stingrākās prasības un lielākais minimālais platums. Visu veidu darbību šajās vietās saskaņo ieinteresētās institūcijas.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minētā Dzelzceļa likuma tiesību norma atrodama Dzelzceļa likuma 16.panta trešajā daļā. Aicinām precizēt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16.panta trešo daļu gadījumos, kad dzelzceļa zemes nodalījuma josla pārklājas ar cita veida zemes nodalījuma joslu vai aizsargjoslu, spēkā ir stingrākās prasības un lielākais minimālais platums. Visu veidu darbību šajās vietās saskaņo ieinteresētās institūcijas.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anotācija atbilstoši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norādīts: "Nekustamais īpašums “Stacija Daudzeva” (nekustamā īpašuma kadastra Nr. 3250 004 0466) – Daudzeses pagastā, Aizkraukles novadā, ietilpst valsts publiskās lietošanas dzelzceļa infrastruktūras zemes nodalījuma joslā, kas saskaņā ar Dzelzceļa likuma 15. panta pirmo daļu nav atsavināma."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nekustamā īpašuma "Stacija Daudzeva" kadastra numuru, kam jābūt 32500040331.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anotācija atbilstoši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ar Ministru kabineta rīkojuma projektu tiek paredzēts nodot bez atlīdzības Aizkraukles novada pašvaldības īpašumā valstij piederošo nekustamo īpašumu “V929” - zemes vienību 1,72 ha platībā un uz tās izbūvēto  komplekso inženierbūvi “Autoceļš V929 km 0,000–1,400” – valsts vietējo autoceļu V929 “Daudzeva–Dimanti” 0,000.–1,400. km - Daudzeses pagastā, Aizkraukles novadā un valstij piederošo nekustamo īpašumu “V930” - zemes vienību 2,69 ha platībā un uz tās izbūvēto komplekso inženierbūvi “Autoceļš V930 km 0,000–1,600” - valsts vietējā autoceļa V930 “Daudzevas rampas pievedceļš” posmu 0,000.–1,600 km - Daudzeses pagastā, Aizkraukles novadā, pirmšķietami secināms, ka nekustamo īpašumu paredzēts nodot bez atlīdzības tādu aktivitāšu īstenošanai, kas nav kvalificējamas kā saimnieciskas, jo ir saistītas ar vispārējas, publiski un bez maksas pieejamas infrastruktūras (t.i., autoceļu) attīstīšanu, tādējādi secinot, ka nekustamā īpašuma bezatlīdzības nodošanā šādu aktivitāšu īstenošanai nekvalificētos kā komercdarbības atbalsts un attiecīgi nekustamā īpašuma bez atlīdzības nodošanā nav jāpiemēro komercdarbības atbalsta regulējuma nosacījumi. Attiecīgi no komercdarbības atbalsta kontroles regulējuma viedokļa būtiski ir izvērtēt, kā </w:t>
            </w:r>
            <w:r w:rsidR="00000000" w:rsidRPr="00000000" w:rsidDel="00000000">
              <w:rPr>
                <w:b w:val="1"/>
                <w:u w:val="single"/>
                <w:rtl w:val="0"/>
              </w:rPr>
              <w:t xml:space="preserve">nododamais nekustamais īpašums (zemes vienības un uz tā izbūvētās inženierbūves - ceļš)</w:t>
            </w:r>
            <w:r w:rsidR="00000000" w:rsidRPr="00000000" w:rsidDel="00000000">
              <w:rPr>
                <w:rtl w:val="0"/>
              </w:rPr>
              <w:t xml:space="preserve"> tiks izmantotas. Skaidrojam, ka atbilstoši Komisijas paziņojumam par Līguma par Eiropas Savienības darbību 107. panta 1. punktā minēto valsts atbalsta jēdzienu (2016/C 262/01) 220.punktā minētajam, ja “Autoceļi, kas bez maksas nodoti sabiedriskā lietošanā, ir vispārēja infrastruktūra, un uz to publisko finansēšanu valsts atbalsta noteikumi neattiecas[..].”, tad, ievērojot iepriekš minēto, gadījumā, ja nekustamajos īpašumos, t.sk. Ministru kabineta rīkojuma projektā un tās anotācijā minētajās valstij piederošās  </w:t>
            </w:r>
            <w:r w:rsidR="00000000" w:rsidRPr="00000000" w:rsidDel="00000000">
              <w:rPr>
                <w:b w:val="1"/>
                <w:u w:val="single"/>
                <w:rtl w:val="0"/>
              </w:rPr>
              <w:t xml:space="preserve">zemes vienībās</w:t>
            </w:r>
            <w:r w:rsidR="00000000" w:rsidRPr="00000000" w:rsidDel="00000000">
              <w:rPr>
                <w:rtl w:val="0"/>
              </w:rPr>
              <w:t xml:space="preserve">, kuras paredzētas nodot bez atlīdzības Aizkraukles novada pašvaldības īpašumā,  ir paredzēts īstenot tikai iepriekš minētos nesaimnieciskos mērķus, tad lūdzam attiecīgi papildināt anotāciju ar šo informāciju, kā arī ar secinājumu, ka tādā gadījumā nekustamo īpašumu nodošanā, t.sk. arī minēto</w:t>
            </w:r>
            <w:r w:rsidR="00000000" w:rsidRPr="00000000" w:rsidDel="00000000">
              <w:rPr>
                <w:b w:val="1"/>
                <w:u w:val="single"/>
                <w:rtl w:val="0"/>
              </w:rPr>
              <w:t xml:space="preserve"> zemes vienību</w:t>
            </w:r>
            <w:r w:rsidR="00000000" w:rsidRPr="00000000" w:rsidDel="00000000">
              <w:rPr>
                <w:rtl w:val="0"/>
              </w:rPr>
              <w:t xml:space="preserve"> nodošanā,  nav jāpiemēro komercdarbības atbalsta regulējuma nosacījumi. Savukārt, gadījumā, ja minētos nekustamos īpašumus, t.sk. minētās </w:t>
            </w:r>
            <w:r w:rsidR="00000000" w:rsidRPr="00000000" w:rsidDel="00000000">
              <w:rPr>
                <w:b w:val="1"/>
                <w:u w:val="single"/>
                <w:rtl w:val="0"/>
              </w:rPr>
              <w:t xml:space="preserve">zemes vienības</w:t>
            </w:r>
            <w:r w:rsidR="00000000" w:rsidRPr="00000000" w:rsidDel="00000000">
              <w:rPr>
                <w:rtl w:val="0"/>
              </w:rPr>
              <w:t xml:space="preserve">,  tomēr plānots izmantot saimnieciskās darbības veikšanai, tad lūdzam sniegt izvērtējumu atbilstoši Komercdarbības atbalsta kontroles likuma 5.pantā ietvertajām pazīmēm un nepieciešamības gadījumā papildināt Ministru kabineta rīkojuma projektu ar piemērojamā komercdarbības atbalsta regulējuma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anotācijas 1.3.sadaļa.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valstij piederošo nekustamo īpašumu nodošanu Aizkraukles novada pašvaldības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nosaukumu un 1. punktu, jo daļa īpašumu ir valstij piekritīgi, daļa valstij piederoši.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nosaukums un 1.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valstij piekrītošo nekustamo īpašumu nodošanu Aizkraukles novada pašvaldības īpašumā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Publiskas personas mantas atsavināšanas likuma</w:t>
            </w:r>
            <w:r w:rsidR="00000000" w:rsidRPr="00000000" w:rsidDel="00000000">
              <w:rPr>
                <w:rtl w:val="0"/>
              </w:rPr>
              <w:t xml:space="preserve"> </w:t>
            </w:r>
            <w:r w:rsidR="00000000" w:rsidRPr="00000000" w:rsidDel="00000000">
              <w:rPr>
                <w:rtl w:val="0"/>
              </w:rPr>
              <w:t xml:space="preserve">42. panta pirmo daļu</w:t>
            </w:r>
            <w:r w:rsidR="00000000" w:rsidRPr="00000000" w:rsidDel="00000000">
              <w:rPr>
                <w:rtl w:val="0"/>
              </w:rPr>
              <w:t xml:space="preserve">,​​​​​ </w:t>
            </w:r>
            <w:r w:rsidR="00000000" w:rsidRPr="00000000" w:rsidDel="00000000">
              <w:rPr>
                <w:rtl w:val="0"/>
              </w:rPr>
              <w:t xml:space="preserve">43. pantu</w:t>
            </w:r>
            <w:r w:rsidR="00000000" w:rsidRPr="00000000" w:rsidDel="00000000">
              <w:rPr>
                <w:rtl w:val="0"/>
              </w:rPr>
              <w:t xml:space="preserve"> un likuma </w:t>
            </w:r>
            <w:r w:rsidR="00000000" w:rsidRPr="00000000" w:rsidDel="00000000">
              <w:rPr>
                <w:rtl w:val="0"/>
              </w:rPr>
              <w:t xml:space="preserve">“Par autoceļiem”</w:t>
            </w:r>
            <w:r w:rsidR="00000000" w:rsidRPr="00000000" w:rsidDel="00000000">
              <w:rPr>
                <w:rtl w:val="0"/>
              </w:rPr>
              <w:t xml:space="preserve"> </w:t>
            </w:r>
            <w:r w:rsidR="00000000" w:rsidRPr="00000000" w:rsidDel="00000000">
              <w:rPr>
                <w:rtl w:val="0"/>
              </w:rPr>
              <w:t xml:space="preserve">4. panta pirmo daļu</w:t>
            </w:r>
            <w:r w:rsidR="00000000" w:rsidRPr="00000000" w:rsidDel="00000000">
              <w:rPr>
                <w:rtl w:val="0"/>
              </w:rPr>
              <w:t xml:space="preserve"> atļaut Satiksmes ministrijai nodot bez atlīdzības Aizkraukles novada pašvaldības īpašumā šādus valstij piederošus nekustamos īpašumus, lai saskaņā ar </w:t>
            </w:r>
            <w:r w:rsidR="00000000" w:rsidRPr="00000000" w:rsidDel="00000000">
              <w:rPr>
                <w:rtl w:val="0"/>
              </w:rPr>
              <w:t xml:space="preserve">Pašvaldību likuma</w:t>
            </w:r>
            <w:r w:rsidR="00000000" w:rsidRPr="00000000" w:rsidDel="00000000">
              <w:rPr>
                <w:rtl w:val="0"/>
              </w:rPr>
              <w:t xml:space="preserve"> ​​​​​​​</w:t>
            </w:r>
            <w:r w:rsidR="00000000" w:rsidRPr="00000000" w:rsidDel="00000000">
              <w:rPr>
                <w:rtl w:val="0"/>
              </w:rPr>
              <w:t xml:space="preserve">4. panta pirmo daļu</w:t>
            </w:r>
            <w:r w:rsidR="00000000" w:rsidRPr="00000000" w:rsidDel="00000000">
              <w:rPr>
                <w:rtl w:val="0"/>
              </w:rPr>
              <w:t xml:space="preserve"> ​​​​​​​tos izmantotu pašvaldības autonomo funkciju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cik tiek nodoti valstij piekritīgie nekustamie īpašumi, lūdzam atsaukties rīkojuma projekta 1. punktā un anotācijas 1.1. sadaļā uz Publiskas personas mantas atsavināšanas likuma 42.</w:t>
            </w:r>
            <w:r w:rsidR="00000000" w:rsidRPr="00000000" w:rsidDel="00000000">
              <w:rPr>
                <w:vertAlign w:val="superscript"/>
                <w:rtl w:val="0"/>
              </w:rPr>
              <w:t xml:space="preserve">1</w:t>
            </w:r>
            <w:r w:rsidR="00000000" w:rsidRPr="00000000" w:rsidDel="00000000">
              <w:rPr>
                <w:rtl w:val="0"/>
              </w:rPr>
              <w:t xml:space="preserve"> pantu, kas ir par valstij piekritīgā nekustamā īpašuma atsavināšanu, jo rīkojumā norādītais 42. pants ir par valstij piederošā nekustamā īpašuma atsavināšanu.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1.punkts un anotācijas 1.1.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Publiskas personas mantas atsavināšanas likuma</w:t>
            </w:r>
            <w:r w:rsidR="00000000" w:rsidRPr="00000000" w:rsidDel="00000000">
              <w:rPr>
                <w:rtl w:val="0"/>
              </w:rPr>
              <w:t xml:space="preserve"> </w:t>
            </w:r>
            <w:r w:rsidR="00000000" w:rsidRPr="00000000" w:rsidDel="00000000">
              <w:rPr>
                <w:rtl w:val="0"/>
              </w:rPr>
              <w:t xml:space="preserve">42. panta pirmo daļu</w:t>
            </w:r>
            <w:r w:rsidR="00000000" w:rsidRPr="00000000" w:rsidDel="00000000">
              <w:rPr>
                <w:rtl w:val="0"/>
              </w:rPr>
              <w:t xml:space="preserve">,​​​​​ </w:t>
            </w:r>
            <w:r w:rsidR="00000000" w:rsidRPr="00000000" w:rsidDel="00000000">
              <w:rPr>
                <w:rtl w:val="0"/>
              </w:rPr>
              <w:t xml:space="preserve">42.</w:t>
            </w:r>
            <w:r w:rsidR="00000000" w:rsidRPr="00000000" w:rsidDel="00000000">
              <w:rPr>
                <w:vertAlign w:val="superscript"/>
                <w:rtl w:val="0"/>
              </w:rPr>
              <w:t xml:space="preserve">1</w:t>
            </w:r>
            <w:r w:rsidR="00000000" w:rsidRPr="00000000" w:rsidDel="00000000">
              <w:rPr>
                <w:rtl w:val="0"/>
              </w:rPr>
              <w:t xml:space="preserve"> panta </w:t>
            </w:r>
            <w:r w:rsidR="00000000" w:rsidRPr="00000000" w:rsidDel="00000000">
              <w:rPr>
                <w:rtl w:val="0"/>
              </w:rPr>
              <w:t xml:space="preserve"> </w:t>
            </w:r>
            <w:r w:rsidR="00000000" w:rsidRPr="00000000" w:rsidDel="00000000">
              <w:rPr>
                <w:rtl w:val="0"/>
              </w:rPr>
              <w:t xml:space="preserve">pirmo daļu</w:t>
            </w:r>
            <w:r w:rsidR="00000000" w:rsidRPr="00000000" w:rsidDel="00000000">
              <w:rPr>
                <w:rtl w:val="0"/>
              </w:rPr>
              <w:t xml:space="preserve"> , </w:t>
            </w:r>
            <w:r w:rsidR="00000000" w:rsidRPr="00000000" w:rsidDel="00000000">
              <w:rPr>
                <w:rtl w:val="0"/>
              </w:rPr>
              <w:t xml:space="preserve">43. pantu</w:t>
            </w:r>
            <w:r w:rsidR="00000000" w:rsidRPr="00000000" w:rsidDel="00000000">
              <w:rPr>
                <w:rtl w:val="0"/>
              </w:rPr>
              <w:t xml:space="preserve"> un likuma </w:t>
            </w:r>
            <w:r w:rsidR="00000000" w:rsidRPr="00000000" w:rsidDel="00000000">
              <w:rPr>
                <w:rtl w:val="0"/>
              </w:rPr>
              <w:t xml:space="preserve">“Par autoceļiem”</w:t>
            </w:r>
            <w:r w:rsidR="00000000" w:rsidRPr="00000000" w:rsidDel="00000000">
              <w:rPr>
                <w:rtl w:val="0"/>
              </w:rPr>
              <w:t xml:space="preserve"> </w:t>
            </w:r>
            <w:r w:rsidR="00000000" w:rsidRPr="00000000" w:rsidDel="00000000">
              <w:rPr>
                <w:rtl w:val="0"/>
              </w:rPr>
              <w:t xml:space="preserve">4. panta pirmo daļu</w:t>
            </w:r>
            <w:r w:rsidR="00000000" w:rsidRPr="00000000" w:rsidDel="00000000">
              <w:rPr>
                <w:rtl w:val="0"/>
              </w:rPr>
              <w:t xml:space="preserve"> atļaut Satiksmes ministrijai nodot bez atlīdzības Aizkraukles novada pašvaldības īpašumā šādus valstij piederošus nekustamos īpašumus, lai saskaņā ar </w:t>
            </w:r>
            <w:r w:rsidR="00000000" w:rsidRPr="00000000" w:rsidDel="00000000">
              <w:rPr>
                <w:rtl w:val="0"/>
              </w:rPr>
              <w:t xml:space="preserve">Pašvaldību likuma</w:t>
            </w:r>
            <w:r w:rsidR="00000000" w:rsidRPr="00000000" w:rsidDel="00000000">
              <w:rPr>
                <w:rtl w:val="0"/>
              </w:rPr>
              <w:t xml:space="preserve"> </w:t>
            </w:r>
            <w:r w:rsidR="00000000" w:rsidRPr="00000000" w:rsidDel="00000000">
              <w:rPr>
                <w:rtl w:val="0"/>
              </w:rPr>
              <w:t xml:space="preserve">4. panta pirmo daļu</w:t>
            </w:r>
            <w:r w:rsidR="00000000" w:rsidRPr="00000000" w:rsidDel="00000000">
              <w:rPr>
                <w:rtl w:val="0"/>
              </w:rPr>
              <w:t xml:space="preserve"> tos izmantotu pašvaldības autonomo funkciju īstenošanai: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nekustamo īpašumu “V929” (nekustamā īpašuma kadastra Nr. 3250 004 0397) - zemes vienību (zemes vienības kadastra apzīmējums 3250 004 0397) 1,72 ha platībā un uz tās izbūvēto  komplekso inženierbūvi “Autoceļš V929 km 0,000–1,400” (būves kadastra apzīmējums 3250 004 0397 001) – valsts vietējo autoceļu V929 “Daudzeva–Dimanti” 0,000.–1,400. km - Daudzeses pagastā, Aizkraukles novadā;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nekustamā īpašuma nosaukumu lietot atbilstoši Nekustamā īpašuma valsts kadastra informācijas sistēmā noteiktajam nosaukumam. Līdzīgi aicinām precizēt arī rīkojuma 1.2.punktu un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nosaukumi ir  precizēti atbilstoši Nekustamā īpašuma valsts kadastra informācijas sistēmā noteiktajam nosaukumam vai pievienotajiem dokumentiem, kas atspoguļo anotācijā iekļauto informāciju par nekustamos īpašumus.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nekustamo īpašumu “V929” (nekustamā īpašuma kadastra Nr. 3250 004 0397) - zemes vienību (zemes vienības kadastra apzīmējums 3250 004 0397) 1,72 ha platībā un uz tās izbūvēto  komplekso inženierbūvi “Autoceļš V929 km 0,000–1,400” (būves kadastra apzīmējums 3250 004 0397 001) - Daudzeses pagastā, Aizkraukles novadā;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nekustamo īpašumu “V929” (nekustamā īpašuma kadastra Nr. 3250 004 0397) - zemes vienību (zemes vienības kadastra apzīmējums 3250 004 0397) 1,72 ha platībā un uz tās izbūvēto  komplekso inženierbūvi “Autoceļš V929 km 0,000–1,400” (būves kadastra apzīmējums 3250 004 0397 001) – valsts vietējo autoceļu V929 “Daudzeva–Dimanti” 0,000.–1,400. km - Daudzeses pagastā, Aizkraukles novadā;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nekustamā īpašuma "V929" sastāvā esošās kompleksās inženierbūves nosaukumu, ņemot vērā, ka papildus dokumentos - Informatīvā izdrukā no Kadastra informācijas sistēmas teksta datiem - tā nosaukums norādīts "Autoceļš V929 km 0,000-1,400".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anotāciju, norādot, ka Ministru kabineta 2009.gada 29.septembra noteikumu Nr. 1104 “Noteikumi par valsts autoceļu un valsts autoceļu maršrutā ietverto pašvaldībām piederošo autoceļu posmu sarakstiem” 3.pielikumā “Vietējie autoceļi” autoceļš "V929" nosaukums ir "Daudzeva - Dimanti", bet skaidrības ieviešanai tiesību aktu projektā tiek izmantots nosaukums "Autoceļš V929 km 0,000-1,400".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nosaukumi ir  precizēti atbilstoši Nekustamā īpašuma valsts kadastra informācijas sistēmā noteiktajam nosaukumam vai pievienotajiem dokumentiem, kas atspoguļo anotācijā iekļauto informāciju par nekustamos īpašumus.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nekustamo īpašumu “V929” (nekustamā īpašuma kadastra Nr. 3250 004 0397) - zemes vienību (zemes vienības kadastra apzīmējums 3250 004 0397) 1,72 ha platībā un uz tās izbūvēto  komplekso inženierbūvi “Autoceļš V929 km 0,000–1,400” (būves kadastra apzīmējums 3250 004 0397 001) - Daudzeses pagastā, Aizkraukles novadā;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nekustamo īpašumu “V930” (nekustamā īpašuma kadastra Nr. 3250 004 0466) - zemes vienību (zemes vienības kadastra apzīmējums 3250 004 0466) 2,69 ha platībā un uz tās izbūvēto komplekso inženierbūvi “Autoceļš V930 km 0,000–1,600” (būves kadastra apzīmējums 3250 004 0466 001) - valsts vietējā autoceļa V930 “Daudzevas rampas pievedceļš” posmu 0,000.–1,600 km - Daudzeses pagastā, Aizkraukles novadā.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nekustamā īpašuma "V930" sastāvā esošās kompleksās inženierbūves nosaukumu, ņemot vērā, ka papildus dokumentos - Informatīvā izdrukā no Kadastra informācijas sistēmas teksta datiem - tā nosaukums norādīts "Autoceļš V930 km 0,000-1,600".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anotāciju, norādot, ka Ministru kabineta 2009.gada 29.septembra noteikumu Nr. 1104 “Noteikumi par valsts autoceļu un valsts autoceļu maršrutā ietverto pašvaldībām piederošo autoceļu posmu sarakstiem” 3.pielikumā “Vietējie autoceļi” autoceļš "V930" nosaukums ir "Daudzevas rampas pievedceļš", bet skaidrības ieviešanai tiesību aktu projektā tiek izmantots nosaukums "Autoceļš V930 km 0,000-1,600".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nosaukumi ir  precizēti atbilstoši Nekustamā īpašuma valsts kadastra informācijas sistēmā noteiktajam nosaukumam vai pievienotajiem dokumentiem, kas kas atspoguļo anotācijā iekļauto informāciju par nekustamos īpašumus.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nekustamo īpašumu “V930” (nekustamā īpašuma kadastra Nr. 3250 004 0466) - zemes vienību (zemes vienības kadastra apzīmējums 3250 004 0466) 2,69 ha platībā un uz tās izbūvēto komplekso inženierbūvi “Autoceļš V930 km 0,000–1,600” (būves kadastra apzīmējums 3250 004 0466 001) - Daudzeses pagastā, Aizkraukles novadā  (turpmāk – nekustamie īpašumi).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mērķi, norādot kādas pašvaldības funkcijas īstenošanai nepieciešami attiecīgie nekustamie īpašumi.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Mērķis  papildināts atbilstoši norādot pašvaldības funkcijas, kuru īstenošanai nepieciešami attiecīgie nekustamie īpašumi.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nekustamie īpašumi "V929" un "V930" (kadastra Nr. 32500040397 un kadastra Nr. 32500040466) pēc pieejamās informācijas ir "valstij piekritīgi", lūdzam precizēt anotācijas 1.2. sadaļas mērķi, jo tajā ir norādīts tikai par valstij piederošo nekustamo īpašumu nodošanu pašvaldībai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nekustamais īpašums ir valstij piekritīgs, tad tas vispirms ir jāreģistrē uz valsts vārda Satiksmes ministrijas personā, un tikai pēc tam to var nodot pašvaldībai, attiecīgi pilnvarojot pašvaldību veikt šo darbību, kā arī jāatsaucas uz Publiskas personas mantas atsavināšanas likuma 42. prim pantu, kas ir par valstij piekritīgā nekustamā īpašuma atsavināšanu, jo rīkojumā norādītais 42. pants ir par valstij piederošā nekustamā īpašuma atsavināšanu.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atbilstoši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anotācijai pievienot īpašuma tiesību apliecinošus dokumentus par zemes vienībām ar kadastra apzīmējumiem 3250 004 0133 un 3250 004 0019.</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Attiecīgie dokumenti pievienoti.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Pašvaldību likuma normu ar kuru pašvaldība lēmusi attiecīgos nekustamos īpašumus pārņemt valsts īpašumā, proti, svītrojot visā anotācijā atsauces uz Pašvaldību likuma 14.panta pirmās daļas 3.punktu.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atbilstoši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anotāciju, norādot to, uz kāda tiesiska pamata attiecīgās inženierbūves atzīstamas par valsts īpašumu.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atbilstoši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lietderību un nepieciešamību anotācijas 3. sadaļas "Citā informācijā" vienlaikus atsaukties gan uz Ministru kabineta 2008. gada 11. marta noteikumiem Nr.173 “Valsts pamatbudžeta valsts autoceļu fonda programmai piešķirto līdzekļu izlietošanas kārtība” (turpmāk -Noteikumi Nr.173) , gan uz Ministru kabineta 2021. gada 14. decembra noteikumiem Nr.835, ar kuriem izdarīti grozījumi Noteikumos Nr.173, nepieciešamības gadījumā precizējot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atbilstoši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24-TA-2309</w:t>
    </w:r>
    <w:r>
      <w:br/>
    </w:r>
    <w:r w:rsidR="00000000" w:rsidRPr="00000000" w:rsidDel="00000000">
      <w:rPr>
        <w:rtl w:val="0"/>
      </w:rPr>
      <w:t xml:space="preserve">03.12.2024. 11.24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24-TA-2309</w:t>
    </w:r>
    <w:r>
      <w:br/>
    </w:r>
    <w:r w:rsidR="00000000" w:rsidRPr="00000000" w:rsidDel="00000000">
      <w:rPr>
        <w:rtl w:val="0"/>
      </w:rPr>
      <w:t xml:space="preserve">03.12.2024. 11.24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Izziņa_24-TA-2309.docx</dc:title>
</cp:coreProperties>
</file>

<file path=docProps/custom.xml><?xml version="1.0" encoding="utf-8"?>
<Properties xmlns="http://schemas.openxmlformats.org/officeDocument/2006/custom-properties" xmlns:vt="http://schemas.openxmlformats.org/officeDocument/2006/docPropsVTypes"/>
</file>