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22-TA-947: Likumprojekts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likumā "Par iedzīvotāju ienākuma nodokli"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“186. Grozījumi šā likuma 10.panta 5.</w:t>
            </w:r>
            <w:r w:rsidR="00000000" w:rsidRPr="00000000" w:rsidDel="00000000">
              <w:rPr>
                <w:vertAlign w:val="superscript"/>
                <w:rtl w:val="0"/>
              </w:rPr>
              <w:t xml:space="preserve">1</w:t>
            </w:r>
            <w:r w:rsidR="00000000" w:rsidRPr="00000000" w:rsidDel="00000000">
              <w:rPr>
                <w:rtl w:val="0"/>
              </w:rPr>
              <w:t xml:space="preserve">daļā, 12.panta devītajā daļā, 13.panta trešajā daļā un 15.panta 19.</w:t>
            </w:r>
            <w:r w:rsidR="00000000" w:rsidRPr="00000000" w:rsidDel="00000000">
              <w:rPr>
                <w:vertAlign w:val="superscript"/>
                <w:rtl w:val="0"/>
              </w:rPr>
              <w:t xml:space="preserve">2</w:t>
            </w:r>
            <w:r w:rsidR="00000000" w:rsidRPr="00000000" w:rsidDel="00000000">
              <w:rPr>
                <w:rtl w:val="0"/>
              </w:rPr>
              <w:t xml:space="preserve"> daļā stājas spēkā ar 2023.gada 1.janvāri un ir attiecināmi uz ienākumiem, kas gūti sākot ar 2023.gada 1.janvāri”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- 02.08.2022.)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likuma "Par iedzīvotāju ienākuma nodokli" (turpmāk - Likums) 10. panta 5.</w:t>
            </w:r>
            <w:r w:rsidR="00000000" w:rsidRPr="00000000" w:rsidDel="00000000">
              <w:rPr>
                <w:vertAlign w:val="superscript"/>
                <w:rtl w:val="0"/>
              </w:rPr>
              <w:t xml:space="preserve">1</w:t>
            </w:r>
            <w:r w:rsidR="00000000" w:rsidRPr="00000000" w:rsidDel="00000000">
              <w:rPr>
                <w:rtl w:val="0"/>
              </w:rPr>
              <w:t xml:space="preserve"> daļā un 15. panta 19.</w:t>
            </w:r>
            <w:r w:rsidR="00000000" w:rsidRPr="00000000" w:rsidDel="00000000">
              <w:rPr>
                <w:vertAlign w:val="superscript"/>
                <w:rtl w:val="0"/>
              </w:rPr>
              <w:t xml:space="preserve">2</w:t>
            </w:r>
            <w:r w:rsidR="00000000" w:rsidRPr="00000000" w:rsidDel="00000000">
              <w:rPr>
                <w:rtl w:val="0"/>
              </w:rPr>
              <w:t xml:space="preserve"> daļā likumprojekts neparedz veikt grozījumus, bet gan Likums tiek papildināts ar minētajām vienībām, lūdzam atbilstoši precizēt likumprojekta Pārejas noteikumus.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“186. Grozījumi šā likuma 10.panta 5.</w:t>
            </w:r>
            <w:r w:rsidR="00000000" w:rsidRPr="00000000" w:rsidDel="00000000">
              <w:rPr>
                <w:vertAlign w:val="superscript"/>
                <w:rtl w:val="0"/>
              </w:rPr>
              <w:t xml:space="preserve">1</w:t>
            </w:r>
            <w:r w:rsidR="00000000" w:rsidRPr="00000000" w:rsidDel="00000000">
              <w:rPr>
                <w:rtl w:val="0"/>
              </w:rPr>
              <w:t xml:space="preserve">daļā, 12.panta devītajā daļā, 13.panta trešajā daļā un 15.panta 19.</w:t>
            </w:r>
            <w:r w:rsidR="00000000" w:rsidRPr="00000000" w:rsidDel="00000000">
              <w:rPr>
                <w:vertAlign w:val="superscript"/>
                <w:rtl w:val="0"/>
              </w:rPr>
              <w:t xml:space="preserve">2</w:t>
            </w:r>
            <w:r w:rsidR="00000000" w:rsidRPr="00000000" w:rsidDel="00000000">
              <w:rPr>
                <w:rtl w:val="0"/>
              </w:rPr>
              <w:t xml:space="preserve"> daļā stājas spēkā ar 2023.gada 1.janvāri un ir attiecināmi uz ienākumiem, kas gūti sākot ar 2023.gada 1.janvāri”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- 02.08.2022.)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likumprojektam netiek paredzēti spēkā stāšanās noteikumi, bet gan paredzēts papildināt likuma Pārejas noteikumus, lūdzam likumprojektā neparedzēt Pārejas noteikumus, bet tos aizstāt ar vienību, kas paredz Likuma Pārejas noteikumus papildināt ar 186.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- 02.08.2022.)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Imigrācijas likuma Pārejas noteikumu 57. punktam "Ministru kabinets līdz 2022. gada 1. septembrim iesniedz Saeimai grozījumus likumā "Par nodokļiem un nodevām" un likumā "Par iedzīvotāju ienākuma nodokli", ar kuriem paredz samazinātu iedzīvotāju ienākuma nodokļa likmi uz vienu gadu ārzemniekam, kas saņēmis ilgtermiņa vīzu, pamatojoties uz šā likuma 11. panta piekto daļu, un ir pārcēlis savu nodokļu rezidenci uz Latvijas Republiku". Attiecīgi lūdzam izvērtēt un papildināt likumprojekta anotācijas 4. sadaļu ar skaidrojumu par grozījumu likumā "Par nodokļiem un nodevām" nepieciešamību un būtību, vai alternatīvi lūdzam likumprojekta anotāciju papildināt ar skaidrojumu par to, kādēļ grozījumi minētajā likumā iepretim Imigrācijas likuma Pārejas noteikumu 57. punktā noteiktajam nav nepieciešami.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likumprojekta anotācijas 1.sadaļas 1.1.apakšpunkts.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- 02.08.2022.)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2021. gada 7. septembra noteikumu Nr. 617 "Tiesību akta projekta sākotnējās ietekmes izvērtēšanas kārtība" 9.1. apakšpunktu, lūdzam papildināt likumprojektā ietverto skaidrojumu par likumprojektā ietvertā regulējuma nepieciešamību un mērķi: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skaidrojot pamatojumu likumprojektā paredzētās iedzīvotāju ienākuma nodokļa procentu likmes apmēra (15) noteikšanai;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izvērstāk skaidrojot to, kādēļ, aprēķinot iedzīvotāju ienākuma nodokli, likumprojekts paredz to, ka nav tiesības apliekamo ienākumu samazināt tieši par Likuma 10. panta 2., 3., 5., 6. un 8. punktā minētajiem attaisnotajiem izdevumiem. Tai skaitā, bet ne tikai, norādām, lai gan likumprojektā skaidrots, ka tiek nodrošināta līdzīga pieeja kā citos Likuma gadījumos, kad ienākumam tiek piemērota samazināta nodokļa likme, tomēr no likumprojekta anotācijas un Likuma neizriet, par kādiem citiem gadījumiem tiek runāts, ņemot vērā, ka, piemēram, Likuma 10. panta trešajā un piektajā daļā norādīti atšķirīgi attaisnotie izdevumi, par kādiem nav tiesības samazināt apliekamo ienākumu.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Nepieciešamības gadījumā lūdzam precizēt likumprojektu.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Aizstāt 12.panta devītajā daļā  vārdus “un divpadsmitajā daļā” ar vārdiem un skaitli “divpadsmitajā un 19.</w:t>
            </w:r>
            <w:r w:rsidR="00000000" w:rsidRPr="00000000" w:rsidDel="00000000">
              <w:rPr>
                <w:vertAlign w:val="superscript"/>
                <w:rtl w:val="0"/>
              </w:rPr>
              <w:t xml:space="preserve">2</w:t>
            </w:r>
            <w:r w:rsidR="00000000" w:rsidRPr="00000000" w:rsidDel="00000000">
              <w:rPr>
                <w:rtl w:val="0"/>
              </w:rPr>
              <w:t xml:space="preserve">daļā”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- 02.08.2022.)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likumprojekta 2. un 3. pantā Likums pēc būtības tiek papildināts, nevis tiek aizstātas tā sastāvdaļas, lūdzam attiecīgos grozījumus izteikt atbilstoši Ministru kabineta 2009. gada 3. februāra noteikumu Nr. 108 "Normatīvo aktu projektu sagatavošanas noteikumi" 75. punktam.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Aizstāt 12.panta devītajā daļā  vārdus “un divpadsmitajā daļā” ar vārdiem un skaitli “divpadsmitajā un 19.</w:t>
            </w:r>
            <w:r w:rsidR="00000000" w:rsidRPr="00000000" w:rsidDel="00000000">
              <w:rPr>
                <w:vertAlign w:val="superscript"/>
                <w:rtl w:val="0"/>
              </w:rPr>
              <w:t xml:space="preserve">2</w:t>
            </w:r>
            <w:r w:rsidR="00000000" w:rsidRPr="00000000" w:rsidDel="00000000">
              <w:rPr>
                <w:rtl w:val="0"/>
              </w:rPr>
              <w:t xml:space="preserve">daļā”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"19.</w:t>
            </w:r>
            <w:r w:rsidR="00000000" w:rsidRPr="00000000" w:rsidDel="00000000">
              <w:rPr>
                <w:vertAlign w:val="superscript"/>
                <w:rtl w:val="0"/>
              </w:rPr>
              <w:t xml:space="preserve">2</w:t>
            </w:r>
            <w:r w:rsidR="00000000" w:rsidRPr="00000000" w:rsidDel="00000000">
              <w:rPr>
                <w:rtl w:val="0"/>
              </w:rPr>
              <w:t xml:space="preserve"> Ārvalstniekam, kas saņēmis ilgtermiņa vīzu, pamatojoties uz Imigrācijas likuma 11.panta piekto daļu, ir tiesības izvēlēties piemērot 15 procentu nodokļa likmi ienākumam, kas gūts saistībā ar attālināta darba veikšanu pie darba devēja, kas reģistrēts citā Ekonomiskās sadarbības un attīstības organizācijas dalībvalstī, vai ienākumam, kas gūts saistībā ar Ekonomiskās sadarbības un attīstības organizācijas dalībvalstī reģistrēto saimniecisko darbību. Šo nodokļa likmi piemēro 365 dienu laikā sākot ar dienu, kad minētais ārvalstnieks ir kļuvusi par Latvijas Republikas rezidentu saskaņā ar likumu “Par nodokļiem un nodevām"."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- 02.08.2022.)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4. pantā novērst tehnisku kļūdu un norādīt uz dienu, kad ārvalstnieks kļuvis (nevis kļuvusi) par Latvijas Republikas rezidentu.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"19.</w:t>
            </w:r>
            <w:r w:rsidR="00000000" w:rsidRPr="00000000" w:rsidDel="00000000">
              <w:rPr>
                <w:vertAlign w:val="superscript"/>
                <w:rtl w:val="0"/>
              </w:rPr>
              <w:t xml:space="preserve">2</w:t>
            </w:r>
            <w:r w:rsidR="00000000" w:rsidRPr="00000000" w:rsidDel="00000000">
              <w:rPr>
                <w:rtl w:val="0"/>
              </w:rPr>
              <w:t xml:space="preserve"> Ārvalstniekam, kas saņēmis ilgtermiņa vīzu, pamatojoties uz Imigrācijas likuma 11.panta piekto daļu, ir tiesības izvēlēties piemērot 15 procentu nodokļa likmi ienākumam, kas gūts saistībā ar attālināta darba veikšanu pie darba devēja, kas reģistrēts citā Ekonomiskās sadarbības un attīstības organizācijas dalībvalstī, vai ienākumam, kas gūts saistībā ar Ekonomiskās sadarbības un attīstības organizācijas dalībvalstī reģistrēto saimniecisko darbību. Šo nodokļa likmi piemēro 365 dienu laikā sākot ar dienu, kad minētais ārvalstnieks ir kļuvis par Latvijas Republikas rezidentu saskaņā ar likumu “Par nodokļiem un nodevām"."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22-TA-947</w:t>
    </w:r>
    <w:r>
      <w:br/>
    </w:r>
    <w:r w:rsidR="00000000" w:rsidRPr="00000000" w:rsidDel="00000000">
      <w:rPr>
        <w:rtl w:val="0"/>
      </w:rPr>
      <w:t xml:space="preserve">04.11.2022. 17.27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22-TA-947</w:t>
    </w:r>
    <w:r>
      <w:br/>
    </w:r>
    <w:r w:rsidR="00000000" w:rsidRPr="00000000" w:rsidDel="00000000">
      <w:rPr>
        <w:rtl w:val="0"/>
      </w:rPr>
      <w:t xml:space="preserve">04.11.2022. 17.27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Izziņa_22-TA-947.docx</dc:title>
</cp:coreProperties>
</file>

<file path=docProps/custom.xml><?xml version="1.0" encoding="utf-8"?>
<Properties xmlns="http://schemas.openxmlformats.org/officeDocument/2006/custom-properties" xmlns:vt="http://schemas.openxmlformats.org/officeDocument/2006/docPropsVTypes"/>
</file>