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22-TA-3309: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sniedzot informāciju par Ukrainas civiliedzīvotāju mājas (istabas) dzīvnieku skaitu, detalizētāk paskaidrot, kas ietekmēja situāciju attiecībā uz to, ka faktiskais ievesto mājas (istabas) dzīvnieku skaits ir būtiski lielāks kā prognozētais.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2022. gada 19. aprīļa noteikumu Nr. 256 "Veterinārās prasības Ukrainas civiliedzīvotāju dzīvnieku ievešanai Latvijas Republikā" izpildei ir jau piešķirts finansējums 97 028 </w:t>
            </w:r>
            <w:r w:rsidR="00000000" w:rsidRPr="00000000" w:rsidDel="00000000">
              <w:rPr>
                <w:i w:val="1"/>
                <w:rtl w:val="0"/>
              </w:rPr>
              <w:t xml:space="preserve">euro</w:t>
            </w:r>
            <w:r w:rsidR="00000000" w:rsidRPr="00000000" w:rsidDel="00000000">
              <w:rPr>
                <w:rtl w:val="0"/>
              </w:rPr>
              <w:t xml:space="preserve"> un ar rīkojuma projektu tiek pieprasīts finansējums 172 563 </w:t>
            </w:r>
            <w:r w:rsidR="00000000" w:rsidRPr="00000000" w:rsidDel="00000000">
              <w:rPr>
                <w:i w:val="1"/>
                <w:rtl w:val="0"/>
              </w:rPr>
              <w:t xml:space="preserve">euro</w:t>
            </w:r>
            <w:r w:rsidR="00000000" w:rsidRPr="00000000" w:rsidDel="00000000">
              <w:rPr>
                <w:rtl w:val="0"/>
              </w:rPr>
              <w:t xml:space="preserve">, kas kopā veido 269 591 </w:t>
            </w:r>
            <w:r w:rsidR="00000000" w:rsidRPr="00000000" w:rsidDel="00000000">
              <w:rPr>
                <w:i w:val="1"/>
                <w:rtl w:val="0"/>
              </w:rPr>
              <w:t xml:space="preserve">euro</w:t>
            </w:r>
            <w:r w:rsidR="00000000" w:rsidRPr="00000000" w:rsidDel="00000000">
              <w:rPr>
                <w:rtl w:val="0"/>
              </w:rPr>
              <w:t xml:space="preserve">, lūdzam anotācijas 1.3.sadaļā, sniedzot informāciju par 2022.gada izmaksām 285 436 </w:t>
            </w:r>
            <w:r w:rsidR="00000000" w:rsidRPr="00000000" w:rsidDel="00000000">
              <w:rPr>
                <w:i w:val="1"/>
                <w:rtl w:val="0"/>
              </w:rPr>
              <w:t xml:space="preserve">euro </w:t>
            </w:r>
            <w:r w:rsidR="00000000" w:rsidRPr="00000000" w:rsidDel="00000000">
              <w:rPr>
                <w:rtl w:val="0"/>
              </w:rPr>
              <w:t xml:space="preserve">apmērā, papildināt ar skaidrojumu, vai summa 15 845 </w:t>
            </w:r>
            <w:r w:rsidR="00000000" w:rsidRPr="00000000" w:rsidDel="00000000">
              <w:rPr>
                <w:i w:val="1"/>
                <w:rtl w:val="0"/>
              </w:rPr>
              <w:t xml:space="preserve">euro</w:t>
            </w:r>
            <w:r w:rsidR="00000000" w:rsidRPr="00000000" w:rsidDel="00000000">
              <w:rPr>
                <w:rtl w:val="0"/>
              </w:rPr>
              <w:t xml:space="preserve"> apmērā tiek rezervēta novembra un decembra faktiskajām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punktā “Risinājuma apraksts” precizēt norādīto summu uz 172 563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22-TA-3309</w:t>
    </w:r>
    <w:r>
      <w:br/>
    </w:r>
    <w:r w:rsidR="00000000" w:rsidRPr="00000000" w:rsidDel="00000000">
      <w:rPr>
        <w:rtl w:val="0"/>
      </w:rPr>
      <w:t xml:space="preserve">22.11.2022. 11.19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22-TA-3309</w:t>
    </w:r>
    <w:r>
      <w:br/>
    </w:r>
    <w:r w:rsidR="00000000" w:rsidRPr="00000000" w:rsidDel="00000000">
      <w:rPr>
        <w:rtl w:val="0"/>
      </w:rPr>
      <w:t xml:space="preserve">22.11.2022. 11.19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Izziņa_22-TA-3309.docx</dc:title>
</cp:coreProperties>
</file>

<file path=docProps/custom.xml><?xml version="1.0" encoding="utf-8"?>
<Properties xmlns="http://schemas.openxmlformats.org/officeDocument/2006/custom-properties" xmlns:vt="http://schemas.openxmlformats.org/officeDocument/2006/docPropsVTypes"/>
</file>