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14. marta noteikumos Nr. 200 "Noteikumi par civilās aviācijas gaisa kuģu reģistrāciju un nacionālās zīmes un reģistrācijas zīmes izvietošanas kārtību uz gaisa kuģiem"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visi personas dati, kas iegūti saskaņā ar šā normatīvā akta prasību izpildi, tiek apstrādāti, izmantoti un uzglabāti atbilstoši Eiropas Parlamenta un Padomes regulas (ES) 2016/679 par fizisko personu aizsardzību attiecībā uz personas datu apstrādi un šādu datu brīvu apriti un ar ko atceļ Direktīvu 95/46/EK (Vispārīgā datu aizsardzības regula) (turpmāk - Datu regula) 6. panta 1. punkta "e" apakšpunkta un 9. panta 2. punkta "b" apakšpunkta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Datu valsts Inspekcija (turpmāk - Inspekcija) norāda, ka Noteikumu projekta grozījumi neparedz apstrādāt īpašu kategoriju personas datus, tāpēc Anotācijā nav jānorāda Datu regulas 9. panta ietvertais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5. panta 1. punkta "e" apakšpunktu personas datus glabā veidā, kas pieļauj datu subjekta identifikāciju, ne ilgāk kā nepieciešams nolūkiem, kādos attiecīgos personas datus apstrādā. Minētais izriet no apstākļa, ka nav pieļaujama pamattiesību ierobežošana ilgāk kā tas patiesi ir nepieciešams. Konkrētajā gadījumā no noteikumu projekta nav saprotams, kur un cik ilgi kā arī kādā veidā (strukturētā vai dokumenta veidā) personas dati tiks glabāti. Nav arī saprotams, kur ir noteikts civilās aviācijas gaisa kuģu reģistrā iekļaujamo personas datu apjoms, apstrādes kārtība un glabāšanas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Noteikumu projektā, ne Anotācijā nav minēti personas datu glabāšanas termiņi, kā arī reģistrā apstrādājamo personas datu regulējums, Inspekcija lūdz papildināt anotāciju ar atbilstoša satura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un 8.1.13.sadaļa.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 ar kuru izteikts jaunā redakcijā noteikumu Nr.200 6.pielikums “Apliecību par gaisa kuģa izslēgšanu no reģistra” satur personu datus: gaisa kuģa īpašnieka un ekspluatanta nosaukumu (fiziskai personai vārdu, uzvārdu) un adresi, (fiziskai personai deklarēto adresi).  Minētā prasība ir noteikta Konvencijas 7.pielikuma 9.punktā minētajā sertifikāta paraugformā Nr.2, kas paredz noteiktas formas apliecības izsniegšanu par gaisa kuģa izslēgšanu no gaisa kuģu reģistriem, un ka tajā ir jābūt iekļautai informācijai par gaisa kuģa īpašnieka un ekspluatanta nosaukumu un adresi. Arī līdzšinējā kārtība noteikumu Nr.200 6.pielikumā paredz iekļaut apliecinājumā par gaisa kuģa izslēgšanu no reģistra gaisa kuģa īpašnieka un ekspluatanta vārdu, uzvārdu un deklarēto adresi. Noteikumu Nr.200 6.pielikumā norādītie personas dati (vārds, uzvārds, deklarētā adrese) tiek pieprasīti, tādēļ, ka apliecību par gaisa kuģa izslēgšanu no reģistra izsniedz konkrētai personai un apliecībā šī informācija ir jāiekļauj atbilstoši Konvencijas 7.pielikuma 9.punktam. Adrese ir nepieciešamai, lai persona būtu sasniedzama, jo apliecību par gaisa kuģa izslēgšanu no reģistra var tikt sūtīta gaisa kuģa īpašniekam ar ierakstītu pastu. Apliecībā par gaisa kuģa izslēgšanu no reģistra ir jānorāda gaisa kuģa ekspluatanta personas dati (nosaukums un adrese), jo viņš ir atbildīgs par gaisa kuģa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personas dati, kas iegūti saskaņā ar projekta prasību izpildi, tiks apstrādāti, izmantoti un uzglabāti atbilstoši personu datu regulējošo tiesību aktu prasībām, t.sk. atbilstoši Eiropas Parlamenta un Padomes regulas (ES) 2016/679 par fizisko personu aizsardzību attiecībā uz personas datu apstrādi un šādu datu brīvu apriti un ar ko atceļ Direktīvu 95/46/EK  (turpmāk – regula Nr.2016/679) 6. panta 1. punkta "e" apakšpunkta prasībām. Saskaņā ar Civilās aviācijas aģentūras lietu nomenklatūru (pamatojoties uz Ministru kabineta 2012.gada 6.novembra noteikumu Nr.748 “Dokumentu un arhīvu pārvaldības noteikumi” 43.punktu 2023.gada 16.novembrī ir saskaņota ar Latvijas Nacionālo arhīvu) apliecības par gaisa kuģu reģistrāciju, t.sk. gaisa kuģu izslēgšanu no reģistra, tiek glabātas 6 gadus pēc izslēgšanas no reģistra. Praksē var būt situācijas, kad dati par gaisa kuģa īpašnieku un ekspluatantu ir nepieciešami citām iestādēm, tiesām u.t.t. pēc tam, kad gaisa kuģis jau ir izslēgts no reģistra. Piemēram, ja gaisa kuģis ir izslēgts no reģistra, lai to reģistrētu citas valsts gaisa kuģu reģistrā vai informācija par gaisa kuģi un tā īpašnieku un ekspluatantu ir nepieciešama maksātnespējas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apliecinājuma par gaisa kuģa izslēgšanu no reģistra oriģināls tiek izsniegts gaisa kuģa īpašniekam. Savukārt tā kopijas tiek glabātas trešajām personām nepieejamā veidā, viena kopija tiek glabāta gaisa kuģa lietā (papīra veidā), otra Aviācijas Datu Valsts Informācijas Sistēmā “EMPIC-AEP”. Visas personas lietas (dati) tiek glabāti trešajām personām nepieejamā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gaisa kuģu īpašnieku un ekspluatantu dokumentu apstrādi nodrošina, Civilās aviācijas aģentūras pilnvarotas četras  amatpersonas. Tikai šīm četrām amatpersonām ir pieeja pie apliecinājuma par gaisa kuģa izslēgšanu no reģistra kopijas un tajā ietvertajiem datiem par gaisa kuģa īpašnieku un ekspluatantu.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Citām personām nav piekļuves minētajā sistēmā ievietotajiem gaisa kuģa īpašnieku un ekspluatantu datiem, izņemot Civilās aviācijas aģentūras IT sistēmas administratoram. Civilās aviācijas aģentūra ir izstrādāti iekšējās  kārtības noteikumi Nr. 01-17/1 "Iekšējo informācijas sistēmu lietošanas kārtība" (apstiprināti 2023.gada 1.februārī), atbilstoši Ministru kabineta 2015.gada 28.jūlija noteikumu Nr.442 “Kārtība, kādā tiek nodrošināta informācijas un komunikācijas tehnoloģiju sistēmu atbilstība minimālajām drošības prasībām”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gaisa kuģu lietas (dokumenti), tiek uzglabāti papīra formātā slēgtos metāla skapjos. Piekļuve šiem skapjiem ir tikai minētajām četrām amatpersonām. Šāda kārtība ir arī paredzēta attiecībā uz apliecībā par gaisa kuģa izslēgšanu no reģistra ietvertajiem datiem par gaisa kuģu īpašnieku un ekspluatantu.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normatīvais regulējums par  reģistru ir pieņemts un stājies spēkā pirms regulas Nr.2016/679 un 2022.gada 5.maija grozījumiem Valsts informācijas sistēmu likuma 5.pantā, ar kuru 5.pants papildināts ar jaunu 1</w:t>
            </w:r>
            <w:r w:rsidR="00000000" w:rsidRPr="00000000" w:rsidDel="00000000">
              <w:rPr>
                <w:vertAlign w:val="superscript"/>
                <w:rtl w:val="0"/>
              </w:rPr>
              <w:t xml:space="preserve">1</w:t>
            </w:r>
            <w:r w:rsidR="00000000" w:rsidRPr="00000000" w:rsidDel="00000000">
              <w:rPr>
                <w:rtl w:val="0"/>
              </w:rPr>
              <w:t xml:space="preserve"> daļu, kas nosaka, kāda informācija ārējā normatīvajā aktā ir jānorāda saistībā ar valsts informācijas sistēmas izmantošanu, lai nodrošinātu pilnīgu atbilstību datu aizsardzības prasībām, ir jāizvērtē un jāplāno atbilstošu grozījumu izdarīšana noteikumos Nr.200.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1.2. apakšpunkta formulējumu par to, ka Konvencijas par starptautisko civilo aviāciju (turpmāk - Konvencija) 7.pielikuma 9.punktā vispārīgi noteiktas prasības gaisa kuģu izslēgšanai no gaisa kuģu reģistriem, nevis tieši izslēgšanai no Latvijas Republikas Civilās aviācijas gaisa kuģu reģistra. Tādā veidā korekti atspoguļojot tā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papildināt mērķa aprakstu, ņemot vērā, ka ar projektu tiek ne tikai aktualizēti reģistrācijas zīmju burtu un ciparu augstuma noteikumi, bet arī 6. pielikuma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1.3.pakšpunktu, veicot vispārīgu atsauci uz personas datu aizsardzības jomu regulējošo normatīvo aktu prasību ievērošanu, un norādot korektu personas datu apstrādes tiesisko pamatu atbilstoši Datu regulas 6.pantam.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norādīts, ka projekta ietvaros veiktā personas datu apstrāde atbilst Eiropas Parlamenta un Padomes 2016. gada 27. aprīļa Regulas (ES) 2016/679 Par fizisku personu datu aizsardzību attiecībā uz personas datu apstrādi un šādu datu brīvu apriti un ar ko atceļ Direktīvu 95/46/EK (Vispārīgā datu aizsardzības regula) (turpmāk – Datu regula) 6. panta 1. punkta "e" apakšpunkta un 9. panta 2. punkta "b" apakšpunkta prasībām. Vēršam uzmanību, ka minētie Datu regulas punkti noteic personas datu apstrādes tiesiskos pamatus, turklāt 9.pantā tiek noteikti nosacījumi īpašu kategoriju personas datu apstrādei. Norādām, ka pārzinim ir saistošas visas no Datu regulas izrietošās prasības (ne tikai Datu regulas 6.pants), tāpat personas datu aizsardzības jomu regulē arī citi normatīvie akti, piemēram, Fizisko personu datu apstrādes likums. Ņemot vērā, ka projekta ietvaros netiek apstrādāti īpašu kategoriju dati, kā arī Datu regulas 6.panta 1. punkta "e" apakšpunkts noteic personas datu apstrādes tiesisko pamatu (ne prasības personas datu apstrādei) , aicinām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iespējamību vienlaicīgi ar Ministru kabineta 2006. gada 14. marta noteikumos Nr. 200 "Noteikumi par civilās aviācijas gaisa kuģu reģistrāciju un nacionālās zīmes un reģistrācijas zīmes izvietošanas kārtību uz gaisa kuģiem" 6. pielikumu plānot grozījumus arī 2. pielikumā vai skaidrot kāpēc tie netiek plānoti. Vēršam uzmanību, ka atbilstoši Konvencijas 7. pielikumam no 2026. gada tiek aktualizēta arī reģistrācijas apliecībā iekļaujamā informācija. Attiecīgi, ja konkrētajā brīdī ir skaidrs, ka Starptautiskās civilās aviācijas organizācija no 2026. gada ir apstiprinājusi papildinājumus reģistrācijas apliecībā norādāmajai informācijai, vai nav lietderīgi visus nepieciešamos grozījumus ieviest vienlaicīgi, lai, piemēram, izvairītos no iespējamības, ka 2026. gadā konkrētie Ministru kabineta noteikumi būtu jāgroza tikai nolūkā aktualizēt 2.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21.11.2023.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noteikumu Nr.200 2.pielikumā ir paredzēts izstrādāt 2025.gadā. Uz pašreizējo brīdi vēl nav skaidri zināms vai noteikumu Nr.200 2.pielikumā nebūs vēl nepieciešami kādi citi grozījumi, kā arī vai noteikumos Nr.200 nevajadzēs veikt arī citus grozījumus pēc būtības. Tā piemēram, izstrādājot noteikumu projektu tika konstatēts, ka bez grozījumiem noteikumu Nr.200 6.pielikumā vēl ir nepieciešams veikt grozījumus noteikumu Nr.200 15.punktā precizējot nacionālo un reģistrācijas zīmju burtu un ciparu augstumu uz gaisa kuģiem, kas vieglāki par gaisu.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otrās problēmas aprakstu, ņemot vērā, ka Starptautiskās civilās aviācijas organizācijas 2022.gada 18.jūlija grozījumi Konvencijas 7.pielikuma “Gaisa kuģu nacionālās zīmes un reģistrācijas zīmes” 9. punktā piemērojami no 2023. gada 2. novembra, un to, ka projekta saskaņošanas termiņš TAP portālā ir 2023. gada 13. novembris no kā ir skaidrs, ka projektā piedāvātais regulējums un attiecīgi arī no Konvencijas izrietošās prasības nestājas spēkā 2023. gada 2. novembrī. Attiecīgi iesakām skaidrot kavējuma iemeslus un to vai no tā izriet kaut kādas iespējamas nelabvēlīgās sekas, riski vai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21.11.2023.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par grozījumiem noteikumu Nr.200 6.pielikumā tika vērtēts vai nav nepieciešams veikt vēl kādus grozījumus pēc būtības noteikumos Nr.200 un noteikumu izstrādes laikā tika konstatēs, ka  ir nepieciešams veikt grozījumus noteikumu Nr.200 15.punktā precizējot nacionālo un reģistrācijas zīmju burtu un ciparu augstumu uz gaisa kuģiem, kas vieglāki par gaisu.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Nr.200 Latvijas Republikā tiek izsniegti apliecinājumi par gaisa kuģa izslēgšanu no reģistra, kas satur pamatinformāciju, kāda ir noteikta Konvencijas 7.pielikuma 9.punktā minētajā sertifikāta paraugformā Nr.2. Tādēļ, netiek saskatītas iespējamas nelabvēlīgas sekas, ja Konvencijas izrietošās prasības nestājās spēkā 2023. gada 2.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Pēdējais apliecinājums par gaisa kuģa izslēgšanu no reģistra ir izsniegts 9.oktobrī.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1.3. apakšpunkta pašreizējās situācijas pirmo teikumu, kur skaidrots, ka </w:t>
            </w:r>
            <w:r w:rsidR="00000000" w:rsidRPr="00000000" w:rsidDel="00000000">
              <w:rPr>
                <w:u w:val="single"/>
                <w:rtl w:val="0"/>
              </w:rPr>
              <w:t xml:space="preserve">šobrīd</w:t>
            </w:r>
            <w:r w:rsidR="00000000" w:rsidRPr="00000000" w:rsidDel="00000000">
              <w:rPr>
                <w:rtl w:val="0"/>
              </w:rPr>
              <w:t xml:space="preserve"> gaisa kuģu reģistrācijas kārtību reģistrā, nacionālo zīmju un reģistrācijas zīmju izvietošanas kārtību uz reģistrā reģistrētajiem gaisa kuģiem un kārtību, kādā gaisa kuģus izslēdz no reģistra regulē Ministru kabineta 2006.gada 14.marta noteikumi Nr.200 “Noteikumi par civilās aviācijas gaisa kuģu reģistrāciju un nacionālās zīmes un reģistrācijas zīmes izvietošanas kārtību uz gaisa kuģiem” attiecīgi saprotams, ka šķietami šī kārtība mainīsies.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2.1. apakšpunktā sniegtos skaidrojumus par to, ka projekts izstrādāts, lai nodrošinātu nacionālā normatīvā regulējuma atbilstību Konvencijas 7.pielikuma 9.punkta prasībām, ņemot vērā, ka atbilstoši anotācijas 1.3. apakšpunktā sniegtajiem skaidrojumiem, grozījumi saistīti arī ar Konvencijas 7.pielikuma 5.1.1. punktu. Attiecīgi 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23-TA-2356</w:t>
    </w:r>
    <w:r>
      <w:br/>
    </w:r>
    <w:r w:rsidR="00000000" w:rsidRPr="00000000" w:rsidDel="00000000">
      <w:rPr>
        <w:rtl w:val="0"/>
      </w:rPr>
      <w:t xml:space="preserve">27.12.2023. 09.25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23-TA-2356</w:t>
    </w:r>
    <w:r>
      <w:br/>
    </w:r>
    <w:r w:rsidR="00000000" w:rsidRPr="00000000" w:rsidDel="00000000">
      <w:rPr>
        <w:rtl w:val="0"/>
      </w:rPr>
      <w:t xml:space="preserve">27.12.2023. 09.25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Izziņa_23-TA-2356.docx</dc:title>
</cp:coreProperties>
</file>

<file path=docProps/custom.xml><?xml version="1.0" encoding="utf-8"?>
<Properties xmlns="http://schemas.openxmlformats.org/officeDocument/2006/custom-properties" xmlns:vt="http://schemas.openxmlformats.org/officeDocument/2006/docPropsVTypes"/>
</file>