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54FAF" w14:textId="4383D932" w:rsidR="00F029CD" w:rsidRPr="00BA7604" w:rsidRDefault="009448C3" w:rsidP="009448C3">
      <w:pPr>
        <w:rPr>
          <w:rFonts w:ascii="Times New Roman" w:hAnsi="Times New Roman"/>
          <w:sz w:val="28"/>
          <w:szCs w:val="28"/>
        </w:rPr>
      </w:pPr>
      <w:r w:rsidRPr="00BA7604">
        <w:rPr>
          <w:rFonts w:ascii="Times New Roman" w:hAnsi="Times New Roman"/>
          <w:sz w:val="28"/>
          <w:szCs w:val="28"/>
        </w:rPr>
        <w:t xml:space="preserve">                                                      </w:t>
      </w:r>
      <w:r w:rsidR="00F029CD" w:rsidRPr="00BA7604">
        <w:rPr>
          <w:rFonts w:ascii="Times New Roman" w:hAnsi="Times New Roman"/>
          <w:sz w:val="28"/>
          <w:szCs w:val="28"/>
        </w:rPr>
        <w:t>R</w:t>
      </w:r>
      <w:r w:rsidR="00A65137" w:rsidRPr="00BA7604">
        <w:rPr>
          <w:rFonts w:ascii="Times New Roman" w:hAnsi="Times New Roman"/>
          <w:sz w:val="28"/>
          <w:szCs w:val="28"/>
        </w:rPr>
        <w:t>ī</w:t>
      </w:r>
      <w:r w:rsidR="00F029CD" w:rsidRPr="00BA7604">
        <w:rPr>
          <w:rFonts w:ascii="Times New Roman" w:hAnsi="Times New Roman"/>
          <w:sz w:val="28"/>
          <w:szCs w:val="28"/>
        </w:rPr>
        <w:t>ga</w:t>
      </w:r>
    </w:p>
    <w:tbl>
      <w:tblPr>
        <w:tblW w:w="0" w:type="auto"/>
        <w:tblLook w:val="04A0" w:firstRow="1" w:lastRow="0" w:firstColumn="1" w:lastColumn="0" w:noHBand="0" w:noVBand="1"/>
      </w:tblPr>
      <w:tblGrid>
        <w:gridCol w:w="3598"/>
        <w:gridCol w:w="5187"/>
      </w:tblGrid>
      <w:tr w:rsidR="00BA7604" w:rsidRPr="00BA7604" w14:paraId="53260257" w14:textId="77777777" w:rsidTr="0032255A">
        <w:tc>
          <w:tcPr>
            <w:tcW w:w="3598" w:type="dxa"/>
            <w:hideMark/>
          </w:tcPr>
          <w:p w14:paraId="4FFC52D2" w14:textId="77777777" w:rsidR="007209AE" w:rsidRPr="00BA7604" w:rsidRDefault="007209AE" w:rsidP="006A44BD">
            <w:pPr>
              <w:pStyle w:val="Galvene"/>
              <w:tabs>
                <w:tab w:val="left" w:pos="720"/>
              </w:tabs>
              <w:rPr>
                <w:rFonts w:ascii="Times New Roman" w:hAnsi="Times New Roman"/>
                <w:sz w:val="28"/>
                <w:szCs w:val="28"/>
              </w:rPr>
            </w:pPr>
            <w:r w:rsidRPr="00BA7604">
              <w:rPr>
                <w:rFonts w:ascii="Times New Roman" w:hAnsi="Times New Roman"/>
                <w:sz w:val="28"/>
                <w:szCs w:val="28"/>
              </w:rPr>
              <w:t>23.07.2021</w:t>
            </w:r>
          </w:p>
        </w:tc>
        <w:tc>
          <w:tcPr>
            <w:tcW w:w="5187" w:type="dxa"/>
            <w:hideMark/>
          </w:tcPr>
          <w:p w14:paraId="1E0223D9" w14:textId="77777777" w:rsidR="007209AE" w:rsidRPr="00BA7604" w:rsidRDefault="007209AE" w:rsidP="006A44BD">
            <w:pPr>
              <w:pStyle w:val="Galvene"/>
              <w:tabs>
                <w:tab w:val="left" w:pos="720"/>
              </w:tabs>
              <w:rPr>
                <w:rFonts w:ascii="Times New Roman" w:hAnsi="Times New Roman"/>
                <w:sz w:val="28"/>
                <w:szCs w:val="28"/>
              </w:rPr>
            </w:pPr>
            <w:r w:rsidRPr="00BA7604">
              <w:rPr>
                <w:rFonts w:ascii="Times New Roman" w:hAnsi="Times New Roman"/>
                <w:sz w:val="28"/>
                <w:szCs w:val="28"/>
              </w:rPr>
              <w:t>Nr. 202107/SAN3907/NOS560</w:t>
            </w:r>
          </w:p>
        </w:tc>
      </w:tr>
      <w:tr w:rsidR="007209AE" w:rsidRPr="00BA7604" w14:paraId="50B533B8" w14:textId="77777777" w:rsidTr="0032255A">
        <w:tc>
          <w:tcPr>
            <w:tcW w:w="3598" w:type="dxa"/>
            <w:hideMark/>
          </w:tcPr>
          <w:p w14:paraId="74349A85" w14:textId="7B769A41" w:rsidR="007209AE" w:rsidRPr="00BA7604" w:rsidRDefault="007209AE" w:rsidP="006A44BD">
            <w:pPr>
              <w:pStyle w:val="Galvene"/>
              <w:tabs>
                <w:tab w:val="left" w:pos="720"/>
              </w:tabs>
              <w:rPr>
                <w:rFonts w:ascii="Times New Roman" w:hAnsi="Times New Roman"/>
                <w:sz w:val="28"/>
                <w:szCs w:val="28"/>
              </w:rPr>
            </w:pPr>
            <w:r w:rsidRPr="00BA7604">
              <w:rPr>
                <w:rFonts w:ascii="Times New Roman" w:hAnsi="Times New Roman"/>
                <w:sz w:val="28"/>
                <w:szCs w:val="28"/>
              </w:rPr>
              <w:t>Uz 01.07.2021</w:t>
            </w:r>
            <w:r w:rsidR="002B08E1" w:rsidRPr="00BA7604">
              <w:rPr>
                <w:rFonts w:ascii="Times New Roman" w:hAnsi="Times New Roman"/>
                <w:sz w:val="28"/>
                <w:szCs w:val="28"/>
              </w:rPr>
              <w:t>.</w:t>
            </w:r>
          </w:p>
        </w:tc>
        <w:tc>
          <w:tcPr>
            <w:tcW w:w="5187" w:type="dxa"/>
            <w:hideMark/>
          </w:tcPr>
          <w:p w14:paraId="2118D522" w14:textId="77777777" w:rsidR="007209AE" w:rsidRPr="00BA7604" w:rsidRDefault="007209AE" w:rsidP="006A44BD">
            <w:pPr>
              <w:pStyle w:val="Galvene"/>
              <w:tabs>
                <w:tab w:val="left" w:pos="720"/>
              </w:tabs>
              <w:rPr>
                <w:rFonts w:ascii="Times New Roman" w:hAnsi="Times New Roman"/>
                <w:sz w:val="28"/>
                <w:szCs w:val="28"/>
              </w:rPr>
            </w:pPr>
            <w:r w:rsidRPr="00BA7604">
              <w:rPr>
                <w:rFonts w:ascii="Times New Roman" w:hAnsi="Times New Roman"/>
                <w:sz w:val="28"/>
                <w:szCs w:val="28"/>
              </w:rPr>
              <w:t>Nr. VSS-612</w:t>
            </w:r>
          </w:p>
        </w:tc>
      </w:tr>
    </w:tbl>
    <w:p w14:paraId="528E06CA" w14:textId="77777777" w:rsidR="007209AE" w:rsidRPr="00BA7604" w:rsidRDefault="007209AE" w:rsidP="007209AE">
      <w:pPr>
        <w:pStyle w:val="Galvene"/>
        <w:tabs>
          <w:tab w:val="left" w:pos="720"/>
        </w:tabs>
        <w:rPr>
          <w:rFonts w:ascii="Times New Roman" w:hAnsi="Times New Roman"/>
          <w:sz w:val="28"/>
          <w:szCs w:val="28"/>
        </w:rPr>
      </w:pPr>
    </w:p>
    <w:p w14:paraId="2DA75145" w14:textId="67DBEF42" w:rsidR="007209AE" w:rsidRPr="00BA7604" w:rsidRDefault="007209AE" w:rsidP="007209AE">
      <w:pPr>
        <w:jc w:val="right"/>
        <w:rPr>
          <w:rFonts w:ascii="Times New Roman" w:hAnsi="Times New Roman"/>
          <w:sz w:val="28"/>
          <w:szCs w:val="28"/>
        </w:rPr>
      </w:pPr>
      <w:r w:rsidRPr="00BA7604">
        <w:rPr>
          <w:rStyle w:val="body1"/>
          <w:rFonts w:ascii="Times New Roman" w:hAnsi="Times New Roman"/>
          <w:color w:val="auto"/>
          <w:sz w:val="28"/>
          <w:szCs w:val="28"/>
        </w:rPr>
        <w:t>Korupcijas novēršanas un apkarošanas birojam</w:t>
      </w:r>
    </w:p>
    <w:p w14:paraId="06E58E66" w14:textId="77777777" w:rsidR="007209AE" w:rsidRPr="00BA7604" w:rsidRDefault="007209AE" w:rsidP="007209AE">
      <w:pPr>
        <w:jc w:val="right"/>
        <w:rPr>
          <w:rFonts w:ascii="Times New Roman" w:hAnsi="Times New Roman"/>
          <w:sz w:val="28"/>
          <w:szCs w:val="28"/>
        </w:rPr>
      </w:pPr>
    </w:p>
    <w:p w14:paraId="2F9499BA" w14:textId="679C4290" w:rsidR="007209AE" w:rsidRPr="00BA7604" w:rsidRDefault="007209AE" w:rsidP="007209AE">
      <w:pPr>
        <w:rPr>
          <w:rFonts w:ascii="Times New Roman" w:hAnsi="Times New Roman"/>
          <w:sz w:val="28"/>
          <w:szCs w:val="28"/>
        </w:rPr>
      </w:pPr>
    </w:p>
    <w:p w14:paraId="70B26B85" w14:textId="77777777" w:rsidR="0032255A" w:rsidRPr="00BA7604" w:rsidRDefault="0032255A" w:rsidP="007209AE">
      <w:pPr>
        <w:rPr>
          <w:rFonts w:ascii="Times New Roman" w:hAnsi="Times New Roman"/>
          <w:sz w:val="28"/>
          <w:szCs w:val="28"/>
        </w:rPr>
      </w:pPr>
    </w:p>
    <w:tbl>
      <w:tblPr>
        <w:tblW w:w="0" w:type="auto"/>
        <w:tblLook w:val="01E0" w:firstRow="1" w:lastRow="1" w:firstColumn="1" w:lastColumn="1" w:noHBand="0" w:noVBand="0"/>
      </w:tblPr>
      <w:tblGrid>
        <w:gridCol w:w="4943"/>
      </w:tblGrid>
      <w:tr w:rsidR="00885C02" w:rsidRPr="00BA7604" w14:paraId="37D02D41" w14:textId="77777777" w:rsidTr="002B08E1">
        <w:trPr>
          <w:trHeight w:val="445"/>
        </w:trPr>
        <w:tc>
          <w:tcPr>
            <w:tcW w:w="4943" w:type="dxa"/>
          </w:tcPr>
          <w:p w14:paraId="2F9665E7" w14:textId="44F88251" w:rsidR="00885C02" w:rsidRPr="00BA7604" w:rsidRDefault="002B08E1" w:rsidP="00770E47">
            <w:pPr>
              <w:jc w:val="both"/>
              <w:rPr>
                <w:rFonts w:ascii="Times New Roman" w:hAnsi="Times New Roman"/>
                <w:i/>
                <w:sz w:val="28"/>
                <w:szCs w:val="28"/>
              </w:rPr>
            </w:pPr>
            <w:r w:rsidRPr="00BA7604">
              <w:rPr>
                <w:rFonts w:ascii="Times New Roman" w:hAnsi="Times New Roman"/>
                <w:i/>
                <w:sz w:val="28"/>
                <w:szCs w:val="28"/>
              </w:rPr>
              <w:t>Par p</w:t>
            </w:r>
            <w:r w:rsidR="00885C02" w:rsidRPr="00BA7604">
              <w:rPr>
                <w:rFonts w:ascii="Times New Roman" w:hAnsi="Times New Roman"/>
                <w:i/>
                <w:sz w:val="28"/>
                <w:szCs w:val="28"/>
              </w:rPr>
              <w:t>lāna projekt</w:t>
            </w:r>
            <w:r w:rsidRPr="00BA7604">
              <w:rPr>
                <w:rFonts w:ascii="Times New Roman" w:hAnsi="Times New Roman"/>
                <w:i/>
                <w:sz w:val="28"/>
                <w:szCs w:val="28"/>
              </w:rPr>
              <w:t>u</w:t>
            </w:r>
            <w:r w:rsidR="00885C02" w:rsidRPr="00BA7604">
              <w:rPr>
                <w:rFonts w:ascii="Times New Roman" w:hAnsi="Times New Roman"/>
                <w:i/>
                <w:sz w:val="28"/>
                <w:szCs w:val="28"/>
              </w:rPr>
              <w:t xml:space="preserve"> "Korupcijas novēršanas un apkarošanas pasākumu plāns 2021.-2024.gadam"</w:t>
            </w:r>
          </w:p>
        </w:tc>
      </w:tr>
    </w:tbl>
    <w:p w14:paraId="62FA8B64" w14:textId="77777777" w:rsidR="00C04BCC" w:rsidRPr="00BA7604" w:rsidRDefault="00C04BCC" w:rsidP="002B08E1">
      <w:pPr>
        <w:jc w:val="both"/>
        <w:rPr>
          <w:rFonts w:ascii="Times New Roman" w:hAnsi="Times New Roman"/>
          <w:sz w:val="28"/>
          <w:szCs w:val="28"/>
        </w:rPr>
      </w:pPr>
    </w:p>
    <w:p w14:paraId="08266F59" w14:textId="2102DB5C" w:rsidR="00806CDD" w:rsidRPr="00BA7604" w:rsidRDefault="00806CDD" w:rsidP="00806CDD">
      <w:pPr>
        <w:ind w:firstLine="709"/>
        <w:jc w:val="both"/>
        <w:rPr>
          <w:rFonts w:ascii="Times New Roman" w:hAnsi="Times New Roman"/>
          <w:sz w:val="28"/>
          <w:szCs w:val="28"/>
        </w:rPr>
      </w:pPr>
      <w:r w:rsidRPr="00BA7604">
        <w:rPr>
          <w:rFonts w:ascii="Times New Roman" w:hAnsi="Times New Roman"/>
          <w:sz w:val="28"/>
          <w:szCs w:val="28"/>
        </w:rPr>
        <w:t>Latvijas Pašvaldību savienība (LPS) ir izvērtējusi plāna projektu “Korupcijas novēršanas un apkarošanas pasākumu plāns 2021.-2024.gadam”</w:t>
      </w:r>
      <w:r w:rsidR="002B08E1" w:rsidRPr="00BA7604">
        <w:rPr>
          <w:rFonts w:ascii="Times New Roman" w:hAnsi="Times New Roman"/>
          <w:sz w:val="28"/>
          <w:szCs w:val="28"/>
        </w:rPr>
        <w:t xml:space="preserve"> </w:t>
      </w:r>
      <w:r w:rsidRPr="00BA7604">
        <w:rPr>
          <w:rFonts w:ascii="Times New Roman" w:hAnsi="Times New Roman"/>
          <w:sz w:val="28"/>
          <w:szCs w:val="28"/>
        </w:rPr>
        <w:t xml:space="preserve">(turpmāk-plāns), tai skaitā nosūtot to viedokļa sniegšanai </w:t>
      </w:r>
      <w:r w:rsidR="00235A5D" w:rsidRPr="00BA7604">
        <w:rPr>
          <w:rFonts w:ascii="Times New Roman" w:hAnsi="Times New Roman"/>
          <w:sz w:val="28"/>
          <w:szCs w:val="28"/>
        </w:rPr>
        <w:t xml:space="preserve">visām </w:t>
      </w:r>
      <w:r w:rsidRPr="00BA7604">
        <w:rPr>
          <w:rFonts w:ascii="Times New Roman" w:hAnsi="Times New Roman"/>
          <w:sz w:val="28"/>
          <w:szCs w:val="28"/>
        </w:rPr>
        <w:t>pašvaldībām.</w:t>
      </w:r>
    </w:p>
    <w:p w14:paraId="7A338F91" w14:textId="77777777" w:rsidR="00AD51B2" w:rsidRPr="00BA7604" w:rsidRDefault="00806CDD" w:rsidP="00806CDD">
      <w:pPr>
        <w:ind w:firstLine="709"/>
        <w:jc w:val="both"/>
        <w:rPr>
          <w:rFonts w:ascii="Times New Roman" w:hAnsi="Times New Roman"/>
          <w:sz w:val="28"/>
          <w:szCs w:val="28"/>
        </w:rPr>
      </w:pPr>
      <w:r w:rsidRPr="00BA7604">
        <w:rPr>
          <w:rFonts w:ascii="Times New Roman" w:hAnsi="Times New Roman"/>
          <w:sz w:val="28"/>
          <w:szCs w:val="28"/>
        </w:rPr>
        <w:t>Kopumā plānotie pasākumi veicinās atvērtas pārvaldības īstenošanu un liela daļa no tiem  ir atbalstāmi. Vienlaikus</w:t>
      </w:r>
      <w:r w:rsidR="00AD51B2" w:rsidRPr="00BA7604">
        <w:rPr>
          <w:rFonts w:ascii="Times New Roman" w:hAnsi="Times New Roman"/>
          <w:sz w:val="28"/>
          <w:szCs w:val="28"/>
        </w:rPr>
        <w:t xml:space="preserve"> daļa plāna punktu ir precizējami vai izslēdzami.</w:t>
      </w:r>
    </w:p>
    <w:p w14:paraId="458A6B32" w14:textId="5942FEBD" w:rsidR="00806CDD" w:rsidRPr="00BA7604" w:rsidRDefault="00806CDD" w:rsidP="00806CDD">
      <w:pPr>
        <w:ind w:firstLine="709"/>
        <w:jc w:val="both"/>
        <w:rPr>
          <w:rFonts w:ascii="Times New Roman" w:hAnsi="Times New Roman"/>
          <w:sz w:val="28"/>
          <w:szCs w:val="28"/>
        </w:rPr>
      </w:pPr>
      <w:r w:rsidRPr="00BA7604">
        <w:rPr>
          <w:rFonts w:ascii="Times New Roman" w:hAnsi="Times New Roman"/>
          <w:sz w:val="28"/>
          <w:szCs w:val="28"/>
        </w:rPr>
        <w:t xml:space="preserve"> LPS nesaskaņo plānu, jo ir šādas </w:t>
      </w:r>
      <w:proofErr w:type="spellStart"/>
      <w:r w:rsidRPr="00BA7604">
        <w:rPr>
          <w:rFonts w:ascii="Times New Roman" w:hAnsi="Times New Roman"/>
          <w:sz w:val="28"/>
          <w:szCs w:val="28"/>
        </w:rPr>
        <w:t>iebildes</w:t>
      </w:r>
      <w:proofErr w:type="spellEnd"/>
      <w:r w:rsidRPr="00BA7604">
        <w:rPr>
          <w:rFonts w:ascii="Times New Roman" w:hAnsi="Times New Roman"/>
          <w:sz w:val="28"/>
          <w:szCs w:val="28"/>
        </w:rPr>
        <w:t>.</w:t>
      </w:r>
    </w:p>
    <w:p w14:paraId="6A3F2A0A" w14:textId="05A62394" w:rsidR="00806CDD" w:rsidRPr="00BA7604" w:rsidRDefault="00806CDD" w:rsidP="00806CDD">
      <w:pPr>
        <w:ind w:firstLine="709"/>
        <w:jc w:val="both"/>
        <w:rPr>
          <w:rFonts w:ascii="Times New Roman" w:hAnsi="Times New Roman"/>
          <w:sz w:val="28"/>
          <w:szCs w:val="28"/>
        </w:rPr>
      </w:pPr>
      <w:r w:rsidRPr="00BA7604">
        <w:rPr>
          <w:rFonts w:ascii="Times New Roman" w:hAnsi="Times New Roman"/>
          <w:sz w:val="28"/>
          <w:szCs w:val="28"/>
        </w:rPr>
        <w:t>1.</w:t>
      </w:r>
      <w:r w:rsidR="002B08E1" w:rsidRPr="00BA7604">
        <w:rPr>
          <w:rFonts w:ascii="Times New Roman" w:hAnsi="Times New Roman"/>
          <w:sz w:val="28"/>
          <w:szCs w:val="28"/>
        </w:rPr>
        <w:t xml:space="preserve"> </w:t>
      </w:r>
      <w:r w:rsidRPr="00BA7604">
        <w:rPr>
          <w:rFonts w:ascii="Times New Roman" w:hAnsi="Times New Roman"/>
          <w:sz w:val="28"/>
          <w:szCs w:val="28"/>
        </w:rPr>
        <w:t xml:space="preserve">Plānā  ietvertais </w:t>
      </w:r>
      <w:r w:rsidR="009B522B" w:rsidRPr="00BA7604">
        <w:rPr>
          <w:rFonts w:ascii="Times New Roman" w:hAnsi="Times New Roman"/>
          <w:sz w:val="28"/>
          <w:szCs w:val="28"/>
        </w:rPr>
        <w:t>p</w:t>
      </w:r>
      <w:r w:rsidRPr="00BA7604">
        <w:rPr>
          <w:rFonts w:ascii="Times New Roman" w:hAnsi="Times New Roman"/>
          <w:sz w:val="28"/>
          <w:szCs w:val="28"/>
        </w:rPr>
        <w:t xml:space="preserve">asākums Nr.3.5. – Samazināt korupcijas riskus būvniecības kontroles jomā, nodrošināt atklātu un tiesisku būvniecības norisi visā Latvijas teritorijā, nepieļaujot iespējamu patvaļu būvniecības procesa īstenošanā pašvaldībās ar darbības rezultātiem (3.6.1., 3.6.2. un 3.6.3.), īpaši palielinot Būvniecības valsts kontroles biroja un Ekonomikas ministrijas funkcijas un tiesības attiecībā uz būvvalžu pieņemto lēmumu atcelšanu, būtiski mainīs šī brīža regulējumu un prasīs būtiskus grozījumus Būvniecības likumā, Administratīvā procesa likumā, likumā “Par tiesu varu”, virknē Ministru kabineta noteikumu, dažādu Valsts iestāžu nolikumos un citos ar būvniecības nozari saistītos tiesību aktos. Tāpat būs nepieciešams Ekonomikas ministrijā paredzēt būvinspektoru vai citu ar atbilstošām zināšanām būvniecības nozarē ieguvušu darbinieku štata vietu, kas spēs analizēt būvvalžu pieņemtos lēmumus ne tikai atbilstoši tiesību normām, bet balstoties arī uz reālās situācijas izpēti. </w:t>
      </w:r>
    </w:p>
    <w:p w14:paraId="143CA969" w14:textId="77777777" w:rsidR="00806CDD" w:rsidRPr="00BA7604" w:rsidRDefault="00806CDD" w:rsidP="00806CDD">
      <w:pPr>
        <w:ind w:firstLine="709"/>
        <w:jc w:val="both"/>
        <w:rPr>
          <w:rFonts w:ascii="Times New Roman" w:hAnsi="Times New Roman"/>
          <w:sz w:val="28"/>
          <w:szCs w:val="28"/>
        </w:rPr>
      </w:pPr>
      <w:r w:rsidRPr="00BA7604">
        <w:rPr>
          <w:rFonts w:ascii="Times New Roman" w:hAnsi="Times New Roman"/>
          <w:sz w:val="28"/>
          <w:szCs w:val="28"/>
        </w:rPr>
        <w:t>Likuma “Par tiesu varu” 7.panta pirmajā daļā noteikts, ka administratīvajās lietās tiesa veic kontroli pār izpildvaras darbību, kas attiecas uz konkrētu publiski tiesisku attiecību (administratīvā akta vai iestādes faktiskās rīcības) tiesiskumu un pamatotību, kā arī noskaidro personas publiski tiesiskos pienākumus vai tiesības. Līdz ar to tikai tiesa var izvērtēt vai tiesību normu piemērotājs ir attiecīgo normu iztulkojis pareizi.</w:t>
      </w:r>
    </w:p>
    <w:p w14:paraId="763BEA92" w14:textId="77777777" w:rsidR="00806CDD" w:rsidRPr="00BA7604" w:rsidRDefault="00806CDD" w:rsidP="00806CDD">
      <w:pPr>
        <w:ind w:firstLine="709"/>
        <w:jc w:val="both"/>
        <w:rPr>
          <w:rFonts w:ascii="Times New Roman" w:hAnsi="Times New Roman"/>
          <w:sz w:val="28"/>
          <w:szCs w:val="28"/>
        </w:rPr>
      </w:pPr>
      <w:r w:rsidRPr="00BA7604">
        <w:rPr>
          <w:rFonts w:ascii="Times New Roman" w:hAnsi="Times New Roman"/>
          <w:sz w:val="28"/>
          <w:szCs w:val="28"/>
        </w:rPr>
        <w:t>Nav skaidrs, kāds būs tālākais process, ja pašvaldības viedoklis par tiesību normas piemērošanas pamatojumu atšķirsies no Būvniecības valsts kontroles biroja vai Ekonomikas ministrijas viedokļa.</w:t>
      </w:r>
    </w:p>
    <w:p w14:paraId="73A2E38A" w14:textId="77777777" w:rsidR="00806CDD" w:rsidRPr="00BA7604" w:rsidRDefault="00806CDD" w:rsidP="00806CDD">
      <w:pPr>
        <w:ind w:firstLine="709"/>
        <w:jc w:val="both"/>
        <w:rPr>
          <w:rFonts w:ascii="Times New Roman" w:hAnsi="Times New Roman"/>
          <w:sz w:val="28"/>
          <w:szCs w:val="28"/>
        </w:rPr>
      </w:pPr>
      <w:r w:rsidRPr="00BA7604">
        <w:rPr>
          <w:rFonts w:ascii="Times New Roman" w:hAnsi="Times New Roman"/>
          <w:sz w:val="28"/>
          <w:szCs w:val="28"/>
        </w:rPr>
        <w:lastRenderedPageBreak/>
        <w:t xml:space="preserve">Uzskatām, ka jāsaglabā Administratīvā procesa likumā noteiktā hierarhija, ka būvvalžu  lēmumi apstrīdami pašvaldību domē, bet pēc tam - tiesā. </w:t>
      </w:r>
    </w:p>
    <w:p w14:paraId="359B1667" w14:textId="50C8739B" w:rsidR="00583347" w:rsidRPr="00BA7604" w:rsidRDefault="00806CDD" w:rsidP="0086318B">
      <w:pPr>
        <w:ind w:firstLine="709"/>
        <w:jc w:val="both"/>
        <w:rPr>
          <w:rFonts w:ascii="Times New Roman" w:hAnsi="Times New Roman"/>
          <w:sz w:val="28"/>
          <w:szCs w:val="28"/>
        </w:rPr>
      </w:pPr>
      <w:r w:rsidRPr="00BA7604">
        <w:rPr>
          <w:rFonts w:ascii="Times New Roman" w:hAnsi="Times New Roman"/>
          <w:sz w:val="28"/>
          <w:szCs w:val="28"/>
        </w:rPr>
        <w:t>Plān</w:t>
      </w:r>
      <w:r w:rsidR="00583347" w:rsidRPr="00BA7604">
        <w:rPr>
          <w:rFonts w:ascii="Times New Roman" w:hAnsi="Times New Roman"/>
          <w:sz w:val="28"/>
          <w:szCs w:val="28"/>
        </w:rPr>
        <w:t>ā</w:t>
      </w:r>
      <w:r w:rsidRPr="00BA7604">
        <w:rPr>
          <w:rFonts w:ascii="Times New Roman" w:hAnsi="Times New Roman"/>
          <w:sz w:val="28"/>
          <w:szCs w:val="28"/>
        </w:rPr>
        <w:t xml:space="preserve"> iezīmētā kārtība par tiesību un funkciju piešķiršanu Ekonomikas ministrijai un Būvniecības valsts kontroles birojam būs apjomīgs darbs, kas prasīs dažāda veida resursus un nav pārliecības, vai iztērētie resursi attaisnos </w:t>
      </w:r>
      <w:r w:rsidR="00583347" w:rsidRPr="00BA7604">
        <w:rPr>
          <w:rFonts w:ascii="Times New Roman" w:hAnsi="Times New Roman"/>
          <w:sz w:val="28"/>
          <w:szCs w:val="28"/>
        </w:rPr>
        <w:t xml:space="preserve">plānā </w:t>
      </w:r>
      <w:r w:rsidRPr="00BA7604">
        <w:rPr>
          <w:rFonts w:ascii="Times New Roman" w:hAnsi="Times New Roman"/>
          <w:sz w:val="28"/>
          <w:szCs w:val="28"/>
        </w:rPr>
        <w:t>izvirzīto mērķi.</w:t>
      </w:r>
      <w:bookmarkStart w:id="0" w:name="_Hlk77794122"/>
    </w:p>
    <w:bookmarkEnd w:id="0"/>
    <w:p w14:paraId="01EDB433" w14:textId="77777777" w:rsidR="00806CDD" w:rsidRPr="00BA7604" w:rsidRDefault="00806CDD" w:rsidP="00806CDD">
      <w:pPr>
        <w:ind w:firstLine="709"/>
        <w:jc w:val="both"/>
        <w:rPr>
          <w:rFonts w:ascii="Times New Roman" w:hAnsi="Times New Roman"/>
          <w:sz w:val="28"/>
          <w:szCs w:val="28"/>
        </w:rPr>
      </w:pPr>
    </w:p>
    <w:p w14:paraId="7427AD55" w14:textId="490D4FC0" w:rsidR="00694CB9" w:rsidRPr="00BA7604" w:rsidRDefault="00583347" w:rsidP="00694CB9">
      <w:pPr>
        <w:ind w:firstLine="709"/>
        <w:jc w:val="both"/>
        <w:rPr>
          <w:rFonts w:ascii="Times New Roman" w:hAnsi="Times New Roman"/>
        </w:rPr>
      </w:pPr>
      <w:r w:rsidRPr="00BA7604">
        <w:rPr>
          <w:rFonts w:ascii="Times New Roman" w:hAnsi="Times New Roman"/>
          <w:sz w:val="28"/>
          <w:szCs w:val="28"/>
        </w:rPr>
        <w:t>2</w:t>
      </w:r>
      <w:r w:rsidR="00806CDD" w:rsidRPr="00BA7604">
        <w:rPr>
          <w:rFonts w:ascii="Times New Roman" w:hAnsi="Times New Roman"/>
          <w:sz w:val="28"/>
          <w:szCs w:val="28"/>
        </w:rPr>
        <w:t>.</w:t>
      </w:r>
      <w:r w:rsidR="002B08E1" w:rsidRPr="00BA7604">
        <w:rPr>
          <w:rFonts w:ascii="Times New Roman" w:hAnsi="Times New Roman"/>
          <w:sz w:val="28"/>
          <w:szCs w:val="28"/>
        </w:rPr>
        <w:t xml:space="preserve"> </w:t>
      </w:r>
      <w:r w:rsidR="009B522B" w:rsidRPr="00BA7604">
        <w:rPr>
          <w:rFonts w:ascii="Times New Roman" w:hAnsi="Times New Roman"/>
          <w:sz w:val="28"/>
          <w:szCs w:val="28"/>
        </w:rPr>
        <w:t>Rosinām</w:t>
      </w:r>
      <w:r w:rsidR="00806CDD" w:rsidRPr="00BA7604">
        <w:rPr>
          <w:rFonts w:ascii="Times New Roman" w:hAnsi="Times New Roman"/>
          <w:sz w:val="28"/>
          <w:szCs w:val="28"/>
        </w:rPr>
        <w:t xml:space="preserve"> papildināt plānu ar rīcību, lai nodalītu normatīvajos aktos minēto personu - “politiski nozīmīga persona” un “valsts amatpersona” – uzraudzības, kontroles un liegumu apjomu Noziedzīgi iegūtu līdzekļu legalizācijas un terorisma un </w:t>
      </w:r>
      <w:proofErr w:type="spellStart"/>
      <w:r w:rsidR="00806CDD" w:rsidRPr="00BA7604">
        <w:rPr>
          <w:rFonts w:ascii="Times New Roman" w:hAnsi="Times New Roman"/>
          <w:sz w:val="28"/>
          <w:szCs w:val="28"/>
        </w:rPr>
        <w:t>proliferācijas</w:t>
      </w:r>
      <w:proofErr w:type="spellEnd"/>
      <w:r w:rsidR="00806CDD" w:rsidRPr="00BA7604">
        <w:rPr>
          <w:rFonts w:ascii="Times New Roman" w:hAnsi="Times New Roman"/>
          <w:sz w:val="28"/>
          <w:szCs w:val="28"/>
        </w:rPr>
        <w:t xml:space="preserve"> finansēšanas novēršanas jomā, jo šobrīd Valsts ieņēmumu dienestā reģistrētās amatpersonas automātiski tiek uzskatītas par politiski nozīmīgām personām, t.sk. mazvērtīgā inventāra norakstīšanas komisijas loceklis.</w:t>
      </w:r>
      <w:r w:rsidR="00694CB9" w:rsidRPr="00BA7604">
        <w:rPr>
          <w:rFonts w:ascii="Times New Roman" w:hAnsi="Times New Roman"/>
        </w:rPr>
        <w:t xml:space="preserve"> </w:t>
      </w:r>
    </w:p>
    <w:p w14:paraId="773502B7" w14:textId="77777777" w:rsidR="00C06AFE" w:rsidRPr="00BA7604" w:rsidRDefault="00C06AFE" w:rsidP="00811EE9">
      <w:pPr>
        <w:jc w:val="both"/>
        <w:rPr>
          <w:rFonts w:ascii="Times New Roman" w:hAnsi="Times New Roman"/>
          <w:sz w:val="28"/>
          <w:szCs w:val="28"/>
        </w:rPr>
      </w:pPr>
    </w:p>
    <w:p w14:paraId="6B8951B1" w14:textId="312C64B1" w:rsidR="00694CB9" w:rsidRPr="00BA7604" w:rsidRDefault="00583347" w:rsidP="00694CB9">
      <w:pPr>
        <w:ind w:firstLine="709"/>
        <w:jc w:val="both"/>
        <w:rPr>
          <w:rFonts w:ascii="Times New Roman" w:hAnsi="Times New Roman"/>
          <w:sz w:val="28"/>
          <w:szCs w:val="28"/>
        </w:rPr>
      </w:pPr>
      <w:r w:rsidRPr="00BA7604">
        <w:rPr>
          <w:rFonts w:ascii="Times New Roman" w:hAnsi="Times New Roman"/>
          <w:sz w:val="28"/>
          <w:szCs w:val="28"/>
        </w:rPr>
        <w:t>3</w:t>
      </w:r>
      <w:r w:rsidR="00C06AFE" w:rsidRPr="00BA7604">
        <w:rPr>
          <w:rFonts w:ascii="Times New Roman" w:hAnsi="Times New Roman"/>
          <w:sz w:val="28"/>
          <w:szCs w:val="28"/>
        </w:rPr>
        <w:t>. Par  plāna  4.4.un 4.5.punktiem.</w:t>
      </w:r>
    </w:p>
    <w:p w14:paraId="6F9C7C1E" w14:textId="7F24466C" w:rsidR="00C8490E" w:rsidRPr="00BA7604" w:rsidRDefault="00694CB9" w:rsidP="009B522B">
      <w:pPr>
        <w:ind w:firstLine="709"/>
        <w:jc w:val="both"/>
        <w:rPr>
          <w:rFonts w:ascii="Times New Roman" w:hAnsi="Times New Roman"/>
          <w:sz w:val="28"/>
          <w:szCs w:val="28"/>
        </w:rPr>
      </w:pPr>
      <w:r w:rsidRPr="00BA7604">
        <w:rPr>
          <w:rFonts w:ascii="Times New Roman" w:hAnsi="Times New Roman"/>
          <w:sz w:val="28"/>
          <w:szCs w:val="28"/>
        </w:rPr>
        <w:tab/>
      </w:r>
      <w:r w:rsidR="00C06AFE" w:rsidRPr="00BA7604">
        <w:rPr>
          <w:rFonts w:ascii="Times New Roman" w:hAnsi="Times New Roman"/>
          <w:sz w:val="28"/>
          <w:szCs w:val="28"/>
        </w:rPr>
        <w:t>No piedāvātās redakcijas, pirmkārt, nav skaidrs, ko ir</w:t>
      </w:r>
      <w:r w:rsidR="00C8490E" w:rsidRPr="00BA7604">
        <w:rPr>
          <w:rFonts w:ascii="Times New Roman" w:hAnsi="Times New Roman"/>
          <w:sz w:val="28"/>
          <w:szCs w:val="28"/>
        </w:rPr>
        <w:t xml:space="preserve"> plāno</w:t>
      </w:r>
      <w:r w:rsidR="00C06AFE" w:rsidRPr="00BA7604">
        <w:rPr>
          <w:rFonts w:ascii="Times New Roman" w:hAnsi="Times New Roman"/>
          <w:sz w:val="28"/>
          <w:szCs w:val="28"/>
        </w:rPr>
        <w:t>ts</w:t>
      </w:r>
      <w:r w:rsidR="00C8490E" w:rsidRPr="00BA7604">
        <w:rPr>
          <w:rFonts w:ascii="Times New Roman" w:hAnsi="Times New Roman"/>
          <w:sz w:val="28"/>
          <w:szCs w:val="28"/>
        </w:rPr>
        <w:t xml:space="preserve"> attiecināt</w:t>
      </w:r>
      <w:r w:rsidR="00C06AFE" w:rsidRPr="00BA7604">
        <w:rPr>
          <w:rFonts w:ascii="Times New Roman" w:hAnsi="Times New Roman"/>
          <w:sz w:val="28"/>
          <w:szCs w:val="28"/>
        </w:rPr>
        <w:t>.</w:t>
      </w:r>
      <w:r w:rsidR="00C8490E" w:rsidRPr="00BA7604">
        <w:rPr>
          <w:rFonts w:ascii="Times New Roman" w:hAnsi="Times New Roman"/>
          <w:sz w:val="28"/>
          <w:szCs w:val="28"/>
        </w:rPr>
        <w:t xml:space="preserve"> </w:t>
      </w:r>
      <w:r w:rsidR="001331B8" w:rsidRPr="00BA7604">
        <w:rPr>
          <w:rFonts w:ascii="Times New Roman" w:hAnsi="Times New Roman"/>
          <w:sz w:val="28"/>
          <w:szCs w:val="28"/>
        </w:rPr>
        <w:t>Otrkārt, ņemot vērā, ka biedrības ir ļoti dažādas</w:t>
      </w:r>
      <w:r w:rsidR="004B6561" w:rsidRPr="00BA7604">
        <w:rPr>
          <w:rFonts w:ascii="Times New Roman" w:hAnsi="Times New Roman"/>
          <w:sz w:val="28"/>
          <w:szCs w:val="28"/>
        </w:rPr>
        <w:t xml:space="preserve"> (kaut vai pēc tā, ka daļa veic aktīvu saimniecisko darbību, bet daļa neveic)</w:t>
      </w:r>
      <w:r w:rsidR="009B522B" w:rsidRPr="00BA7604">
        <w:rPr>
          <w:rFonts w:ascii="Times New Roman" w:hAnsi="Times New Roman"/>
          <w:sz w:val="28"/>
          <w:szCs w:val="28"/>
        </w:rPr>
        <w:t>,</w:t>
      </w:r>
      <w:r w:rsidR="001331B8" w:rsidRPr="00BA7604">
        <w:rPr>
          <w:rFonts w:ascii="Times New Roman" w:hAnsi="Times New Roman"/>
          <w:sz w:val="28"/>
          <w:szCs w:val="28"/>
        </w:rPr>
        <w:t xml:space="preserve"> tās </w:t>
      </w:r>
      <w:r w:rsidR="00C8490E" w:rsidRPr="00BA7604">
        <w:rPr>
          <w:rFonts w:ascii="Times New Roman" w:hAnsi="Times New Roman"/>
          <w:sz w:val="28"/>
          <w:szCs w:val="28"/>
        </w:rPr>
        <w:t>būtu jādala</w:t>
      </w:r>
      <w:r w:rsidR="001331B8" w:rsidRPr="00BA7604">
        <w:rPr>
          <w:rFonts w:ascii="Times New Roman" w:hAnsi="Times New Roman"/>
          <w:sz w:val="28"/>
          <w:szCs w:val="28"/>
        </w:rPr>
        <w:t xml:space="preserve"> vismaz</w:t>
      </w:r>
      <w:r w:rsidR="00C8490E" w:rsidRPr="00BA7604">
        <w:rPr>
          <w:rFonts w:ascii="Times New Roman" w:hAnsi="Times New Roman"/>
          <w:sz w:val="28"/>
          <w:szCs w:val="28"/>
        </w:rPr>
        <w:t xml:space="preserve"> divās grupās:</w:t>
      </w:r>
    </w:p>
    <w:p w14:paraId="61527DFD" w14:textId="5C3B3190" w:rsidR="00C8490E" w:rsidRPr="00BA7604" w:rsidRDefault="00C8490E" w:rsidP="00C8490E">
      <w:pPr>
        <w:ind w:firstLine="709"/>
        <w:jc w:val="both"/>
        <w:rPr>
          <w:rFonts w:ascii="Times New Roman" w:hAnsi="Times New Roman"/>
          <w:sz w:val="28"/>
          <w:szCs w:val="28"/>
        </w:rPr>
      </w:pPr>
      <w:r w:rsidRPr="00BA7604">
        <w:rPr>
          <w:rFonts w:ascii="Times New Roman" w:hAnsi="Times New Roman"/>
          <w:sz w:val="28"/>
          <w:szCs w:val="28"/>
        </w:rPr>
        <w:t>1)</w:t>
      </w:r>
      <w:r w:rsidRPr="00BA7604">
        <w:rPr>
          <w:rFonts w:ascii="Times New Roman" w:hAnsi="Times New Roman"/>
          <w:sz w:val="28"/>
          <w:szCs w:val="28"/>
        </w:rPr>
        <w:tab/>
      </w:r>
      <w:proofErr w:type="spellStart"/>
      <w:r w:rsidR="001331B8" w:rsidRPr="00BA7604">
        <w:rPr>
          <w:rFonts w:ascii="Times New Roman" w:hAnsi="Times New Roman"/>
          <w:sz w:val="28"/>
          <w:szCs w:val="28"/>
        </w:rPr>
        <w:t>P</w:t>
      </w:r>
      <w:r w:rsidRPr="00BA7604">
        <w:rPr>
          <w:rFonts w:ascii="Times New Roman" w:hAnsi="Times New Roman"/>
          <w:sz w:val="28"/>
          <w:szCs w:val="28"/>
        </w:rPr>
        <w:t>ašorganizējošās</w:t>
      </w:r>
      <w:proofErr w:type="spellEnd"/>
      <w:r w:rsidRPr="00BA7604">
        <w:rPr>
          <w:rFonts w:ascii="Times New Roman" w:hAnsi="Times New Roman"/>
          <w:sz w:val="28"/>
          <w:szCs w:val="28"/>
        </w:rPr>
        <w:t xml:space="preserve"> biedrības – LPS, </w:t>
      </w:r>
      <w:r w:rsidR="009B522B" w:rsidRPr="00BA7604">
        <w:rPr>
          <w:rFonts w:ascii="Times New Roman" w:hAnsi="Times New Roman"/>
          <w:sz w:val="28"/>
          <w:szCs w:val="28"/>
        </w:rPr>
        <w:t>L</w:t>
      </w:r>
      <w:r w:rsidR="00080C74" w:rsidRPr="00BA7604">
        <w:rPr>
          <w:rFonts w:ascii="Times New Roman" w:hAnsi="Times New Roman"/>
          <w:sz w:val="28"/>
          <w:szCs w:val="28"/>
        </w:rPr>
        <w:t>atvijas lielo pilsētu asociācija</w:t>
      </w:r>
      <w:r w:rsidR="009B522B" w:rsidRPr="00BA7604">
        <w:rPr>
          <w:rFonts w:ascii="Times New Roman" w:hAnsi="Times New Roman"/>
          <w:sz w:val="28"/>
          <w:szCs w:val="28"/>
        </w:rPr>
        <w:t xml:space="preserve">, </w:t>
      </w:r>
      <w:r w:rsidRPr="00BA7604">
        <w:rPr>
          <w:rFonts w:ascii="Times New Roman" w:hAnsi="Times New Roman"/>
          <w:sz w:val="28"/>
          <w:szCs w:val="28"/>
        </w:rPr>
        <w:t>R</w:t>
      </w:r>
      <w:r w:rsidR="00080C74" w:rsidRPr="00BA7604">
        <w:rPr>
          <w:rFonts w:ascii="Times New Roman" w:hAnsi="Times New Roman"/>
          <w:sz w:val="28"/>
          <w:szCs w:val="28"/>
        </w:rPr>
        <w:t>eģionālo attīstības centru apvienība</w:t>
      </w:r>
      <w:r w:rsidRPr="00BA7604">
        <w:rPr>
          <w:rFonts w:ascii="Times New Roman" w:hAnsi="Times New Roman"/>
          <w:sz w:val="28"/>
          <w:szCs w:val="28"/>
        </w:rPr>
        <w:t>,</w:t>
      </w:r>
      <w:r w:rsidR="00E422B0" w:rsidRPr="00BA7604">
        <w:rPr>
          <w:rFonts w:ascii="Times New Roman" w:hAnsi="Times New Roman"/>
          <w:sz w:val="28"/>
          <w:szCs w:val="28"/>
        </w:rPr>
        <w:t xml:space="preserve"> Rīgas un Pierīgas pašvaldību apvienība</w:t>
      </w:r>
      <w:r w:rsidRPr="00BA7604">
        <w:rPr>
          <w:rFonts w:ascii="Times New Roman" w:hAnsi="Times New Roman"/>
          <w:sz w:val="28"/>
          <w:szCs w:val="28"/>
        </w:rPr>
        <w:t xml:space="preserve"> </w:t>
      </w:r>
      <w:r w:rsidR="00080C74" w:rsidRPr="00BA7604">
        <w:rPr>
          <w:rFonts w:ascii="Times New Roman" w:hAnsi="Times New Roman"/>
          <w:sz w:val="28"/>
          <w:szCs w:val="28"/>
        </w:rPr>
        <w:t>“</w:t>
      </w:r>
      <w:r w:rsidRPr="00BA7604">
        <w:rPr>
          <w:rFonts w:ascii="Times New Roman" w:hAnsi="Times New Roman"/>
          <w:sz w:val="28"/>
          <w:szCs w:val="28"/>
        </w:rPr>
        <w:t>Rīgas Metropole</w:t>
      </w:r>
      <w:r w:rsidR="00080C74" w:rsidRPr="00BA7604">
        <w:rPr>
          <w:rFonts w:ascii="Times New Roman" w:hAnsi="Times New Roman"/>
          <w:sz w:val="28"/>
          <w:szCs w:val="28"/>
        </w:rPr>
        <w:t>”</w:t>
      </w:r>
      <w:r w:rsidRPr="00BA7604">
        <w:rPr>
          <w:rFonts w:ascii="Times New Roman" w:hAnsi="Times New Roman"/>
          <w:sz w:val="28"/>
          <w:szCs w:val="28"/>
        </w:rPr>
        <w:t>,  u.c. Šādās biedrībās parasti darbojas pašvaldību politiķi, kas palīdz veidot pašvaldību politiku un attīstīt pašvaldību demokrātiju</w:t>
      </w:r>
      <w:r w:rsidR="001331B8" w:rsidRPr="00BA7604">
        <w:rPr>
          <w:rFonts w:ascii="Times New Roman" w:hAnsi="Times New Roman"/>
          <w:sz w:val="28"/>
          <w:szCs w:val="28"/>
        </w:rPr>
        <w:t>.</w:t>
      </w:r>
    </w:p>
    <w:p w14:paraId="3056373D" w14:textId="77777777" w:rsidR="009B522B" w:rsidRPr="00BA7604" w:rsidRDefault="00C8490E" w:rsidP="009B522B">
      <w:pPr>
        <w:ind w:firstLine="709"/>
        <w:jc w:val="both"/>
        <w:rPr>
          <w:rFonts w:ascii="Times New Roman" w:hAnsi="Times New Roman"/>
          <w:sz w:val="28"/>
          <w:szCs w:val="28"/>
        </w:rPr>
      </w:pPr>
      <w:r w:rsidRPr="00BA7604">
        <w:rPr>
          <w:rFonts w:ascii="Times New Roman" w:hAnsi="Times New Roman"/>
          <w:sz w:val="28"/>
          <w:szCs w:val="28"/>
        </w:rPr>
        <w:t>2)</w:t>
      </w:r>
      <w:r w:rsidRPr="00BA7604">
        <w:rPr>
          <w:rFonts w:ascii="Times New Roman" w:hAnsi="Times New Roman"/>
          <w:sz w:val="28"/>
          <w:szCs w:val="28"/>
        </w:rPr>
        <w:tab/>
      </w:r>
      <w:r w:rsidR="001331B8" w:rsidRPr="00BA7604">
        <w:rPr>
          <w:rFonts w:ascii="Times New Roman" w:hAnsi="Times New Roman"/>
          <w:sz w:val="28"/>
          <w:szCs w:val="28"/>
        </w:rPr>
        <w:t>P</w:t>
      </w:r>
      <w:r w:rsidRPr="00BA7604">
        <w:rPr>
          <w:rFonts w:ascii="Times New Roman" w:hAnsi="Times New Roman"/>
          <w:sz w:val="28"/>
          <w:szCs w:val="28"/>
        </w:rPr>
        <w:t>rivātpersonu vai pašvaldību dibinātas biedrības funkciju izpildei vai pakalpojumu sniegšanai.</w:t>
      </w:r>
    </w:p>
    <w:p w14:paraId="66FB6BBA" w14:textId="3507ED82" w:rsidR="009B522B" w:rsidRPr="00BA7604" w:rsidRDefault="00C8490E" w:rsidP="009B522B">
      <w:pPr>
        <w:ind w:firstLine="709"/>
        <w:jc w:val="both"/>
        <w:rPr>
          <w:rFonts w:ascii="Times New Roman" w:hAnsi="Times New Roman"/>
          <w:sz w:val="28"/>
          <w:szCs w:val="28"/>
        </w:rPr>
      </w:pPr>
      <w:r w:rsidRPr="00BA7604">
        <w:rPr>
          <w:rFonts w:ascii="Times New Roman" w:hAnsi="Times New Roman"/>
          <w:sz w:val="28"/>
          <w:szCs w:val="28"/>
        </w:rPr>
        <w:t xml:space="preserve"> </w:t>
      </w:r>
      <w:r w:rsidR="009B522B" w:rsidRPr="00BA7604">
        <w:rPr>
          <w:rFonts w:ascii="Times New Roman" w:hAnsi="Times New Roman"/>
          <w:sz w:val="28"/>
          <w:szCs w:val="28"/>
        </w:rPr>
        <w:t>Pašvaldības rīcību, piešķirot līdzekļus ierobežo daudzi ES likumi un daudzi nacionālie likumi. Tajā pašā laikā autonomās kompetences jomā pašvaldība var lemt par saistošo noteikumu izdošanu, kas nepārkāpj nevienu no likumiem vai MK noteikumiem.</w:t>
      </w:r>
    </w:p>
    <w:p w14:paraId="0FFEEA64" w14:textId="4BC09F9A" w:rsidR="009B522B" w:rsidRPr="00BA7604" w:rsidRDefault="009B522B" w:rsidP="009B522B">
      <w:pPr>
        <w:ind w:firstLine="709"/>
        <w:jc w:val="both"/>
        <w:rPr>
          <w:rFonts w:ascii="Times New Roman" w:hAnsi="Times New Roman"/>
          <w:sz w:val="28"/>
          <w:szCs w:val="28"/>
        </w:rPr>
      </w:pPr>
      <w:r w:rsidRPr="00BA7604">
        <w:rPr>
          <w:rFonts w:ascii="Times New Roman" w:hAnsi="Times New Roman"/>
          <w:sz w:val="28"/>
          <w:szCs w:val="28"/>
        </w:rPr>
        <w:t>Līdzekļu piešķiršana balstās</w:t>
      </w:r>
      <w:r w:rsidR="0086318B" w:rsidRPr="00BA7604">
        <w:rPr>
          <w:rFonts w:ascii="Times New Roman" w:hAnsi="Times New Roman"/>
          <w:sz w:val="28"/>
          <w:szCs w:val="28"/>
        </w:rPr>
        <w:t xml:space="preserve"> arī</w:t>
      </w:r>
      <w:r w:rsidRPr="00BA7604">
        <w:rPr>
          <w:rFonts w:ascii="Times New Roman" w:hAnsi="Times New Roman"/>
          <w:sz w:val="28"/>
          <w:szCs w:val="28"/>
        </w:rPr>
        <w:t xml:space="preserve"> uz ētiskajiem un ekonomiskajiem uzskatiem, kas dažādās pašvaldībās ir dažādi. Šīs dažādības saglabāšana izriet no Satversmes 101.panta (vietējās kopienas tiesības uz pašvaldību tiek pieskaitītas cilvēktiesībām) un 1.panta (demokrātiskas iekārtas princips). Ir svarīgi saglabāt iespēju katrai pašvaldībai piemērot atšķirīgus ētiskos kritērijus un atšķirīgas ekonomikas teorijas saistošo noteikumu pieņemšanā. </w:t>
      </w:r>
      <w:r w:rsidR="0086318B" w:rsidRPr="00BA7604">
        <w:rPr>
          <w:rFonts w:ascii="Times New Roman" w:hAnsi="Times New Roman"/>
          <w:sz w:val="28"/>
          <w:szCs w:val="28"/>
        </w:rPr>
        <w:t>Līdz ar to</w:t>
      </w:r>
      <w:r w:rsidRPr="00BA7604">
        <w:rPr>
          <w:rFonts w:ascii="Times New Roman" w:hAnsi="Times New Roman"/>
          <w:sz w:val="28"/>
          <w:szCs w:val="28"/>
        </w:rPr>
        <w:t xml:space="preserve"> vienāds regulējums nav nepieciešams. </w:t>
      </w:r>
      <w:r w:rsidR="001331B8" w:rsidRPr="00BA7604">
        <w:rPr>
          <w:rFonts w:ascii="Times New Roman" w:hAnsi="Times New Roman"/>
          <w:sz w:val="28"/>
          <w:szCs w:val="28"/>
        </w:rPr>
        <w:t>Uzskatām</w:t>
      </w:r>
      <w:r w:rsidRPr="00BA7604">
        <w:rPr>
          <w:rFonts w:ascii="Times New Roman" w:hAnsi="Times New Roman"/>
          <w:sz w:val="28"/>
          <w:szCs w:val="28"/>
        </w:rPr>
        <w:t xml:space="preserve"> arī </w:t>
      </w:r>
      <w:r w:rsidR="001331B8" w:rsidRPr="00BA7604">
        <w:rPr>
          <w:rFonts w:ascii="Times New Roman" w:hAnsi="Times New Roman"/>
          <w:sz w:val="28"/>
          <w:szCs w:val="28"/>
        </w:rPr>
        <w:t>, ka nav nepieciešams radīt vēl jaunus normatīvos aktus.</w:t>
      </w:r>
      <w:r w:rsidR="00C8490E" w:rsidRPr="00BA7604">
        <w:rPr>
          <w:rFonts w:ascii="Times New Roman" w:hAnsi="Times New Roman"/>
          <w:sz w:val="28"/>
          <w:szCs w:val="28"/>
        </w:rPr>
        <w:t xml:space="preserve"> </w:t>
      </w:r>
      <w:r w:rsidR="001331B8" w:rsidRPr="00BA7604">
        <w:rPr>
          <w:rFonts w:ascii="Times New Roman" w:hAnsi="Times New Roman"/>
          <w:sz w:val="28"/>
          <w:szCs w:val="28"/>
        </w:rPr>
        <w:t>B</w:t>
      </w:r>
      <w:r w:rsidR="00C8490E" w:rsidRPr="00BA7604">
        <w:rPr>
          <w:rFonts w:ascii="Times New Roman" w:hAnsi="Times New Roman"/>
          <w:sz w:val="28"/>
          <w:szCs w:val="28"/>
        </w:rPr>
        <w:t>ūtu pietiekami ar principiem un tālāk</w:t>
      </w:r>
      <w:r w:rsidR="0086318B" w:rsidRPr="00BA7604">
        <w:rPr>
          <w:rFonts w:ascii="Times New Roman" w:hAnsi="Times New Roman"/>
          <w:sz w:val="28"/>
          <w:szCs w:val="28"/>
        </w:rPr>
        <w:t xml:space="preserve">ajā procesā </w:t>
      </w:r>
      <w:r w:rsidR="00C8490E" w:rsidRPr="00BA7604">
        <w:rPr>
          <w:rFonts w:ascii="Times New Roman" w:hAnsi="Times New Roman"/>
          <w:sz w:val="28"/>
          <w:szCs w:val="28"/>
        </w:rPr>
        <w:t xml:space="preserve"> ar vadlīnijām. </w:t>
      </w:r>
    </w:p>
    <w:p w14:paraId="45AC4A3A" w14:textId="26812D29" w:rsidR="00235A5D" w:rsidRPr="00BA7604" w:rsidRDefault="009B522B" w:rsidP="009B522B">
      <w:pPr>
        <w:ind w:firstLine="709"/>
        <w:jc w:val="both"/>
        <w:rPr>
          <w:rFonts w:ascii="Times New Roman" w:hAnsi="Times New Roman"/>
          <w:sz w:val="28"/>
          <w:szCs w:val="28"/>
        </w:rPr>
      </w:pPr>
      <w:r w:rsidRPr="00BA7604">
        <w:rPr>
          <w:rFonts w:ascii="Times New Roman" w:hAnsi="Times New Roman"/>
          <w:sz w:val="28"/>
          <w:szCs w:val="28"/>
        </w:rPr>
        <w:t>Korupcijas novēršanas un apkarošanas birojam</w:t>
      </w:r>
      <w:r w:rsidR="00C8490E" w:rsidRPr="00BA7604">
        <w:rPr>
          <w:rFonts w:ascii="Times New Roman" w:hAnsi="Times New Roman"/>
          <w:sz w:val="28"/>
          <w:szCs w:val="28"/>
        </w:rPr>
        <w:t xml:space="preserve"> ir jāpārliecinās par to, ka ir ievērota tiesiska rīcība ar pašvaldības piešķirtajiem līdzekļiem. Līdzekļiem (procesam) mērķa sasniegšanai ir jābūt samērīga</w:t>
      </w:r>
      <w:r w:rsidRPr="00BA7604">
        <w:rPr>
          <w:rFonts w:ascii="Times New Roman" w:hAnsi="Times New Roman"/>
          <w:sz w:val="28"/>
          <w:szCs w:val="28"/>
        </w:rPr>
        <w:t>m</w:t>
      </w:r>
      <w:r w:rsidR="00C8490E" w:rsidRPr="00BA7604">
        <w:rPr>
          <w:rFonts w:ascii="Times New Roman" w:hAnsi="Times New Roman"/>
          <w:sz w:val="28"/>
          <w:szCs w:val="28"/>
        </w:rPr>
        <w:t xml:space="preserve">, proti, lai nav tā, ka dēļ </w:t>
      </w:r>
      <w:r w:rsidR="001331B8" w:rsidRPr="00BA7604">
        <w:rPr>
          <w:rFonts w:ascii="Times New Roman" w:hAnsi="Times New Roman"/>
          <w:sz w:val="28"/>
          <w:szCs w:val="28"/>
        </w:rPr>
        <w:t>200,-</w:t>
      </w:r>
      <w:r w:rsidR="00C8490E" w:rsidRPr="00BA7604">
        <w:rPr>
          <w:rFonts w:ascii="Times New Roman" w:hAnsi="Times New Roman"/>
          <w:sz w:val="28"/>
          <w:szCs w:val="28"/>
        </w:rPr>
        <w:t>eiro pensionāru biedrībai</w:t>
      </w:r>
      <w:r w:rsidR="001331B8" w:rsidRPr="00BA7604">
        <w:rPr>
          <w:rFonts w:ascii="Times New Roman" w:hAnsi="Times New Roman"/>
          <w:sz w:val="28"/>
          <w:szCs w:val="28"/>
        </w:rPr>
        <w:t xml:space="preserve"> būtu </w:t>
      </w:r>
      <w:r w:rsidR="00C8490E" w:rsidRPr="00BA7604">
        <w:rPr>
          <w:rFonts w:ascii="Times New Roman" w:hAnsi="Times New Roman"/>
          <w:sz w:val="28"/>
          <w:szCs w:val="28"/>
        </w:rPr>
        <w:t xml:space="preserve">jānodrošina identiska kārtība kā pašvaldības </w:t>
      </w:r>
      <w:r w:rsidR="00C8490E" w:rsidRPr="00BA7604">
        <w:rPr>
          <w:rFonts w:ascii="Times New Roman" w:hAnsi="Times New Roman"/>
          <w:sz w:val="28"/>
          <w:szCs w:val="28"/>
        </w:rPr>
        <w:lastRenderedPageBreak/>
        <w:t>kapitālsabied</w:t>
      </w:r>
      <w:r w:rsidR="001331B8" w:rsidRPr="00BA7604">
        <w:rPr>
          <w:rFonts w:ascii="Times New Roman" w:hAnsi="Times New Roman"/>
          <w:sz w:val="28"/>
          <w:szCs w:val="28"/>
        </w:rPr>
        <w:t>rī</w:t>
      </w:r>
      <w:r w:rsidR="00C8490E" w:rsidRPr="00BA7604">
        <w:rPr>
          <w:rFonts w:ascii="Times New Roman" w:hAnsi="Times New Roman"/>
          <w:sz w:val="28"/>
          <w:szCs w:val="28"/>
        </w:rPr>
        <w:t>bas uzraudzībā un pārvaldībā – valdes ievēlēšanā jārīko konkurss, jāsniedz neskaitāmas ceturkšņa atskaites utt.</w:t>
      </w:r>
      <w:r w:rsidR="00441736" w:rsidRPr="00BA7604">
        <w:rPr>
          <w:rFonts w:ascii="Times New Roman" w:hAnsi="Times New Roman"/>
          <w:sz w:val="28"/>
          <w:szCs w:val="28"/>
        </w:rPr>
        <w:t xml:space="preserve"> </w:t>
      </w:r>
    </w:p>
    <w:p w14:paraId="411C3BAE" w14:textId="0BC24E8E" w:rsidR="00235A5D" w:rsidRPr="00BA7604" w:rsidRDefault="00C06AFE" w:rsidP="00806CDD">
      <w:pPr>
        <w:ind w:firstLine="709"/>
        <w:jc w:val="both"/>
        <w:rPr>
          <w:rFonts w:ascii="Times New Roman" w:hAnsi="Times New Roman"/>
          <w:sz w:val="28"/>
          <w:szCs w:val="28"/>
        </w:rPr>
      </w:pPr>
      <w:r w:rsidRPr="00BA7604">
        <w:rPr>
          <w:rFonts w:ascii="Times New Roman" w:hAnsi="Times New Roman"/>
          <w:sz w:val="28"/>
          <w:szCs w:val="28"/>
        </w:rPr>
        <w:t xml:space="preserve"> </w:t>
      </w:r>
    </w:p>
    <w:p w14:paraId="724FCF45" w14:textId="3E40ADC4" w:rsidR="00583347" w:rsidRPr="00BA7604" w:rsidRDefault="00583347" w:rsidP="00583347">
      <w:pPr>
        <w:ind w:firstLine="709"/>
        <w:jc w:val="both"/>
        <w:rPr>
          <w:rFonts w:ascii="Times New Roman" w:hAnsi="Times New Roman"/>
          <w:sz w:val="28"/>
          <w:szCs w:val="28"/>
        </w:rPr>
      </w:pPr>
      <w:r w:rsidRPr="00BA7604">
        <w:rPr>
          <w:rFonts w:ascii="Times New Roman" w:hAnsi="Times New Roman"/>
          <w:sz w:val="28"/>
          <w:szCs w:val="28"/>
        </w:rPr>
        <w:t>4.</w:t>
      </w:r>
      <w:r w:rsidR="002B08E1" w:rsidRPr="00BA7604">
        <w:rPr>
          <w:rFonts w:ascii="Times New Roman" w:hAnsi="Times New Roman"/>
          <w:sz w:val="28"/>
          <w:szCs w:val="28"/>
        </w:rPr>
        <w:t xml:space="preserve"> </w:t>
      </w:r>
      <w:r w:rsidRPr="00BA7604">
        <w:rPr>
          <w:rFonts w:ascii="Times New Roman" w:hAnsi="Times New Roman"/>
          <w:sz w:val="28"/>
          <w:szCs w:val="28"/>
        </w:rPr>
        <w:t>Plāna 4.7.apakšpunkts paredz tikai valsts amatpersonu izglītošanu par iepirkumu procedūru regulējošo normatīvo aktu ietvaru, korupcijas riskiem un citiem prettiesisku darbību indikatoriem publisko iepirkumu procedūru norisē.  Aicinām izvērtēt šāda ierobežojuma (tikai valsts amatpersonas) samērīgumu ar iespējamo publisko līdzekļu zaudējumu risku, ja publiskā iepirkuma organizētāji nav pietiekami informēti</w:t>
      </w:r>
      <w:r w:rsidR="0086318B" w:rsidRPr="00BA7604">
        <w:rPr>
          <w:rFonts w:ascii="Times New Roman" w:hAnsi="Times New Roman"/>
          <w:sz w:val="28"/>
          <w:szCs w:val="28"/>
        </w:rPr>
        <w:t>.</w:t>
      </w:r>
      <w:r w:rsidR="00DC2A90" w:rsidRPr="00BA7604">
        <w:rPr>
          <w:rFonts w:ascii="Times New Roman" w:hAnsi="Times New Roman"/>
          <w:sz w:val="28"/>
          <w:szCs w:val="28"/>
        </w:rPr>
        <w:t xml:space="preserve"> </w:t>
      </w:r>
    </w:p>
    <w:p w14:paraId="10A811E5" w14:textId="77777777" w:rsidR="00C06AFE" w:rsidRPr="00BA7604" w:rsidRDefault="00C06AFE" w:rsidP="009B522B">
      <w:pPr>
        <w:jc w:val="both"/>
        <w:rPr>
          <w:rFonts w:ascii="Times New Roman" w:hAnsi="Times New Roman"/>
          <w:sz w:val="28"/>
          <w:szCs w:val="28"/>
        </w:rPr>
      </w:pPr>
    </w:p>
    <w:p w14:paraId="3744D8E3" w14:textId="52571843" w:rsidR="00235A5D" w:rsidRPr="00BA7604" w:rsidRDefault="00235A5D" w:rsidP="002B08E1">
      <w:pPr>
        <w:ind w:firstLine="709"/>
        <w:jc w:val="both"/>
        <w:rPr>
          <w:rFonts w:ascii="Times New Roman" w:hAnsi="Times New Roman"/>
          <w:sz w:val="28"/>
          <w:szCs w:val="28"/>
        </w:rPr>
      </w:pPr>
      <w:r w:rsidRPr="00BA7604">
        <w:rPr>
          <w:rFonts w:ascii="Times New Roman" w:hAnsi="Times New Roman"/>
          <w:sz w:val="28"/>
          <w:szCs w:val="28"/>
        </w:rPr>
        <w:t>Izsakām šādu priekšlikumu.</w:t>
      </w:r>
    </w:p>
    <w:p w14:paraId="415E02B0" w14:textId="4147E0BF" w:rsidR="00806CDD" w:rsidRPr="00BA7604" w:rsidRDefault="00441736" w:rsidP="002B08E1">
      <w:pPr>
        <w:ind w:firstLine="709"/>
        <w:jc w:val="both"/>
        <w:rPr>
          <w:rFonts w:ascii="Times New Roman" w:hAnsi="Times New Roman"/>
          <w:sz w:val="28"/>
          <w:szCs w:val="28"/>
        </w:rPr>
      </w:pPr>
      <w:r w:rsidRPr="00BA7604">
        <w:rPr>
          <w:rFonts w:ascii="Times New Roman" w:hAnsi="Times New Roman"/>
          <w:sz w:val="28"/>
          <w:szCs w:val="28"/>
        </w:rPr>
        <w:t>Vēršam uzmanību, ka p</w:t>
      </w:r>
      <w:r w:rsidR="00235A5D" w:rsidRPr="00BA7604">
        <w:rPr>
          <w:rFonts w:ascii="Times New Roman" w:hAnsi="Times New Roman"/>
          <w:sz w:val="28"/>
          <w:szCs w:val="28"/>
        </w:rPr>
        <w:t xml:space="preserve">lāna 11.3.apakšpunktā minētais rezultatīvais rādītājs neatbilst plānotajai aktivitātei, jo </w:t>
      </w:r>
      <w:r w:rsidR="0086318B" w:rsidRPr="00BA7604">
        <w:rPr>
          <w:rFonts w:ascii="Times New Roman" w:hAnsi="Times New Roman"/>
          <w:sz w:val="28"/>
          <w:szCs w:val="28"/>
        </w:rPr>
        <w:t>Korupcijas novēršanas un apkarošanas biroja</w:t>
      </w:r>
      <w:r w:rsidR="00235A5D" w:rsidRPr="00BA7604">
        <w:rPr>
          <w:rFonts w:ascii="Times New Roman" w:hAnsi="Times New Roman"/>
          <w:sz w:val="28"/>
          <w:szCs w:val="28"/>
        </w:rPr>
        <w:t xml:space="preserve"> darbinieku apmācības nenodrošina privātā un publiskā sektora sadarbību finanšu, ekonomisko un ar korupciju saistīto noziegumu novēršanā un izmeklēšanā.</w:t>
      </w:r>
      <w:r w:rsidRPr="00BA7604">
        <w:rPr>
          <w:rFonts w:ascii="Times New Roman" w:hAnsi="Times New Roman"/>
          <w:sz w:val="28"/>
          <w:szCs w:val="28"/>
        </w:rPr>
        <w:t xml:space="preserve"> Aicinām precizēt.</w:t>
      </w:r>
    </w:p>
    <w:p w14:paraId="036EE7DD" w14:textId="77777777" w:rsidR="00806CDD" w:rsidRPr="00BA7604" w:rsidRDefault="00806CDD" w:rsidP="00806CDD">
      <w:pPr>
        <w:ind w:firstLine="709"/>
        <w:jc w:val="both"/>
        <w:rPr>
          <w:rFonts w:ascii="Times New Roman" w:hAnsi="Times New Roman"/>
          <w:sz w:val="28"/>
          <w:szCs w:val="28"/>
        </w:rPr>
      </w:pPr>
    </w:p>
    <w:p w14:paraId="50C1CC7F" w14:textId="77777777" w:rsidR="00806CDD" w:rsidRPr="00BA7604" w:rsidRDefault="00806CDD" w:rsidP="00806CDD">
      <w:pPr>
        <w:ind w:firstLine="709"/>
        <w:jc w:val="both"/>
        <w:rPr>
          <w:rFonts w:ascii="Times New Roman" w:hAnsi="Times New Roman"/>
          <w:sz w:val="28"/>
          <w:szCs w:val="28"/>
        </w:rPr>
      </w:pPr>
    </w:p>
    <w:p w14:paraId="35CEFB5B" w14:textId="77777777" w:rsidR="00806CDD" w:rsidRPr="00BA7604" w:rsidRDefault="00806CDD" w:rsidP="00806CDD">
      <w:pPr>
        <w:ind w:firstLine="709"/>
        <w:jc w:val="both"/>
        <w:rPr>
          <w:rFonts w:ascii="Times New Roman" w:hAnsi="Times New Roman"/>
          <w:sz w:val="28"/>
          <w:szCs w:val="28"/>
        </w:rPr>
      </w:pPr>
    </w:p>
    <w:p w14:paraId="2336D50C" w14:textId="77777777" w:rsidR="007209AE" w:rsidRPr="00BA7604" w:rsidRDefault="007209AE" w:rsidP="007209AE">
      <w:pPr>
        <w:ind w:firstLine="709"/>
        <w:rPr>
          <w:rFonts w:ascii="Times New Roman" w:hAnsi="Times New Roman"/>
          <w:sz w:val="28"/>
          <w:szCs w:val="28"/>
        </w:rPr>
      </w:pPr>
    </w:p>
    <w:p w14:paraId="278A0A83" w14:textId="77777777" w:rsidR="007209AE" w:rsidRPr="00BA7604" w:rsidRDefault="007209AE" w:rsidP="007209AE">
      <w:pPr>
        <w:rPr>
          <w:rFonts w:ascii="Times New Roman" w:hAnsi="Times New Roman"/>
          <w:sz w:val="28"/>
          <w:szCs w:val="28"/>
        </w:rPr>
      </w:pPr>
    </w:p>
    <w:tbl>
      <w:tblPr>
        <w:tblW w:w="9329" w:type="dxa"/>
        <w:tblLook w:val="04A0" w:firstRow="1" w:lastRow="0" w:firstColumn="1" w:lastColumn="0" w:noHBand="0" w:noVBand="1"/>
      </w:tblPr>
      <w:tblGrid>
        <w:gridCol w:w="4295"/>
        <w:gridCol w:w="2736"/>
        <w:gridCol w:w="2298"/>
      </w:tblGrid>
      <w:tr w:rsidR="007209AE" w:rsidRPr="00BA7604" w14:paraId="5F4B41F4" w14:textId="77777777" w:rsidTr="005A4173">
        <w:trPr>
          <w:trHeight w:val="549"/>
        </w:trPr>
        <w:tc>
          <w:tcPr>
            <w:tcW w:w="4295" w:type="dxa"/>
            <w:vAlign w:val="center"/>
          </w:tcPr>
          <w:p w14:paraId="75C212C9" w14:textId="77777777" w:rsidR="007209AE" w:rsidRPr="00BA7604" w:rsidRDefault="007209AE" w:rsidP="005A4173">
            <w:pPr>
              <w:rPr>
                <w:rFonts w:ascii="Times New Roman" w:hAnsi="Times New Roman"/>
                <w:sz w:val="28"/>
                <w:szCs w:val="28"/>
              </w:rPr>
            </w:pPr>
            <w:r w:rsidRPr="00BA7604">
              <w:rPr>
                <w:rFonts w:ascii="Times New Roman" w:hAnsi="Times New Roman"/>
                <w:sz w:val="28"/>
                <w:szCs w:val="28"/>
              </w:rPr>
              <w:t>Priekšsēdis</w:t>
            </w:r>
          </w:p>
        </w:tc>
        <w:tc>
          <w:tcPr>
            <w:tcW w:w="2736" w:type="dxa"/>
            <w:vAlign w:val="center"/>
          </w:tcPr>
          <w:p w14:paraId="3157A900" w14:textId="77777777" w:rsidR="007209AE" w:rsidRPr="00BA7604" w:rsidRDefault="007209AE" w:rsidP="005A4173">
            <w:pPr>
              <w:tabs>
                <w:tab w:val="left" w:pos="720"/>
                <w:tab w:val="center" w:pos="4320"/>
                <w:tab w:val="right" w:pos="8640"/>
              </w:tabs>
              <w:rPr>
                <w:rFonts w:ascii="Times New Roman" w:hAnsi="Times New Roman"/>
                <w:sz w:val="28"/>
                <w:szCs w:val="28"/>
              </w:rPr>
            </w:pPr>
            <w:r w:rsidRPr="00BA7604">
              <w:rPr>
                <w:rFonts w:ascii="Times New Roman" w:hAnsi="Times New Roman"/>
                <w:sz w:val="24"/>
                <w:szCs w:val="28"/>
              </w:rPr>
              <w:t>(paraksts*)</w:t>
            </w:r>
          </w:p>
        </w:tc>
        <w:tc>
          <w:tcPr>
            <w:tcW w:w="2298" w:type="dxa"/>
            <w:vAlign w:val="center"/>
          </w:tcPr>
          <w:p w14:paraId="0AFB21C5" w14:textId="77777777" w:rsidR="007209AE" w:rsidRPr="00BA7604" w:rsidRDefault="007209AE" w:rsidP="006A44BD">
            <w:pPr>
              <w:rPr>
                <w:rFonts w:ascii="Times New Roman" w:hAnsi="Times New Roman"/>
                <w:sz w:val="28"/>
                <w:szCs w:val="28"/>
              </w:rPr>
            </w:pPr>
            <w:r w:rsidRPr="00BA7604">
              <w:rPr>
                <w:rFonts w:ascii="Times New Roman" w:hAnsi="Times New Roman"/>
                <w:sz w:val="28"/>
                <w:szCs w:val="28"/>
              </w:rPr>
              <w:t xml:space="preserve">Gints Kaminskis </w:t>
            </w:r>
          </w:p>
        </w:tc>
      </w:tr>
    </w:tbl>
    <w:p w14:paraId="652E211A" w14:textId="77777777" w:rsidR="007209AE" w:rsidRPr="00BA7604" w:rsidRDefault="007209AE" w:rsidP="007209AE">
      <w:pPr>
        <w:jc w:val="both"/>
        <w:rPr>
          <w:rFonts w:ascii="Times New Roman" w:hAnsi="Times New Roman"/>
          <w:sz w:val="28"/>
        </w:rPr>
      </w:pPr>
    </w:p>
    <w:p w14:paraId="4FAA9F50" w14:textId="7D85CCDC" w:rsidR="007209AE" w:rsidRPr="00BA7604" w:rsidRDefault="007209AE" w:rsidP="007209AE">
      <w:pPr>
        <w:rPr>
          <w:rFonts w:ascii="Times New Roman" w:hAnsi="Times New Roman"/>
          <w:sz w:val="28"/>
          <w:szCs w:val="28"/>
        </w:rPr>
      </w:pPr>
    </w:p>
    <w:p w14:paraId="11110D16" w14:textId="77777777" w:rsidR="002B08E1" w:rsidRPr="00BA7604" w:rsidRDefault="002B08E1" w:rsidP="007209AE">
      <w:pPr>
        <w:rPr>
          <w:rFonts w:ascii="Times New Roman" w:hAnsi="Times New Roman"/>
          <w:sz w:val="24"/>
          <w:szCs w:val="24"/>
        </w:rPr>
      </w:pPr>
    </w:p>
    <w:p w14:paraId="0FA729AD" w14:textId="77777777" w:rsidR="0032255A" w:rsidRPr="00BA7604" w:rsidRDefault="007209AE" w:rsidP="0032255A">
      <w:pPr>
        <w:rPr>
          <w:rFonts w:ascii="Times New Roman" w:hAnsi="Times New Roman"/>
          <w:sz w:val="24"/>
          <w:szCs w:val="24"/>
          <w:lang w:eastAsia="lv-LV"/>
        </w:rPr>
      </w:pPr>
      <w:r w:rsidRPr="00BA7604">
        <w:rPr>
          <w:rFonts w:ascii="Times New Roman" w:hAnsi="Times New Roman"/>
          <w:sz w:val="24"/>
          <w:szCs w:val="24"/>
        </w:rPr>
        <w:t xml:space="preserve">Vineta Reitere </w:t>
      </w:r>
      <w:r w:rsidR="0032255A" w:rsidRPr="00BA7604">
        <w:rPr>
          <w:rFonts w:ascii="Times New Roman" w:hAnsi="Times New Roman"/>
          <w:sz w:val="24"/>
          <w:szCs w:val="24"/>
        </w:rPr>
        <w:t xml:space="preserve">29198629  </w:t>
      </w:r>
    </w:p>
    <w:p w14:paraId="48056815" w14:textId="77777777" w:rsidR="007209AE" w:rsidRPr="00BA7604" w:rsidRDefault="007209AE" w:rsidP="007209AE">
      <w:pPr>
        <w:rPr>
          <w:rFonts w:ascii="Times New Roman" w:hAnsi="Times New Roman"/>
          <w:sz w:val="24"/>
          <w:szCs w:val="24"/>
        </w:rPr>
      </w:pPr>
      <w:r w:rsidRPr="00BA7604">
        <w:rPr>
          <w:rFonts w:ascii="Times New Roman" w:hAnsi="Times New Roman"/>
          <w:sz w:val="24"/>
          <w:szCs w:val="24"/>
        </w:rPr>
        <w:t>vineta.reitere@lps.lv</w:t>
      </w:r>
    </w:p>
    <w:p w14:paraId="41BF5536" w14:textId="77777777" w:rsidR="00BF0CBD" w:rsidRPr="00BA7604" w:rsidRDefault="00BF0CBD" w:rsidP="003C575D">
      <w:pPr>
        <w:rPr>
          <w:rFonts w:ascii="Times New Roman" w:hAnsi="Times New Roman"/>
        </w:rPr>
      </w:pPr>
    </w:p>
    <w:p w14:paraId="7487D84B" w14:textId="1A81AE7C" w:rsidR="007209AE" w:rsidRPr="00BA7604" w:rsidRDefault="007209AE" w:rsidP="003C575D">
      <w:pPr>
        <w:rPr>
          <w:rFonts w:ascii="Times New Roman" w:hAnsi="Times New Roman"/>
        </w:rPr>
      </w:pPr>
    </w:p>
    <w:p w14:paraId="7C0F7A9F" w14:textId="78E03313" w:rsidR="007209AE" w:rsidRPr="00BA7604" w:rsidRDefault="007209AE" w:rsidP="003C575D">
      <w:pPr>
        <w:rPr>
          <w:rFonts w:ascii="Times New Roman" w:hAnsi="Times New Roman"/>
        </w:rPr>
      </w:pPr>
    </w:p>
    <w:p w14:paraId="4C144FEB" w14:textId="424AD97D" w:rsidR="007209AE" w:rsidRPr="00BA7604" w:rsidRDefault="007209AE" w:rsidP="003C575D">
      <w:pPr>
        <w:rPr>
          <w:rFonts w:ascii="Times New Roman" w:hAnsi="Times New Roman"/>
        </w:rPr>
      </w:pPr>
    </w:p>
    <w:p w14:paraId="5DCBF238" w14:textId="278C0090" w:rsidR="007209AE" w:rsidRPr="00BA7604" w:rsidRDefault="007209AE" w:rsidP="007209AE">
      <w:pPr>
        <w:jc w:val="both"/>
        <w:rPr>
          <w:rFonts w:ascii="Times New Roman" w:hAnsi="Times New Roman"/>
          <w:sz w:val="24"/>
        </w:rPr>
      </w:pPr>
      <w:r w:rsidRPr="00BA7604">
        <w:rPr>
          <w:rFonts w:ascii="Times New Roman" w:hAnsi="Times New Roman"/>
          <w:sz w:val="24"/>
        </w:rPr>
        <w:t>* Dokuments ir parakstīts ar drošu elektronisko parakstu un satur laika zīmogu</w:t>
      </w:r>
      <w:r w:rsidR="0032255A" w:rsidRPr="00BA7604">
        <w:rPr>
          <w:rFonts w:ascii="Times New Roman" w:hAnsi="Times New Roman"/>
          <w:sz w:val="24"/>
        </w:rPr>
        <w:t>.</w:t>
      </w:r>
    </w:p>
    <w:p w14:paraId="4C86788F" w14:textId="77777777" w:rsidR="007209AE" w:rsidRPr="00BA7604" w:rsidRDefault="007209AE" w:rsidP="003C575D">
      <w:pPr>
        <w:rPr>
          <w:rFonts w:ascii="Times New Roman" w:hAnsi="Times New Roman"/>
        </w:rPr>
      </w:pPr>
    </w:p>
    <w:sectPr w:rsidR="007209AE" w:rsidRPr="00BA7604" w:rsidSect="006656C3">
      <w:headerReference w:type="even" r:id="rId6"/>
      <w:headerReference w:type="default" r:id="rId7"/>
      <w:footerReference w:type="default" r:id="rId8"/>
      <w:headerReference w:type="first" r:id="rId9"/>
      <w:footerReference w:type="first" r:id="rId10"/>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79D73" w14:textId="77777777" w:rsidR="00C93085" w:rsidRDefault="00C93085">
      <w:r>
        <w:separator/>
      </w:r>
    </w:p>
  </w:endnote>
  <w:endnote w:type="continuationSeparator" w:id="0">
    <w:p w14:paraId="61AE2C1C" w14:textId="77777777" w:rsidR="00C93085" w:rsidRDefault="00C93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EB86" w14:textId="77777777" w:rsidR="004E46D3" w:rsidRDefault="004E46D3">
    <w:pPr>
      <w:pStyle w:val="Kjen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4EC3" w14:textId="773634C1" w:rsidR="004E46D3" w:rsidRPr="009A78E5" w:rsidRDefault="004E46D3" w:rsidP="009A78E5">
    <w:pPr>
      <w:pStyle w:val="Kjene"/>
    </w:pPr>
    <w:bookmarkStart w:id="1" w:name="Subject3"/>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C45B1" w14:textId="77777777" w:rsidR="00C93085" w:rsidRDefault="00C93085">
      <w:r>
        <w:separator/>
      </w:r>
    </w:p>
  </w:footnote>
  <w:footnote w:type="continuationSeparator" w:id="0">
    <w:p w14:paraId="611CA635" w14:textId="77777777" w:rsidR="00C93085" w:rsidRDefault="00C93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8216" w14:textId="77777777" w:rsidR="004E46D3" w:rsidRDefault="004E46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E10368C" w14:textId="77777777" w:rsidR="004E46D3" w:rsidRDefault="004E46D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225B" w14:textId="77777777" w:rsidR="004E46D3" w:rsidRDefault="004E46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51CA7">
      <w:rPr>
        <w:rStyle w:val="Lappusesnumurs"/>
        <w:noProof/>
      </w:rPr>
      <w:t>2</w:t>
    </w:r>
    <w:r>
      <w:rPr>
        <w:rStyle w:val="Lappusesnumurs"/>
      </w:rPr>
      <w:fldChar w:fldCharType="end"/>
    </w:r>
  </w:p>
  <w:p w14:paraId="16ABE330" w14:textId="366DAC32" w:rsidR="004E46D3" w:rsidRDefault="004E46D3">
    <w:pPr>
      <w:pStyle w:val="Galvene"/>
    </w:pPr>
  </w:p>
  <w:p w14:paraId="2873D13C" w14:textId="77777777" w:rsidR="002B08E1" w:rsidRDefault="002B08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4DD1" w14:textId="77777777" w:rsidR="00A52426" w:rsidRDefault="00A52426" w:rsidP="00A52426">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75DFE8BD" wp14:editId="29F08C5E">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5160078B" w14:textId="77777777" w:rsidR="00A52426" w:rsidRDefault="00A52426" w:rsidP="00A52426">
    <w:pPr>
      <w:rPr>
        <w:rFonts w:ascii="Times New Roman" w:hAnsi="Times New Roman"/>
        <w:b/>
        <w:sz w:val="8"/>
      </w:rPr>
    </w:pPr>
    <w:r>
      <w:rPr>
        <w:rFonts w:ascii="Times New Roman" w:hAnsi="Times New Roman"/>
        <w:b/>
        <w:sz w:val="22"/>
      </w:rPr>
      <w:tab/>
    </w:r>
    <w:r>
      <w:rPr>
        <w:rFonts w:ascii="Times New Roman" w:hAnsi="Times New Roman"/>
        <w:b/>
        <w:sz w:val="22"/>
      </w:rPr>
      <w:tab/>
    </w:r>
  </w:p>
  <w:p w14:paraId="6C0E374F" w14:textId="77777777" w:rsidR="00A52426" w:rsidRDefault="00A52426" w:rsidP="00A52426">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786CCD67" w14:textId="77777777" w:rsidR="00A52426" w:rsidRDefault="00A52426" w:rsidP="00A52426">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0110E46E" w14:textId="77777777" w:rsidR="00A52426" w:rsidRDefault="00A52426" w:rsidP="00A52426">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ipersaite"/>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0017F4C1" w14:textId="77777777" w:rsidR="00A52426" w:rsidRDefault="00A52426" w:rsidP="00A52426">
    <w:pPr>
      <w:tabs>
        <w:tab w:val="left" w:pos="1440"/>
      </w:tabs>
      <w:rPr>
        <w:rFonts w:ascii="Times New Roman" w:hAnsi="Times New Roman"/>
        <w:b/>
        <w:sz w:val="22"/>
      </w:rPr>
    </w:pPr>
    <w:r>
      <w:rPr>
        <w:rFonts w:ascii="Times New Roman" w:hAnsi="Times New Roman"/>
        <w:b/>
        <w:sz w:val="18"/>
        <w:szCs w:val="21"/>
      </w:rPr>
      <w:tab/>
    </w:r>
    <w:hyperlink r:id="rId3" w:history="1">
      <w:r>
        <w:rPr>
          <w:rStyle w:val="Hipersaite"/>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658FC62E" w14:textId="0C1078E5" w:rsidR="009D634B" w:rsidRPr="00A52426" w:rsidRDefault="00A52426" w:rsidP="00A52426">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0C45AB06" wp14:editId="67BEB37C">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C7F40"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020B1"/>
    <w:rsid w:val="00012AC7"/>
    <w:rsid w:val="0001363D"/>
    <w:rsid w:val="00042534"/>
    <w:rsid w:val="0007012F"/>
    <w:rsid w:val="00080C74"/>
    <w:rsid w:val="00097BEA"/>
    <w:rsid w:val="000C51C8"/>
    <w:rsid w:val="000F0857"/>
    <w:rsid w:val="001062CB"/>
    <w:rsid w:val="0012402F"/>
    <w:rsid w:val="001331B8"/>
    <w:rsid w:val="001348E1"/>
    <w:rsid w:val="00146D76"/>
    <w:rsid w:val="00147FC5"/>
    <w:rsid w:val="00165D09"/>
    <w:rsid w:val="00174223"/>
    <w:rsid w:val="00195873"/>
    <w:rsid w:val="001B1407"/>
    <w:rsid w:val="001C7213"/>
    <w:rsid w:val="001C784F"/>
    <w:rsid w:val="001F432E"/>
    <w:rsid w:val="00222314"/>
    <w:rsid w:val="00235A5D"/>
    <w:rsid w:val="00237D07"/>
    <w:rsid w:val="00265257"/>
    <w:rsid w:val="00274A28"/>
    <w:rsid w:val="00276FDB"/>
    <w:rsid w:val="00296920"/>
    <w:rsid w:val="002B08E1"/>
    <w:rsid w:val="002B1484"/>
    <w:rsid w:val="002E79F0"/>
    <w:rsid w:val="002F33A8"/>
    <w:rsid w:val="0032255A"/>
    <w:rsid w:val="003252B5"/>
    <w:rsid w:val="00333ED9"/>
    <w:rsid w:val="00352884"/>
    <w:rsid w:val="0035581F"/>
    <w:rsid w:val="0037054F"/>
    <w:rsid w:val="00381CE9"/>
    <w:rsid w:val="003B4593"/>
    <w:rsid w:val="003C575D"/>
    <w:rsid w:val="003E1F1D"/>
    <w:rsid w:val="004036E1"/>
    <w:rsid w:val="00411E69"/>
    <w:rsid w:val="00412FC7"/>
    <w:rsid w:val="0042725A"/>
    <w:rsid w:val="00441736"/>
    <w:rsid w:val="004447ED"/>
    <w:rsid w:val="004510AA"/>
    <w:rsid w:val="004704DE"/>
    <w:rsid w:val="00483511"/>
    <w:rsid w:val="004B62B4"/>
    <w:rsid w:val="004B6561"/>
    <w:rsid w:val="004E46D3"/>
    <w:rsid w:val="004F273F"/>
    <w:rsid w:val="00514D67"/>
    <w:rsid w:val="00514E38"/>
    <w:rsid w:val="0052352A"/>
    <w:rsid w:val="00550350"/>
    <w:rsid w:val="00550DDA"/>
    <w:rsid w:val="005657DB"/>
    <w:rsid w:val="00576F89"/>
    <w:rsid w:val="00583347"/>
    <w:rsid w:val="00584F9F"/>
    <w:rsid w:val="005A4173"/>
    <w:rsid w:val="005C0EEF"/>
    <w:rsid w:val="005C4051"/>
    <w:rsid w:val="005E38F9"/>
    <w:rsid w:val="005E4FB4"/>
    <w:rsid w:val="005F7AF0"/>
    <w:rsid w:val="00646CD7"/>
    <w:rsid w:val="006656C3"/>
    <w:rsid w:val="00667184"/>
    <w:rsid w:val="00694CB9"/>
    <w:rsid w:val="006B171C"/>
    <w:rsid w:val="006F2DD3"/>
    <w:rsid w:val="00707DDF"/>
    <w:rsid w:val="007209AE"/>
    <w:rsid w:val="00733DB9"/>
    <w:rsid w:val="00750DB1"/>
    <w:rsid w:val="007A4B22"/>
    <w:rsid w:val="007B533F"/>
    <w:rsid w:val="007D0218"/>
    <w:rsid w:val="007F1C1C"/>
    <w:rsid w:val="00806CDD"/>
    <w:rsid w:val="00811EE9"/>
    <w:rsid w:val="008277B0"/>
    <w:rsid w:val="00833F2C"/>
    <w:rsid w:val="00846C11"/>
    <w:rsid w:val="0086318B"/>
    <w:rsid w:val="008752A5"/>
    <w:rsid w:val="00885C02"/>
    <w:rsid w:val="008A6A8E"/>
    <w:rsid w:val="008D150A"/>
    <w:rsid w:val="009448C3"/>
    <w:rsid w:val="009553D5"/>
    <w:rsid w:val="00973551"/>
    <w:rsid w:val="009739A7"/>
    <w:rsid w:val="009A78E5"/>
    <w:rsid w:val="009B522B"/>
    <w:rsid w:val="009C5F4A"/>
    <w:rsid w:val="009D634B"/>
    <w:rsid w:val="009F0931"/>
    <w:rsid w:val="00A13B29"/>
    <w:rsid w:val="00A20384"/>
    <w:rsid w:val="00A52426"/>
    <w:rsid w:val="00A607F9"/>
    <w:rsid w:val="00A65137"/>
    <w:rsid w:val="00A83529"/>
    <w:rsid w:val="00A96D2C"/>
    <w:rsid w:val="00AA64E6"/>
    <w:rsid w:val="00AB3F35"/>
    <w:rsid w:val="00AD51B2"/>
    <w:rsid w:val="00AE11F6"/>
    <w:rsid w:val="00AE28A3"/>
    <w:rsid w:val="00B6315B"/>
    <w:rsid w:val="00B727CE"/>
    <w:rsid w:val="00B76AAB"/>
    <w:rsid w:val="00B77573"/>
    <w:rsid w:val="00B86413"/>
    <w:rsid w:val="00BA7604"/>
    <w:rsid w:val="00BF0CBD"/>
    <w:rsid w:val="00BF53A0"/>
    <w:rsid w:val="00C04BCC"/>
    <w:rsid w:val="00C06AFE"/>
    <w:rsid w:val="00C52106"/>
    <w:rsid w:val="00C54A96"/>
    <w:rsid w:val="00C56A06"/>
    <w:rsid w:val="00C760E2"/>
    <w:rsid w:val="00C76A69"/>
    <w:rsid w:val="00C8490E"/>
    <w:rsid w:val="00C85BC0"/>
    <w:rsid w:val="00C92001"/>
    <w:rsid w:val="00C93085"/>
    <w:rsid w:val="00CA2FB1"/>
    <w:rsid w:val="00CB0DE1"/>
    <w:rsid w:val="00CC2543"/>
    <w:rsid w:val="00D0470F"/>
    <w:rsid w:val="00D44FF1"/>
    <w:rsid w:val="00D47BC1"/>
    <w:rsid w:val="00D52390"/>
    <w:rsid w:val="00D533F7"/>
    <w:rsid w:val="00D7721B"/>
    <w:rsid w:val="00D930F9"/>
    <w:rsid w:val="00DC1E6E"/>
    <w:rsid w:val="00DC2929"/>
    <w:rsid w:val="00DC2A90"/>
    <w:rsid w:val="00DD24F0"/>
    <w:rsid w:val="00E1486F"/>
    <w:rsid w:val="00E41306"/>
    <w:rsid w:val="00E422B0"/>
    <w:rsid w:val="00E42B3E"/>
    <w:rsid w:val="00E71DBD"/>
    <w:rsid w:val="00E73AD2"/>
    <w:rsid w:val="00E7571D"/>
    <w:rsid w:val="00E7746A"/>
    <w:rsid w:val="00EA0330"/>
    <w:rsid w:val="00EC5DD2"/>
    <w:rsid w:val="00ED0C8D"/>
    <w:rsid w:val="00ED611A"/>
    <w:rsid w:val="00ED7B13"/>
    <w:rsid w:val="00EE25C6"/>
    <w:rsid w:val="00F029CD"/>
    <w:rsid w:val="00F43FD1"/>
    <w:rsid w:val="00F51CA7"/>
    <w:rsid w:val="00F60B1D"/>
    <w:rsid w:val="00F73BDE"/>
    <w:rsid w:val="00F842CF"/>
    <w:rsid w:val="00F91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00AC46E5"/>
  <w15:chartTrackingRefBased/>
  <w15:docId w15:val="{291ABBD3-F846-40BA-B576-E2346C45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6D2C"/>
    <w:rPr>
      <w:rFonts w:ascii="RimTimes" w:hAnsi="RimTime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A96D2C"/>
    <w:pPr>
      <w:tabs>
        <w:tab w:val="center" w:pos="4320"/>
        <w:tab w:val="right" w:pos="8640"/>
      </w:tabs>
    </w:pPr>
  </w:style>
  <w:style w:type="paragraph" w:styleId="Galvene">
    <w:name w:val="header"/>
    <w:basedOn w:val="Parasts"/>
    <w:link w:val="GalveneRakstz"/>
    <w:uiPriority w:val="99"/>
    <w:rsid w:val="00A96D2C"/>
    <w:pPr>
      <w:tabs>
        <w:tab w:val="center" w:pos="4320"/>
        <w:tab w:val="right" w:pos="8640"/>
      </w:tabs>
    </w:pPr>
  </w:style>
  <w:style w:type="character" w:styleId="Lappusesnumurs">
    <w:name w:val="page number"/>
    <w:basedOn w:val="Noklusjumarindkopasfonts"/>
    <w:rsid w:val="00A96D2C"/>
  </w:style>
  <w:style w:type="character" w:styleId="Hipersaite">
    <w:name w:val="Hyperlink"/>
    <w:rsid w:val="00A96D2C"/>
    <w:rPr>
      <w:color w:val="0000FF"/>
      <w:u w:val="single"/>
    </w:rPr>
  </w:style>
  <w:style w:type="paragraph" w:styleId="Balonteksts">
    <w:name w:val="Balloon Text"/>
    <w:basedOn w:val="Parasts"/>
    <w:semiHidden/>
    <w:rsid w:val="006656C3"/>
    <w:rPr>
      <w:rFonts w:ascii="Tahoma" w:hAnsi="Tahoma" w:cs="Tahoma"/>
      <w:sz w:val="16"/>
      <w:szCs w:val="16"/>
    </w:rPr>
  </w:style>
  <w:style w:type="table" w:styleId="Reatabula">
    <w:name w:val="Table Grid"/>
    <w:basedOn w:val="Parastatabula"/>
    <w:rsid w:val="00B76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7209AE"/>
    <w:rPr>
      <w:rFonts w:ascii="RimTimes" w:hAnsi="RimTimes"/>
      <w:lang w:eastAsia="en-US"/>
    </w:rPr>
  </w:style>
  <w:style w:type="character" w:customStyle="1" w:styleId="body1">
    <w:name w:val="body1"/>
    <w:rsid w:val="007209AE"/>
    <w:rPr>
      <w:rFonts w:ascii="Verdana" w:hAnsi="Verdana" w:hint="default"/>
      <w:color w:val="000000"/>
      <w:sz w:val="14"/>
      <w:szCs w:val="14"/>
    </w:rPr>
  </w:style>
  <w:style w:type="paragraph" w:styleId="Sarakstarindkopa">
    <w:name w:val="List Paragraph"/>
    <w:basedOn w:val="Parasts"/>
    <w:uiPriority w:val="34"/>
    <w:qFormat/>
    <w:rsid w:val="0032255A"/>
    <w:pPr>
      <w:ind w:left="720"/>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59176">
      <w:bodyDiv w:val="1"/>
      <w:marLeft w:val="0"/>
      <w:marRight w:val="0"/>
      <w:marTop w:val="0"/>
      <w:marBottom w:val="0"/>
      <w:divBdr>
        <w:top w:val="none" w:sz="0" w:space="0" w:color="auto"/>
        <w:left w:val="none" w:sz="0" w:space="0" w:color="auto"/>
        <w:bottom w:val="none" w:sz="0" w:space="0" w:color="auto"/>
        <w:right w:val="none" w:sz="0" w:space="0" w:color="auto"/>
      </w:divBdr>
    </w:div>
    <w:div w:id="424808056">
      <w:bodyDiv w:val="1"/>
      <w:marLeft w:val="0"/>
      <w:marRight w:val="0"/>
      <w:marTop w:val="0"/>
      <w:marBottom w:val="0"/>
      <w:divBdr>
        <w:top w:val="none" w:sz="0" w:space="0" w:color="auto"/>
        <w:left w:val="none" w:sz="0" w:space="0" w:color="auto"/>
        <w:bottom w:val="none" w:sz="0" w:space="0" w:color="auto"/>
        <w:right w:val="none" w:sz="0" w:space="0" w:color="auto"/>
      </w:divBdr>
    </w:div>
    <w:div w:id="873613395">
      <w:bodyDiv w:val="1"/>
      <w:marLeft w:val="0"/>
      <w:marRight w:val="0"/>
      <w:marTop w:val="0"/>
      <w:marBottom w:val="0"/>
      <w:divBdr>
        <w:top w:val="none" w:sz="0" w:space="0" w:color="auto"/>
        <w:left w:val="none" w:sz="0" w:space="0" w:color="auto"/>
        <w:bottom w:val="none" w:sz="0" w:space="0" w:color="auto"/>
        <w:right w:val="none" w:sz="0" w:space="0" w:color="auto"/>
      </w:divBdr>
    </w:div>
    <w:div w:id="1095202668">
      <w:bodyDiv w:val="1"/>
      <w:marLeft w:val="0"/>
      <w:marRight w:val="0"/>
      <w:marTop w:val="0"/>
      <w:marBottom w:val="0"/>
      <w:divBdr>
        <w:top w:val="none" w:sz="0" w:space="0" w:color="auto"/>
        <w:left w:val="none" w:sz="0" w:space="0" w:color="auto"/>
        <w:bottom w:val="none" w:sz="0" w:space="0" w:color="auto"/>
        <w:right w:val="none" w:sz="0" w:space="0" w:color="auto"/>
      </w:divBdr>
    </w:div>
    <w:div w:id="1109543100">
      <w:bodyDiv w:val="1"/>
      <w:marLeft w:val="0"/>
      <w:marRight w:val="0"/>
      <w:marTop w:val="0"/>
      <w:marBottom w:val="0"/>
      <w:divBdr>
        <w:top w:val="none" w:sz="0" w:space="0" w:color="auto"/>
        <w:left w:val="none" w:sz="0" w:space="0" w:color="auto"/>
        <w:bottom w:val="none" w:sz="0" w:space="0" w:color="auto"/>
        <w:right w:val="none" w:sz="0" w:space="0" w:color="auto"/>
      </w:divBdr>
    </w:div>
    <w:div w:id="1582180360">
      <w:bodyDiv w:val="1"/>
      <w:marLeft w:val="0"/>
      <w:marRight w:val="0"/>
      <w:marTop w:val="0"/>
      <w:marBottom w:val="0"/>
      <w:divBdr>
        <w:top w:val="none" w:sz="0" w:space="0" w:color="auto"/>
        <w:left w:val="none" w:sz="0" w:space="0" w:color="auto"/>
        <w:bottom w:val="none" w:sz="0" w:space="0" w:color="auto"/>
        <w:right w:val="none" w:sz="0" w:space="0" w:color="auto"/>
      </w:divBdr>
    </w:div>
    <w:div w:id="1753962447">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2016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746</Words>
  <Characters>5375</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6109</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Steini</dc:creator>
  <cp:keywords/>
  <dc:description/>
  <cp:lastModifiedBy>L.Bernharde</cp:lastModifiedBy>
  <cp:revision>3</cp:revision>
  <cp:lastPrinted>2006-11-20T11:43:00Z</cp:lastPrinted>
  <dcterms:created xsi:type="dcterms:W3CDTF">2021-08-02T06:06:00Z</dcterms:created>
  <dcterms:modified xsi:type="dcterms:W3CDTF">2022-02-25T15:00:00Z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Atbildes_vestule</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1.14</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