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768" w:rsidRDefault="006D2768" w:rsidP="006D2768">
      <w:pPr>
        <w:spacing w:after="360"/>
        <w:ind w:left="-1701" w:right="-1701"/>
        <w:jc w:val="center"/>
        <w:rPr>
          <w:rFonts w:ascii="Times New Roman" w:hAnsi="Times New Roman"/>
          <w:sz w:val="2"/>
        </w:rPr>
      </w:pPr>
      <w:r>
        <w:rPr>
          <w:noProof/>
        </w:rPr>
        <w:drawing>
          <wp:inline distT="0" distB="0" distL="0" distR="0" wp14:anchorId="653DD79F" wp14:editId="1085EEAB">
            <wp:extent cx="4910975" cy="177247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4 Veidlapa Latvijas Republikas Saeima 11 SA"/>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910975" cy="1772474"/>
                    </a:xfrm>
                    <a:prstGeom prst="rect">
                      <a:avLst/>
                    </a:prstGeom>
                    <a:noFill/>
                    <a:ln>
                      <a:noFill/>
                    </a:ln>
                  </pic:spPr>
                </pic:pic>
              </a:graphicData>
            </a:graphic>
          </wp:inline>
        </w:drawing>
      </w:r>
    </w:p>
    <w:p w:rsidR="006D2768" w:rsidRPr="00201259" w:rsidRDefault="006D2768" w:rsidP="006D2768">
      <w:pPr>
        <w:spacing w:after="240"/>
        <w:ind w:left="-1701" w:right="-1701"/>
        <w:jc w:val="center"/>
        <w:rPr>
          <w:rFonts w:ascii="Times New Roman" w:hAnsi="Times New Roman"/>
          <w:sz w:val="2"/>
        </w:rPr>
      </w:pPr>
      <w:r w:rsidRPr="00407ED1">
        <w:rPr>
          <w:rFonts w:ascii="Times New Roman" w:hAnsi="Times New Roman"/>
          <w:sz w:val="24"/>
          <w:szCs w:val="24"/>
        </w:rPr>
        <w:t>Rīgā</w:t>
      </w:r>
    </w:p>
    <w:p w:rsidR="001469C7" w:rsidRDefault="001469C7" w:rsidP="001469C7">
      <w:pPr>
        <w:rPr>
          <w:rFonts w:ascii="Times New Roman" w:hAnsi="Times New Roman"/>
          <w:sz w:val="24"/>
          <w:szCs w:val="24"/>
        </w:rPr>
      </w:pPr>
      <w:r w:rsidRPr="00C72D2D">
        <w:rPr>
          <w:rFonts w:ascii="Times New Roman" w:hAnsi="Times New Roman"/>
          <w:sz w:val="24"/>
          <w:szCs w:val="24"/>
        </w:rPr>
        <w:t>Datums skatāms laika zīmogā</w:t>
      </w:r>
    </w:p>
    <w:p w:rsidR="001469C7" w:rsidRDefault="001469C7" w:rsidP="001469C7">
      <w:pPr>
        <w:rPr>
          <w:rFonts w:ascii="Times New Roman" w:hAnsi="Times New Roman"/>
          <w:sz w:val="24"/>
          <w:szCs w:val="24"/>
        </w:rPr>
      </w:pPr>
      <w:r w:rsidRPr="00407ED1">
        <w:rPr>
          <w:rFonts w:ascii="Times New Roman" w:hAnsi="Times New Roman"/>
          <w:sz w:val="24"/>
          <w:szCs w:val="24"/>
        </w:rPr>
        <w:t>Nr.</w:t>
      </w:r>
      <w:r>
        <w:rPr>
          <w:rFonts w:ascii="Times New Roman" w:hAnsi="Times New Roman"/>
          <w:sz w:val="24"/>
          <w:szCs w:val="24"/>
        </w:rPr>
        <w:t xml:space="preserve"> 622.12-275-13/20</w:t>
      </w:r>
    </w:p>
    <w:p w:rsidR="006D2768" w:rsidRPr="007A6F42" w:rsidRDefault="001469C7" w:rsidP="001469C7">
      <w:pPr>
        <w:rPr>
          <w:rFonts w:ascii="Times New Roman" w:hAnsi="Times New Roman"/>
          <w:sz w:val="24"/>
          <w:szCs w:val="24"/>
        </w:rPr>
      </w:pPr>
      <w:r w:rsidRPr="007A6F42">
        <w:rPr>
          <w:rFonts w:ascii="Times New Roman" w:hAnsi="Times New Roman"/>
          <w:sz w:val="24"/>
          <w:szCs w:val="24"/>
        </w:rPr>
        <w:t>Uz</w:t>
      </w:r>
      <w:r>
        <w:rPr>
          <w:rFonts w:ascii="Times New Roman" w:hAnsi="Times New Roman"/>
          <w:sz w:val="24"/>
          <w:szCs w:val="24"/>
        </w:rPr>
        <w:t xml:space="preserve"> 03.08.2020. Nr.2020-7.3.1./65-1421</w:t>
      </w:r>
      <w:r w:rsidR="006D2768" w:rsidRPr="007A6F42">
        <w:rPr>
          <w:rFonts w:ascii="Times New Roman" w:hAnsi="Times New Roman"/>
          <w:sz w:val="24"/>
          <w:szCs w:val="24"/>
        </w:rPr>
        <w:tab/>
      </w:r>
    </w:p>
    <w:p w:rsidR="006D2768" w:rsidRDefault="006D2768" w:rsidP="006D2768">
      <w:pPr>
        <w:jc w:val="right"/>
        <w:rPr>
          <w:rFonts w:ascii="Times New Roman" w:hAnsi="Times New Roman"/>
          <w:b/>
          <w:sz w:val="24"/>
          <w:szCs w:val="24"/>
        </w:rPr>
      </w:pPr>
      <w:r w:rsidRPr="007A6F42">
        <w:rPr>
          <w:rFonts w:ascii="Times New Roman" w:hAnsi="Times New Roman"/>
          <w:b/>
          <w:sz w:val="24"/>
          <w:szCs w:val="24"/>
        </w:rPr>
        <w:t>Valsts kanceleja</w:t>
      </w:r>
      <w:r>
        <w:rPr>
          <w:rFonts w:ascii="Times New Roman" w:hAnsi="Times New Roman"/>
          <w:b/>
          <w:sz w:val="24"/>
          <w:szCs w:val="24"/>
        </w:rPr>
        <w:t>i</w:t>
      </w:r>
    </w:p>
    <w:p w:rsidR="006D2768" w:rsidRPr="00CC2423" w:rsidRDefault="00055F84" w:rsidP="000663DE">
      <w:pPr>
        <w:jc w:val="right"/>
        <w:rPr>
          <w:rFonts w:ascii="Times New Roman" w:hAnsi="Times New Roman"/>
          <w:sz w:val="24"/>
          <w:szCs w:val="24"/>
        </w:rPr>
      </w:pPr>
      <w:r>
        <w:rPr>
          <w:rFonts w:ascii="Times New Roman" w:hAnsi="Times New Roman"/>
          <w:sz w:val="24"/>
          <w:szCs w:val="24"/>
        </w:rPr>
        <w:t>vk@mk.gov.lv</w:t>
      </w:r>
    </w:p>
    <w:p w:rsidR="006D2768" w:rsidRPr="00407ED1" w:rsidRDefault="006D2768" w:rsidP="006D2768">
      <w:pPr>
        <w:jc w:val="both"/>
        <w:rPr>
          <w:rFonts w:ascii="Times New Roman" w:hAnsi="Times New Roman"/>
          <w:sz w:val="24"/>
          <w:szCs w:val="24"/>
        </w:rPr>
      </w:pPr>
    </w:p>
    <w:p w:rsidR="006D2768" w:rsidRDefault="006D2768" w:rsidP="006D2768">
      <w:pPr>
        <w:ind w:right="3544"/>
        <w:jc w:val="both"/>
        <w:rPr>
          <w:rFonts w:ascii="Times New Roman" w:hAnsi="Times New Roman"/>
          <w:i/>
          <w:sz w:val="22"/>
          <w:szCs w:val="22"/>
        </w:rPr>
      </w:pPr>
    </w:p>
    <w:p w:rsidR="006D2768" w:rsidRPr="000663DE" w:rsidRDefault="006D2768" w:rsidP="006D2768">
      <w:pPr>
        <w:ind w:right="3544"/>
        <w:jc w:val="both"/>
        <w:rPr>
          <w:rFonts w:ascii="Times New Roman" w:hAnsi="Times New Roman"/>
          <w:i/>
          <w:sz w:val="22"/>
          <w:szCs w:val="22"/>
        </w:rPr>
      </w:pPr>
      <w:r w:rsidRPr="000663DE">
        <w:rPr>
          <w:rFonts w:ascii="Times New Roman" w:hAnsi="Times New Roman"/>
          <w:i/>
          <w:sz w:val="22"/>
          <w:szCs w:val="22"/>
        </w:rPr>
        <w:t xml:space="preserve">Par </w:t>
      </w:r>
      <w:r w:rsidR="000663DE" w:rsidRPr="000663DE">
        <w:rPr>
          <w:rFonts w:ascii="Times New Roman" w:hAnsi="Times New Roman"/>
          <w:i/>
          <w:sz w:val="22"/>
          <w:szCs w:val="22"/>
        </w:rPr>
        <w:t>likumprojektu "</w:t>
      </w:r>
      <w:r w:rsidR="00055F84">
        <w:rPr>
          <w:rFonts w:ascii="Times New Roman" w:hAnsi="Times New Roman"/>
          <w:i/>
          <w:sz w:val="22"/>
          <w:szCs w:val="22"/>
        </w:rPr>
        <w:t xml:space="preserve">Grozījums </w:t>
      </w:r>
      <w:r w:rsidR="000663DE" w:rsidRPr="000663DE">
        <w:rPr>
          <w:rFonts w:ascii="Times New Roman" w:hAnsi="Times New Roman"/>
          <w:i/>
          <w:sz w:val="22"/>
          <w:szCs w:val="22"/>
        </w:rPr>
        <w:t>Valsts un pašvaldību institūciju amatpersonu un darbinieku atlīdzības likum</w:t>
      </w:r>
      <w:r w:rsidR="00055F84">
        <w:rPr>
          <w:rFonts w:ascii="Times New Roman" w:hAnsi="Times New Roman"/>
          <w:i/>
          <w:sz w:val="22"/>
          <w:szCs w:val="22"/>
        </w:rPr>
        <w:t>ā</w:t>
      </w:r>
      <w:r w:rsidR="000663DE" w:rsidRPr="000663DE">
        <w:rPr>
          <w:rFonts w:ascii="Times New Roman" w:hAnsi="Times New Roman"/>
          <w:i/>
          <w:sz w:val="22"/>
          <w:szCs w:val="22"/>
        </w:rPr>
        <w:t>” (VSS-</w:t>
      </w:r>
      <w:r w:rsidR="00055F84">
        <w:rPr>
          <w:rFonts w:ascii="Times New Roman" w:hAnsi="Times New Roman"/>
          <w:i/>
          <w:sz w:val="22"/>
          <w:szCs w:val="22"/>
        </w:rPr>
        <w:t>629</w:t>
      </w:r>
      <w:r w:rsidR="000663DE" w:rsidRPr="000663DE">
        <w:rPr>
          <w:rFonts w:ascii="Times New Roman" w:hAnsi="Times New Roman"/>
          <w:i/>
          <w:sz w:val="22"/>
          <w:szCs w:val="22"/>
        </w:rPr>
        <w:t>)</w:t>
      </w:r>
      <w:r w:rsidR="00055F84">
        <w:rPr>
          <w:rFonts w:ascii="Times New Roman" w:hAnsi="Times New Roman"/>
          <w:i/>
          <w:sz w:val="22"/>
          <w:szCs w:val="22"/>
        </w:rPr>
        <w:t xml:space="preserve"> un Ministru kabineta noteikumu projektu “Mācību pārvaldības sistēmas noteikumi”</w:t>
      </w:r>
      <w:r w:rsidR="000663DE" w:rsidRPr="000663DE">
        <w:rPr>
          <w:rFonts w:ascii="Times New Roman" w:hAnsi="Times New Roman"/>
          <w:i/>
          <w:sz w:val="22"/>
          <w:szCs w:val="22"/>
        </w:rPr>
        <w:t xml:space="preserve"> </w:t>
      </w:r>
      <w:r w:rsidR="00086F36">
        <w:rPr>
          <w:rFonts w:ascii="Times New Roman" w:hAnsi="Times New Roman"/>
          <w:i/>
          <w:sz w:val="22"/>
          <w:szCs w:val="22"/>
        </w:rPr>
        <w:t>(VSS-</w:t>
      </w:r>
      <w:r w:rsidR="004039B8">
        <w:rPr>
          <w:rFonts w:ascii="Times New Roman" w:hAnsi="Times New Roman"/>
          <w:i/>
          <w:sz w:val="22"/>
          <w:szCs w:val="22"/>
        </w:rPr>
        <w:t>630</w:t>
      </w:r>
      <w:r w:rsidR="00086F36">
        <w:rPr>
          <w:rFonts w:ascii="Times New Roman" w:hAnsi="Times New Roman"/>
          <w:i/>
          <w:sz w:val="22"/>
          <w:szCs w:val="22"/>
        </w:rPr>
        <w:t>)</w:t>
      </w:r>
    </w:p>
    <w:p w:rsidR="006D2768" w:rsidRPr="000663DE" w:rsidRDefault="006D2768" w:rsidP="006D2768">
      <w:pPr>
        <w:ind w:right="2835"/>
        <w:jc w:val="both"/>
        <w:rPr>
          <w:rFonts w:ascii="Times New Roman" w:hAnsi="Times New Roman"/>
          <w:i/>
          <w:sz w:val="22"/>
          <w:szCs w:val="22"/>
        </w:rPr>
      </w:pPr>
    </w:p>
    <w:p w:rsidR="00DC7AE6" w:rsidRDefault="00FE21A7" w:rsidP="00DC7AE6">
      <w:pPr>
        <w:spacing w:after="120" w:line="276" w:lineRule="auto"/>
        <w:ind w:left="-142" w:firstLine="709"/>
        <w:jc w:val="both"/>
        <w:rPr>
          <w:rFonts w:ascii="Times New Roman" w:hAnsi="Times New Roman"/>
          <w:sz w:val="24"/>
          <w:szCs w:val="24"/>
        </w:rPr>
      </w:pPr>
      <w:r>
        <w:rPr>
          <w:rFonts w:ascii="Times New Roman" w:hAnsi="Times New Roman"/>
          <w:sz w:val="24"/>
          <w:szCs w:val="24"/>
        </w:rPr>
        <w:t xml:space="preserve">Atbildot uz </w:t>
      </w:r>
      <w:r w:rsidR="005D2362" w:rsidRPr="005D2362">
        <w:rPr>
          <w:rFonts w:ascii="Times New Roman" w:hAnsi="Times New Roman"/>
          <w:sz w:val="24"/>
          <w:szCs w:val="24"/>
        </w:rPr>
        <w:t>Valsts kancelejas</w:t>
      </w:r>
      <w:r w:rsidR="00DA1907">
        <w:rPr>
          <w:rFonts w:ascii="Times New Roman" w:hAnsi="Times New Roman"/>
          <w:sz w:val="24"/>
          <w:szCs w:val="24"/>
        </w:rPr>
        <w:t xml:space="preserve"> 03.08.2020</w:t>
      </w:r>
      <w:r w:rsidR="005D2362" w:rsidRPr="005D2362">
        <w:rPr>
          <w:rFonts w:ascii="Times New Roman" w:hAnsi="Times New Roman"/>
          <w:sz w:val="24"/>
          <w:szCs w:val="24"/>
        </w:rPr>
        <w:t xml:space="preserve"> vēstul</w:t>
      </w:r>
      <w:r>
        <w:rPr>
          <w:rFonts w:ascii="Times New Roman" w:hAnsi="Times New Roman"/>
          <w:sz w:val="24"/>
          <w:szCs w:val="24"/>
        </w:rPr>
        <w:t>i</w:t>
      </w:r>
      <w:r w:rsidR="005D2362" w:rsidRPr="005D2362">
        <w:rPr>
          <w:rFonts w:ascii="Times New Roman" w:hAnsi="Times New Roman"/>
          <w:sz w:val="24"/>
          <w:szCs w:val="24"/>
        </w:rPr>
        <w:t xml:space="preserve"> Nr.2020-7.3.1./65-1421</w:t>
      </w:r>
      <w:r>
        <w:rPr>
          <w:rFonts w:ascii="Times New Roman" w:hAnsi="Times New Roman"/>
          <w:sz w:val="24"/>
          <w:szCs w:val="24"/>
        </w:rPr>
        <w:t>, kurā</w:t>
      </w:r>
      <w:r w:rsidR="005D2362" w:rsidRPr="005D2362">
        <w:rPr>
          <w:rFonts w:ascii="Times New Roman" w:hAnsi="Times New Roman"/>
          <w:sz w:val="24"/>
          <w:szCs w:val="24"/>
        </w:rPr>
        <w:t xml:space="preserve"> lūg</w:t>
      </w:r>
      <w:r>
        <w:rPr>
          <w:rFonts w:ascii="Times New Roman" w:hAnsi="Times New Roman"/>
          <w:sz w:val="24"/>
          <w:szCs w:val="24"/>
        </w:rPr>
        <w:t>ts</w:t>
      </w:r>
      <w:r w:rsidR="005D2362" w:rsidRPr="005D2362">
        <w:rPr>
          <w:rFonts w:ascii="Times New Roman" w:hAnsi="Times New Roman"/>
          <w:sz w:val="24"/>
          <w:szCs w:val="24"/>
        </w:rPr>
        <w:t xml:space="preserve"> sniegt atzinumu par likumprojektu “Grozījum</w:t>
      </w:r>
      <w:r w:rsidR="004039B8">
        <w:rPr>
          <w:rFonts w:ascii="Times New Roman" w:hAnsi="Times New Roman"/>
          <w:sz w:val="24"/>
          <w:szCs w:val="24"/>
        </w:rPr>
        <w:t>s</w:t>
      </w:r>
      <w:r w:rsidR="005D2362" w:rsidRPr="005D2362">
        <w:rPr>
          <w:rFonts w:ascii="Times New Roman" w:hAnsi="Times New Roman"/>
          <w:sz w:val="24"/>
          <w:szCs w:val="24"/>
        </w:rPr>
        <w:t xml:space="preserve"> Valsts un pašvaldību institūciju amatpersonu un darbinieku atlīdzības likumā” (VSS-629) (turpmāk – Likumprojekts) un Ministru kabineta noteikumu projektu “Mācību pārvaldības sistēmas noteikumi” (VSS-630) (turpmāk – Noteikumi)</w:t>
      </w:r>
      <w:r>
        <w:rPr>
          <w:rFonts w:ascii="Times New Roman" w:hAnsi="Times New Roman"/>
          <w:sz w:val="24"/>
          <w:szCs w:val="24"/>
        </w:rPr>
        <w:t>, informējam, ka Saeimas Administrācija sadarbībā ar Saeimas Juridisko biroju</w:t>
      </w:r>
      <w:r w:rsidR="005D2362" w:rsidRPr="005D2362">
        <w:rPr>
          <w:rFonts w:ascii="Times New Roman" w:hAnsi="Times New Roman"/>
          <w:sz w:val="24"/>
          <w:szCs w:val="24"/>
        </w:rPr>
        <w:t xml:space="preserve"> </w:t>
      </w:r>
      <w:r w:rsidR="00EF2CE1">
        <w:rPr>
          <w:rFonts w:ascii="Times New Roman" w:hAnsi="Times New Roman"/>
          <w:sz w:val="24"/>
          <w:szCs w:val="24"/>
        </w:rPr>
        <w:t xml:space="preserve">tos </w:t>
      </w:r>
      <w:r w:rsidR="005D2362" w:rsidRPr="005D2362">
        <w:rPr>
          <w:rFonts w:ascii="Times New Roman" w:hAnsi="Times New Roman"/>
          <w:sz w:val="24"/>
          <w:szCs w:val="24"/>
        </w:rPr>
        <w:t xml:space="preserve">ir </w:t>
      </w:r>
      <w:r>
        <w:rPr>
          <w:rFonts w:ascii="Times New Roman" w:hAnsi="Times New Roman"/>
          <w:sz w:val="24"/>
          <w:szCs w:val="24"/>
        </w:rPr>
        <w:t>iz</w:t>
      </w:r>
      <w:r w:rsidR="005D2362" w:rsidRPr="005D2362">
        <w:rPr>
          <w:rFonts w:ascii="Times New Roman" w:hAnsi="Times New Roman"/>
          <w:sz w:val="24"/>
          <w:szCs w:val="24"/>
        </w:rPr>
        <w:t>vērtē</w:t>
      </w:r>
      <w:r>
        <w:rPr>
          <w:rFonts w:ascii="Times New Roman" w:hAnsi="Times New Roman"/>
          <w:sz w:val="24"/>
          <w:szCs w:val="24"/>
        </w:rPr>
        <w:t xml:space="preserve">jusi </w:t>
      </w:r>
      <w:r w:rsidR="001469E8">
        <w:rPr>
          <w:rFonts w:ascii="Times New Roman" w:hAnsi="Times New Roman"/>
          <w:sz w:val="24"/>
          <w:szCs w:val="24"/>
        </w:rPr>
        <w:t xml:space="preserve">un attiecībā par </w:t>
      </w:r>
      <w:r w:rsidR="004A26E2" w:rsidRPr="005A6DAF">
        <w:rPr>
          <w:rFonts w:ascii="Times New Roman" w:hAnsi="Times New Roman"/>
          <w:sz w:val="24"/>
          <w:szCs w:val="24"/>
        </w:rPr>
        <w:t>Likumprojekt</w:t>
      </w:r>
      <w:r w:rsidR="001469E8">
        <w:rPr>
          <w:rFonts w:ascii="Times New Roman" w:hAnsi="Times New Roman"/>
          <w:sz w:val="24"/>
          <w:szCs w:val="24"/>
        </w:rPr>
        <w:t>u</w:t>
      </w:r>
      <w:r w:rsidR="005A6DAF">
        <w:rPr>
          <w:rFonts w:ascii="Times New Roman" w:hAnsi="Times New Roman"/>
          <w:sz w:val="24"/>
          <w:szCs w:val="24"/>
        </w:rPr>
        <w:t xml:space="preserve">, ņemot vērā Ministru kabineta iekārtas likuma 31. panta pirmās daļas </w:t>
      </w:r>
      <w:r w:rsidR="005A6DAF" w:rsidRPr="005A6DAF">
        <w:rPr>
          <w:rFonts w:ascii="Times New Roman" w:hAnsi="Times New Roman"/>
          <w:sz w:val="24"/>
          <w:szCs w:val="24"/>
        </w:rPr>
        <w:t xml:space="preserve">1. punktā noteikto, </w:t>
      </w:r>
      <w:r w:rsidR="001469E8">
        <w:rPr>
          <w:rFonts w:ascii="Times New Roman" w:hAnsi="Times New Roman"/>
          <w:sz w:val="24"/>
          <w:szCs w:val="24"/>
        </w:rPr>
        <w:t>papildus priekšlikum</w:t>
      </w:r>
      <w:r w:rsidR="00621A18">
        <w:rPr>
          <w:rFonts w:ascii="Times New Roman" w:hAnsi="Times New Roman"/>
          <w:sz w:val="24"/>
          <w:szCs w:val="24"/>
        </w:rPr>
        <w:t>us neizsaka.</w:t>
      </w:r>
    </w:p>
    <w:p w:rsidR="00FE21A7" w:rsidRPr="005A6DAF" w:rsidRDefault="001469E8" w:rsidP="00DC7AE6">
      <w:pPr>
        <w:spacing w:after="120" w:line="276" w:lineRule="auto"/>
        <w:ind w:left="-142" w:firstLine="709"/>
        <w:jc w:val="both"/>
        <w:rPr>
          <w:rFonts w:ascii="Times New Roman" w:hAnsi="Times New Roman"/>
          <w:sz w:val="24"/>
          <w:szCs w:val="24"/>
        </w:rPr>
      </w:pPr>
      <w:r>
        <w:rPr>
          <w:rFonts w:ascii="Times New Roman" w:hAnsi="Times New Roman"/>
          <w:sz w:val="24"/>
          <w:szCs w:val="24"/>
        </w:rPr>
        <w:t>Savukārt</w:t>
      </w:r>
      <w:r>
        <w:rPr>
          <w:rFonts w:ascii="Times New Roman" w:eastAsiaTheme="minorHAnsi" w:hAnsi="Times New Roman"/>
          <w:sz w:val="24"/>
          <w:szCs w:val="24"/>
          <w:lang w:eastAsia="en-US"/>
        </w:rPr>
        <w:t xml:space="preserve"> a</w:t>
      </w:r>
      <w:r w:rsidR="005A6DAF">
        <w:rPr>
          <w:rFonts w:ascii="Times New Roman" w:eastAsiaTheme="minorHAnsi" w:hAnsi="Times New Roman"/>
          <w:sz w:val="24"/>
          <w:szCs w:val="24"/>
          <w:lang w:eastAsia="en-US"/>
        </w:rPr>
        <w:t xml:space="preserve">ttiecībā uz </w:t>
      </w:r>
      <w:r w:rsidR="00FE21A7" w:rsidRPr="005A6DAF">
        <w:rPr>
          <w:rFonts w:ascii="Times New Roman" w:hAnsi="Times New Roman"/>
          <w:sz w:val="24"/>
          <w:szCs w:val="24"/>
        </w:rPr>
        <w:t>Noteikumi</w:t>
      </w:r>
      <w:r w:rsidR="005A6DAF">
        <w:rPr>
          <w:rFonts w:ascii="Times New Roman" w:hAnsi="Times New Roman"/>
          <w:sz w:val="24"/>
          <w:szCs w:val="24"/>
        </w:rPr>
        <w:t>em konstatējam</w:t>
      </w:r>
      <w:r w:rsidR="003B462E">
        <w:rPr>
          <w:rFonts w:ascii="Times New Roman" w:hAnsi="Times New Roman"/>
          <w:sz w:val="24"/>
          <w:szCs w:val="24"/>
        </w:rPr>
        <w:t xml:space="preserve">as </w:t>
      </w:r>
      <w:r w:rsidR="00DA1907">
        <w:rPr>
          <w:rFonts w:ascii="Times New Roman" w:hAnsi="Times New Roman"/>
          <w:sz w:val="24"/>
          <w:szCs w:val="24"/>
        </w:rPr>
        <w:t>nepilnības</w:t>
      </w:r>
      <w:r w:rsidR="00DA1907" w:rsidRPr="005A6DAF">
        <w:rPr>
          <w:rFonts w:ascii="Times New Roman" w:hAnsi="Times New Roman"/>
          <w:sz w:val="24"/>
          <w:szCs w:val="24"/>
        </w:rPr>
        <w:t xml:space="preserve"> </w:t>
      </w:r>
      <w:r w:rsidR="00B456E0" w:rsidRPr="005A6DAF">
        <w:rPr>
          <w:rFonts w:ascii="Times New Roman" w:hAnsi="Times New Roman"/>
          <w:sz w:val="24"/>
          <w:szCs w:val="24"/>
        </w:rPr>
        <w:t>Valsts informācijas sistēmu likumā</w:t>
      </w:r>
      <w:r w:rsidR="00EF2CE1" w:rsidRPr="005A6DAF">
        <w:rPr>
          <w:rFonts w:ascii="Times New Roman" w:hAnsi="Times New Roman"/>
          <w:sz w:val="24"/>
          <w:szCs w:val="24"/>
        </w:rPr>
        <w:t xml:space="preserve"> noteikt</w:t>
      </w:r>
      <w:r w:rsidR="003B462E">
        <w:rPr>
          <w:rFonts w:ascii="Times New Roman" w:hAnsi="Times New Roman"/>
          <w:sz w:val="24"/>
          <w:szCs w:val="24"/>
        </w:rPr>
        <w:t>ajam</w:t>
      </w:r>
      <w:r w:rsidR="00B456E0" w:rsidRPr="005A6DAF">
        <w:rPr>
          <w:rFonts w:ascii="Times New Roman" w:hAnsi="Times New Roman"/>
          <w:sz w:val="24"/>
          <w:szCs w:val="24"/>
        </w:rPr>
        <w:t xml:space="preserve">, kā arī </w:t>
      </w:r>
      <w:r w:rsidR="00FE21A7" w:rsidRPr="005A6DAF">
        <w:rPr>
          <w:rFonts w:ascii="Times New Roman" w:hAnsi="Times New Roman"/>
          <w:sz w:val="24"/>
          <w:szCs w:val="24"/>
        </w:rPr>
        <w:t>Eiropas Parlamenta un Padomes regulā (ES) 2016/679 par fizisku personu aizsardzību attiecībā uz personu datu apstrādi un šādu datu brīvu apriti un ar ko atceļ Direktīvu 95/46/EK (Vispārīgā datu regula) noteikt</w:t>
      </w:r>
      <w:r w:rsidR="003B462E">
        <w:rPr>
          <w:rFonts w:ascii="Times New Roman" w:hAnsi="Times New Roman"/>
          <w:sz w:val="24"/>
          <w:szCs w:val="24"/>
        </w:rPr>
        <w:t>aj</w:t>
      </w:r>
      <w:r w:rsidR="004039B8">
        <w:rPr>
          <w:rFonts w:ascii="Times New Roman" w:hAnsi="Times New Roman"/>
          <w:sz w:val="24"/>
          <w:szCs w:val="24"/>
        </w:rPr>
        <w:t>ām</w:t>
      </w:r>
      <w:r w:rsidR="00FE21A7" w:rsidRPr="005A6DAF">
        <w:rPr>
          <w:rFonts w:ascii="Times New Roman" w:hAnsi="Times New Roman"/>
          <w:sz w:val="24"/>
          <w:szCs w:val="24"/>
        </w:rPr>
        <w:t xml:space="preserve"> </w:t>
      </w:r>
      <w:r w:rsidR="00EF2CE1" w:rsidRPr="005A6DAF">
        <w:rPr>
          <w:rFonts w:ascii="Times New Roman" w:hAnsi="Times New Roman"/>
          <w:sz w:val="24"/>
          <w:szCs w:val="24"/>
        </w:rPr>
        <w:t xml:space="preserve">personas datu apstrādes </w:t>
      </w:r>
      <w:r w:rsidR="00D85FDA" w:rsidRPr="005A6DAF">
        <w:rPr>
          <w:rFonts w:ascii="Times New Roman" w:hAnsi="Times New Roman"/>
          <w:sz w:val="24"/>
          <w:szCs w:val="24"/>
        </w:rPr>
        <w:t>prasīb</w:t>
      </w:r>
      <w:r w:rsidR="003B462E">
        <w:rPr>
          <w:rFonts w:ascii="Times New Roman" w:hAnsi="Times New Roman"/>
          <w:sz w:val="24"/>
          <w:szCs w:val="24"/>
        </w:rPr>
        <w:t>ām</w:t>
      </w:r>
      <w:r w:rsidR="00FE21A7" w:rsidRPr="005A6DAF">
        <w:rPr>
          <w:rFonts w:ascii="Times New Roman" w:hAnsi="Times New Roman"/>
          <w:sz w:val="24"/>
          <w:szCs w:val="24"/>
        </w:rPr>
        <w:t xml:space="preserve">, </w:t>
      </w:r>
      <w:r w:rsidR="00B456E0" w:rsidRPr="005A6DAF">
        <w:rPr>
          <w:rFonts w:ascii="Times New Roman" w:hAnsi="Times New Roman"/>
          <w:sz w:val="24"/>
          <w:szCs w:val="24"/>
        </w:rPr>
        <w:t>tostarp</w:t>
      </w:r>
      <w:r w:rsidR="00FE21A7" w:rsidRPr="005A6DAF">
        <w:rPr>
          <w:rFonts w:ascii="Times New Roman" w:hAnsi="Times New Roman"/>
          <w:sz w:val="24"/>
          <w:szCs w:val="24"/>
        </w:rPr>
        <w:t>:</w:t>
      </w:r>
    </w:p>
    <w:p w:rsidR="00EF2CE1" w:rsidRPr="005A0001" w:rsidRDefault="00CC73F7" w:rsidP="003B462E">
      <w:pPr>
        <w:pStyle w:val="ListParagraph"/>
        <w:numPr>
          <w:ilvl w:val="1"/>
          <w:numId w:val="3"/>
        </w:numPr>
        <w:spacing w:after="120" w:line="276" w:lineRule="auto"/>
        <w:jc w:val="both"/>
        <w:rPr>
          <w:szCs w:val="24"/>
        </w:rPr>
      </w:pPr>
      <w:r>
        <w:rPr>
          <w:szCs w:val="24"/>
        </w:rPr>
        <w:t>Noteikumos nav ietverts</w:t>
      </w:r>
      <w:r w:rsidR="009825E6">
        <w:rPr>
          <w:szCs w:val="24"/>
        </w:rPr>
        <w:t xml:space="preserve"> lietotājam skaidrs</w:t>
      </w:r>
      <w:r>
        <w:rPr>
          <w:szCs w:val="24"/>
        </w:rPr>
        <w:t xml:space="preserve"> regulējums </w:t>
      </w:r>
      <w:r w:rsidR="00F53B9A">
        <w:rPr>
          <w:szCs w:val="24"/>
        </w:rPr>
        <w:t xml:space="preserve">saskaņā ar </w:t>
      </w:r>
      <w:r w:rsidR="00B456E0" w:rsidRPr="005A6DAF">
        <w:rPr>
          <w:rFonts w:cs="Times New Roman"/>
          <w:szCs w:val="24"/>
        </w:rPr>
        <w:t>Valsts informācijas sistēmu likuma 5.</w:t>
      </w:r>
      <w:r>
        <w:rPr>
          <w:rFonts w:cs="Times New Roman"/>
          <w:szCs w:val="24"/>
        </w:rPr>
        <w:t> </w:t>
      </w:r>
      <w:r w:rsidR="00B456E0" w:rsidRPr="005A6DAF">
        <w:rPr>
          <w:rFonts w:cs="Times New Roman"/>
          <w:szCs w:val="24"/>
        </w:rPr>
        <w:t>panta pirmās daļas 4. un</w:t>
      </w:r>
      <w:r w:rsidR="00B456E0">
        <w:rPr>
          <w:szCs w:val="24"/>
        </w:rPr>
        <w:t xml:space="preserve"> 5.</w:t>
      </w:r>
      <w:r w:rsidR="005A6DAF">
        <w:rPr>
          <w:szCs w:val="24"/>
        </w:rPr>
        <w:t> </w:t>
      </w:r>
      <w:r w:rsidR="00B456E0">
        <w:rPr>
          <w:szCs w:val="24"/>
        </w:rPr>
        <w:t>punkt</w:t>
      </w:r>
      <w:r>
        <w:rPr>
          <w:szCs w:val="24"/>
        </w:rPr>
        <w:t>s</w:t>
      </w:r>
      <w:r w:rsidR="004039B8">
        <w:rPr>
          <w:szCs w:val="24"/>
        </w:rPr>
        <w:t>, 8.</w:t>
      </w:r>
      <w:r w:rsidR="00F53B9A">
        <w:rPr>
          <w:szCs w:val="24"/>
        </w:rPr>
        <w:t> </w:t>
      </w:r>
      <w:r w:rsidR="004039B8">
        <w:rPr>
          <w:szCs w:val="24"/>
        </w:rPr>
        <w:t>panta 1.</w:t>
      </w:r>
      <w:r w:rsidR="00F53B9A">
        <w:rPr>
          <w:szCs w:val="24"/>
        </w:rPr>
        <w:t> </w:t>
      </w:r>
      <w:r w:rsidR="004039B8">
        <w:rPr>
          <w:szCs w:val="24"/>
        </w:rPr>
        <w:t>punkt</w:t>
      </w:r>
      <w:r w:rsidR="00F53B9A">
        <w:rPr>
          <w:szCs w:val="24"/>
        </w:rPr>
        <w:t xml:space="preserve">ā noteiktajām prasībām </w:t>
      </w:r>
      <w:proofErr w:type="gramStart"/>
      <w:r w:rsidR="00F53B9A">
        <w:rPr>
          <w:szCs w:val="24"/>
        </w:rPr>
        <w:t>(</w:t>
      </w:r>
      <w:proofErr w:type="gramEnd"/>
      <w:r w:rsidR="00F53B9A" w:rsidRPr="00EF2CE1">
        <w:rPr>
          <w:rFonts w:cs="Times New Roman"/>
          <w:bCs/>
        </w:rPr>
        <w:t>kārtīb</w:t>
      </w:r>
      <w:r w:rsidR="00F53B9A">
        <w:rPr>
          <w:rFonts w:cs="Times New Roman"/>
          <w:bCs/>
        </w:rPr>
        <w:t>a</w:t>
      </w:r>
      <w:r w:rsidR="00F53B9A" w:rsidRPr="00EF2CE1">
        <w:rPr>
          <w:rFonts w:cs="Times New Roman"/>
          <w:bCs/>
        </w:rPr>
        <w:t>, kādā nodod informāciju iekļaušanai valsts informācijas sistēmā</w:t>
      </w:r>
      <w:r w:rsidR="00F53B9A">
        <w:rPr>
          <w:rFonts w:cs="Times New Roman"/>
          <w:bCs/>
        </w:rPr>
        <w:t xml:space="preserve">, </w:t>
      </w:r>
      <w:r w:rsidR="00F53B9A" w:rsidRPr="00EF2CE1">
        <w:rPr>
          <w:rFonts w:cs="Times New Roman"/>
          <w:bCs/>
        </w:rPr>
        <w:t>nosacījumi piekļuves nodrošināšanai valsts informācijas sistēmā iekļautajai informācijai</w:t>
      </w:r>
      <w:r w:rsidR="00F53B9A">
        <w:rPr>
          <w:rFonts w:cs="Times New Roman"/>
          <w:bCs/>
        </w:rPr>
        <w:t>, kā arī kārtība, kādā tiek ievadīti, apstrādāti un aktualizēti sistēmā esošie dati</w:t>
      </w:r>
      <w:r>
        <w:rPr>
          <w:szCs w:val="24"/>
        </w:rPr>
        <w:t>)</w:t>
      </w:r>
      <w:r w:rsidR="00EF2CE1" w:rsidRPr="00EF2CE1">
        <w:rPr>
          <w:rFonts w:cs="Times New Roman"/>
          <w:bCs/>
        </w:rPr>
        <w:t>;</w:t>
      </w:r>
    </w:p>
    <w:p w:rsidR="005A0001" w:rsidRPr="00EF2CE1" w:rsidRDefault="005A0001" w:rsidP="005A0001">
      <w:pPr>
        <w:pStyle w:val="ListParagraph"/>
        <w:spacing w:after="120" w:line="276" w:lineRule="auto"/>
        <w:ind w:left="792"/>
        <w:jc w:val="both"/>
        <w:rPr>
          <w:szCs w:val="24"/>
        </w:rPr>
      </w:pPr>
    </w:p>
    <w:p w:rsidR="003B462E" w:rsidRPr="00086F36" w:rsidRDefault="00CC73F7" w:rsidP="003B462E">
      <w:pPr>
        <w:pStyle w:val="ListParagraph"/>
        <w:numPr>
          <w:ilvl w:val="1"/>
          <w:numId w:val="3"/>
        </w:numPr>
        <w:spacing w:after="120" w:line="276" w:lineRule="auto"/>
        <w:jc w:val="both"/>
        <w:rPr>
          <w:szCs w:val="24"/>
        </w:rPr>
      </w:pPr>
      <w:r>
        <w:rPr>
          <w:szCs w:val="24"/>
          <w:shd w:val="clear" w:color="auto" w:fill="FFFFFF"/>
        </w:rPr>
        <w:t>Noteikumos paredzēto</w:t>
      </w:r>
      <w:r w:rsidR="00F53B9A">
        <w:rPr>
          <w:szCs w:val="24"/>
          <w:shd w:val="clear" w:color="auto" w:fill="FFFFFF"/>
        </w:rPr>
        <w:t xml:space="preserve"> (</w:t>
      </w:r>
      <w:r>
        <w:rPr>
          <w:szCs w:val="24"/>
        </w:rPr>
        <w:t>Mācību pārvaldības sistēmā apstrādājamo</w:t>
      </w:r>
      <w:r w:rsidR="00F53B9A">
        <w:rPr>
          <w:szCs w:val="24"/>
        </w:rPr>
        <w:t>)</w:t>
      </w:r>
      <w:r>
        <w:rPr>
          <w:szCs w:val="24"/>
        </w:rPr>
        <w:t xml:space="preserve"> datu kategoriju apjoms </w:t>
      </w:r>
      <w:r w:rsidRPr="005A6DAF">
        <w:rPr>
          <w:szCs w:val="24"/>
        </w:rPr>
        <w:t xml:space="preserve">(piemēram, mācību dalībnieku, iestāžu koordinatoru personas kods, deklarētā un </w:t>
      </w:r>
      <w:r>
        <w:rPr>
          <w:szCs w:val="24"/>
        </w:rPr>
        <w:t xml:space="preserve">faktiskā </w:t>
      </w:r>
      <w:r w:rsidRPr="005A6DAF">
        <w:rPr>
          <w:szCs w:val="24"/>
        </w:rPr>
        <w:t>dzīvesvietas adrese, konta numurs, izglītības līmenis, mobilais tālrunis u.</w:t>
      </w:r>
      <w:r>
        <w:rPr>
          <w:szCs w:val="24"/>
        </w:rPr>
        <w:t> </w:t>
      </w:r>
      <w:r w:rsidRPr="005A6DAF">
        <w:rPr>
          <w:szCs w:val="24"/>
        </w:rPr>
        <w:t>c.)</w:t>
      </w:r>
      <w:r>
        <w:rPr>
          <w:szCs w:val="24"/>
        </w:rPr>
        <w:t xml:space="preserve"> nav samērīgs un</w:t>
      </w:r>
      <w:r w:rsidR="00F53B9A">
        <w:rPr>
          <w:szCs w:val="24"/>
        </w:rPr>
        <w:t xml:space="preserve"> nav</w:t>
      </w:r>
      <w:r>
        <w:rPr>
          <w:szCs w:val="24"/>
        </w:rPr>
        <w:t xml:space="preserve"> atbilstošs </w:t>
      </w:r>
      <w:r w:rsidRPr="003B462E">
        <w:rPr>
          <w:szCs w:val="24"/>
          <w:shd w:val="clear" w:color="auto" w:fill="FFFFFF"/>
        </w:rPr>
        <w:t>Noteikumos definēta</w:t>
      </w:r>
      <w:r>
        <w:rPr>
          <w:szCs w:val="24"/>
          <w:shd w:val="clear" w:color="auto" w:fill="FFFFFF"/>
        </w:rPr>
        <w:t>jam</w:t>
      </w:r>
      <w:r w:rsidRPr="003B462E">
        <w:rPr>
          <w:szCs w:val="24"/>
          <w:shd w:val="clear" w:color="auto" w:fill="FFFFFF"/>
        </w:rPr>
        <w:t xml:space="preserve"> datu apstrādes mērķi</w:t>
      </w:r>
      <w:r>
        <w:rPr>
          <w:szCs w:val="24"/>
          <w:shd w:val="clear" w:color="auto" w:fill="FFFFFF"/>
        </w:rPr>
        <w:t xml:space="preserve">m </w:t>
      </w:r>
      <w:proofErr w:type="gramStart"/>
      <w:r>
        <w:rPr>
          <w:szCs w:val="24"/>
          <w:shd w:val="clear" w:color="auto" w:fill="FFFFFF"/>
        </w:rPr>
        <w:t>(</w:t>
      </w:r>
      <w:proofErr w:type="gramEnd"/>
      <w:r w:rsidR="00656D79" w:rsidRPr="003B462E">
        <w:rPr>
          <w:szCs w:val="24"/>
        </w:rPr>
        <w:t>Vispārīg</w:t>
      </w:r>
      <w:r w:rsidR="005A0001">
        <w:rPr>
          <w:szCs w:val="24"/>
        </w:rPr>
        <w:t>ās</w:t>
      </w:r>
      <w:r w:rsidR="00656D79" w:rsidRPr="003B462E">
        <w:rPr>
          <w:szCs w:val="24"/>
        </w:rPr>
        <w:t xml:space="preserve"> datu regul</w:t>
      </w:r>
      <w:r w:rsidR="005A6DAF" w:rsidRPr="003B462E">
        <w:rPr>
          <w:szCs w:val="24"/>
        </w:rPr>
        <w:t>as 3.</w:t>
      </w:r>
      <w:r w:rsidR="003B462E">
        <w:rPr>
          <w:szCs w:val="24"/>
        </w:rPr>
        <w:t> </w:t>
      </w:r>
      <w:r w:rsidR="005A6DAF" w:rsidRPr="003B462E">
        <w:rPr>
          <w:szCs w:val="24"/>
        </w:rPr>
        <w:t>panta 1.</w:t>
      </w:r>
      <w:r w:rsidR="003B462E">
        <w:rPr>
          <w:szCs w:val="24"/>
        </w:rPr>
        <w:t> </w:t>
      </w:r>
      <w:r w:rsidR="003B462E" w:rsidRPr="003B462E">
        <w:rPr>
          <w:szCs w:val="24"/>
        </w:rPr>
        <w:t xml:space="preserve">punkta </w:t>
      </w:r>
      <w:r w:rsidR="005A0001">
        <w:rPr>
          <w:szCs w:val="24"/>
        </w:rPr>
        <w:t>b</w:t>
      </w:r>
      <w:r w:rsidR="003B462E" w:rsidRPr="003B462E">
        <w:rPr>
          <w:szCs w:val="24"/>
        </w:rPr>
        <w:t xml:space="preserve">) </w:t>
      </w:r>
      <w:r>
        <w:rPr>
          <w:szCs w:val="24"/>
        </w:rPr>
        <w:t xml:space="preserve">un c) </w:t>
      </w:r>
      <w:r w:rsidR="003B462E" w:rsidRPr="003B462E">
        <w:rPr>
          <w:szCs w:val="24"/>
        </w:rPr>
        <w:t>apakšpunktā noteikt</w:t>
      </w:r>
      <w:r w:rsidR="003B462E">
        <w:rPr>
          <w:szCs w:val="24"/>
        </w:rPr>
        <w:t>a</w:t>
      </w:r>
      <w:r w:rsidR="003B462E" w:rsidRPr="003B462E">
        <w:rPr>
          <w:szCs w:val="24"/>
        </w:rPr>
        <w:t xml:space="preserve"> prasība personas datus</w:t>
      </w:r>
      <w:r w:rsidR="003B462E" w:rsidRPr="003B462E">
        <w:rPr>
          <w:szCs w:val="24"/>
          <w:shd w:val="clear" w:color="auto" w:fill="FFFFFF"/>
        </w:rPr>
        <w:t xml:space="preserve"> vākt konkrētos, skaidros un leģitīmos nolūkos</w:t>
      </w:r>
      <w:r>
        <w:rPr>
          <w:szCs w:val="24"/>
          <w:shd w:val="clear" w:color="auto" w:fill="FFFFFF"/>
        </w:rPr>
        <w:t xml:space="preserve"> un ievērot </w:t>
      </w:r>
      <w:r w:rsidRPr="005A0001">
        <w:rPr>
          <w:szCs w:val="24"/>
        </w:rPr>
        <w:t xml:space="preserve">datu </w:t>
      </w:r>
      <w:r w:rsidRPr="005A0001">
        <w:rPr>
          <w:szCs w:val="24"/>
        </w:rPr>
        <w:lastRenderedPageBreak/>
        <w:t>minimizēšana</w:t>
      </w:r>
      <w:r>
        <w:rPr>
          <w:szCs w:val="24"/>
        </w:rPr>
        <w:t>s principu</w:t>
      </w:r>
      <w:r w:rsidRPr="005A0001">
        <w:rPr>
          <w:szCs w:val="24"/>
        </w:rPr>
        <w:t>, saskaņā ar kuru pārzinis apstrādāt tikai tos datus, kas nepieciešami to apstrādes nolūkiem</w:t>
      </w:r>
      <w:r w:rsidR="00086F36">
        <w:rPr>
          <w:szCs w:val="24"/>
          <w:shd w:val="clear" w:color="auto" w:fill="FFFFFF"/>
        </w:rPr>
        <w:t>);</w:t>
      </w:r>
    </w:p>
    <w:p w:rsidR="00086F36" w:rsidRPr="003B462E" w:rsidRDefault="00086F36" w:rsidP="00086F36">
      <w:pPr>
        <w:pStyle w:val="ListParagraph"/>
        <w:spacing w:after="120" w:line="276" w:lineRule="auto"/>
        <w:ind w:left="792"/>
        <w:jc w:val="both"/>
        <w:rPr>
          <w:szCs w:val="24"/>
        </w:rPr>
      </w:pPr>
    </w:p>
    <w:p w:rsidR="006D2768" w:rsidRPr="00086F36" w:rsidRDefault="00CC73F7" w:rsidP="00086F36">
      <w:pPr>
        <w:pStyle w:val="ListParagraph"/>
        <w:numPr>
          <w:ilvl w:val="1"/>
          <w:numId w:val="3"/>
        </w:numPr>
        <w:spacing w:after="120" w:line="276" w:lineRule="auto"/>
        <w:jc w:val="both"/>
        <w:rPr>
          <w:rFonts w:eastAsia="Times New Roman"/>
          <w:szCs w:val="24"/>
        </w:rPr>
      </w:pPr>
      <w:r w:rsidRPr="00086F36">
        <w:rPr>
          <w:szCs w:val="24"/>
        </w:rPr>
        <w:t xml:space="preserve">Noteikumos nav </w:t>
      </w:r>
      <w:r w:rsidR="00032C59">
        <w:rPr>
          <w:szCs w:val="24"/>
        </w:rPr>
        <w:t xml:space="preserve">skaidri </w:t>
      </w:r>
      <w:r w:rsidRPr="00086F36">
        <w:rPr>
          <w:szCs w:val="24"/>
        </w:rPr>
        <w:t>noteikti Mācību pār</w:t>
      </w:r>
      <w:r w:rsidR="00086F36" w:rsidRPr="00086F36">
        <w:rPr>
          <w:szCs w:val="24"/>
        </w:rPr>
        <w:t>valdības sistēmas pārziņa un datu apstrādātāju (</w:t>
      </w:r>
      <w:r w:rsidR="000A161D">
        <w:rPr>
          <w:szCs w:val="24"/>
        </w:rPr>
        <w:t xml:space="preserve">sistēmas </w:t>
      </w:r>
      <w:r w:rsidR="00086F36" w:rsidRPr="00086F36">
        <w:rPr>
          <w:szCs w:val="24"/>
        </w:rPr>
        <w:t xml:space="preserve">lietotāju) tiesību apjoms, piekļuve sistēmā esošajiem datiem, datu </w:t>
      </w:r>
      <w:r w:rsidR="000A161D">
        <w:rPr>
          <w:szCs w:val="24"/>
        </w:rPr>
        <w:t>apstrādes (</w:t>
      </w:r>
      <w:r w:rsidR="00086F36" w:rsidRPr="00086F36">
        <w:rPr>
          <w:szCs w:val="24"/>
        </w:rPr>
        <w:t>ievadīšanas, aktualizēšanas, arhivēšanas</w:t>
      </w:r>
      <w:r w:rsidR="000A161D">
        <w:rPr>
          <w:szCs w:val="24"/>
        </w:rPr>
        <w:t xml:space="preserve"> u.c.)</w:t>
      </w:r>
      <w:r w:rsidR="00086F36" w:rsidRPr="00086F36">
        <w:rPr>
          <w:szCs w:val="24"/>
        </w:rPr>
        <w:t xml:space="preserve"> kārtība (Vispārīgā</w:t>
      </w:r>
      <w:r w:rsidR="000A161D">
        <w:rPr>
          <w:szCs w:val="24"/>
        </w:rPr>
        <w:t>s</w:t>
      </w:r>
      <w:r w:rsidR="00086F36" w:rsidRPr="00086F36">
        <w:rPr>
          <w:szCs w:val="24"/>
        </w:rPr>
        <w:t xml:space="preserve"> datu regulas 3. panta 1. punkta c) un f) apakšpunktā noteikta prasība </w:t>
      </w:r>
      <w:r w:rsidR="00086F36" w:rsidRPr="00086F36">
        <w:rPr>
          <w:szCs w:val="24"/>
          <w:shd w:val="clear" w:color="auto" w:fill="FFFFFF"/>
        </w:rPr>
        <w:t>datu pārzinim nodrošināt precīzu un aktuālu datu apstrādi, kā arī nodrošināt datu apstrādi tādā veidā, lai tiktu nodrošināta atbilstoša personas datu drošība, tostarp aizsardzība pret neatļautu vai nelikumīgu apstrādi un pret nejaušu nozaudēšanu, iznīcināšanu vai sabojāšanu, izmantojot atbilstošus tehniskos vai organizatoriskos pasākumus).</w:t>
      </w:r>
    </w:p>
    <w:p w:rsidR="00086F36" w:rsidRDefault="00086F36" w:rsidP="00086F36">
      <w:pPr>
        <w:pStyle w:val="ListParagraph"/>
        <w:spacing w:after="120" w:line="276" w:lineRule="auto"/>
        <w:ind w:left="360"/>
        <w:jc w:val="both"/>
        <w:rPr>
          <w:rFonts w:eastAsia="Times New Roman"/>
          <w:szCs w:val="24"/>
        </w:rPr>
      </w:pPr>
    </w:p>
    <w:p w:rsidR="00086F36" w:rsidRDefault="00086F36" w:rsidP="00086F36">
      <w:pPr>
        <w:pStyle w:val="ListParagraph"/>
        <w:spacing w:after="120" w:line="276" w:lineRule="auto"/>
        <w:ind w:left="360"/>
        <w:jc w:val="both"/>
        <w:rPr>
          <w:rFonts w:eastAsia="Times New Roman"/>
          <w:szCs w:val="24"/>
        </w:rPr>
      </w:pPr>
    </w:p>
    <w:p w:rsidR="00086F36" w:rsidRPr="00086F36" w:rsidRDefault="00086F36" w:rsidP="00086F36">
      <w:pPr>
        <w:pStyle w:val="ListParagraph"/>
        <w:spacing w:after="120" w:line="276" w:lineRule="auto"/>
        <w:ind w:left="360"/>
        <w:jc w:val="both"/>
        <w:rPr>
          <w:rFonts w:eastAsia="Times New Roman"/>
          <w:szCs w:val="24"/>
        </w:rPr>
      </w:pPr>
    </w:p>
    <w:tbl>
      <w:tblPr>
        <w:tblW w:w="9039" w:type="dxa"/>
        <w:tblLook w:val="04A0" w:firstRow="1" w:lastRow="0" w:firstColumn="1" w:lastColumn="0" w:noHBand="0" w:noVBand="1"/>
      </w:tblPr>
      <w:tblGrid>
        <w:gridCol w:w="2840"/>
        <w:gridCol w:w="2841"/>
        <w:gridCol w:w="3358"/>
      </w:tblGrid>
      <w:tr w:rsidR="001469C7" w:rsidTr="007649E9">
        <w:tc>
          <w:tcPr>
            <w:tcW w:w="2840" w:type="dxa"/>
            <w:hideMark/>
          </w:tcPr>
          <w:p w:rsidR="001469C7" w:rsidRDefault="001469C7" w:rsidP="007649E9">
            <w:pPr>
              <w:pStyle w:val="BodyText"/>
            </w:pPr>
            <w:r>
              <w:t>Ģenerālsekretāres </w:t>
            </w:r>
            <w:proofErr w:type="spellStart"/>
            <w:r>
              <w:t>p.i</w:t>
            </w:r>
            <w:proofErr w:type="spellEnd"/>
            <w:r>
              <w:t>. izpilddirektors</w:t>
            </w:r>
          </w:p>
        </w:tc>
        <w:tc>
          <w:tcPr>
            <w:tcW w:w="2841" w:type="dxa"/>
            <w:hideMark/>
          </w:tcPr>
          <w:p w:rsidR="001469C7" w:rsidRDefault="001469C7" w:rsidP="007649E9">
            <w:pPr>
              <w:pStyle w:val="BodyText"/>
              <w:jc w:val="center"/>
            </w:pPr>
            <w:r>
              <w:t xml:space="preserve">              (paraksts*)</w:t>
            </w:r>
          </w:p>
        </w:tc>
        <w:tc>
          <w:tcPr>
            <w:tcW w:w="3358" w:type="dxa"/>
          </w:tcPr>
          <w:p w:rsidR="001469C7" w:rsidRDefault="001469C7" w:rsidP="007649E9">
            <w:pPr>
              <w:pStyle w:val="BodyText"/>
              <w:jc w:val="right"/>
            </w:pPr>
            <w:r>
              <w:t xml:space="preserve">    M.Zelčs</w:t>
            </w:r>
          </w:p>
          <w:p w:rsidR="001469C7" w:rsidRDefault="001469C7" w:rsidP="007649E9">
            <w:pPr>
              <w:pStyle w:val="BodyText"/>
            </w:pPr>
          </w:p>
          <w:p w:rsidR="001469C7" w:rsidRDefault="001469C7" w:rsidP="007649E9">
            <w:pPr>
              <w:pStyle w:val="BodyText"/>
            </w:pPr>
          </w:p>
        </w:tc>
      </w:tr>
    </w:tbl>
    <w:p w:rsidR="001469C7" w:rsidRPr="00C72D2D" w:rsidRDefault="001469C7" w:rsidP="001469C7">
      <w:pPr>
        <w:suppressAutoHyphens/>
        <w:jc w:val="center"/>
        <w:rPr>
          <w:rFonts w:ascii="Times New Roman" w:eastAsia="Times New Roman" w:hAnsi="Times New Roman"/>
          <w:lang w:val="de-DE" w:eastAsia="ar-SA"/>
        </w:rPr>
      </w:pPr>
      <w:r w:rsidRPr="00C72D2D">
        <w:rPr>
          <w:rFonts w:ascii="Times New Roman" w:eastAsia="Times New Roman" w:hAnsi="Times New Roman"/>
          <w:lang w:val="de-DE" w:eastAsia="ar-SA"/>
        </w:rPr>
        <w:t>ŠIS DOKUMENTS IR ELEKTRONISKI PARAKSTĪTS AR DROŠU ELEKTRONISKO PARAKSTU UN SATUR LAIKA ZĪMOGU</w:t>
      </w:r>
    </w:p>
    <w:p w:rsidR="00D27C4A" w:rsidRPr="001469C7" w:rsidRDefault="00D27C4A" w:rsidP="00D27C4A">
      <w:pPr>
        <w:pStyle w:val="NoSpacing"/>
        <w:rPr>
          <w:b/>
          <w:sz w:val="32"/>
          <w:szCs w:val="24"/>
          <w:lang w:val="de-DE"/>
        </w:rPr>
      </w:pPr>
      <w:bookmarkStart w:id="0" w:name="_GoBack"/>
      <w:bookmarkEnd w:id="0"/>
    </w:p>
    <w:p w:rsidR="00D27C4A" w:rsidRDefault="00D27C4A" w:rsidP="00D27C4A">
      <w:pPr>
        <w:pStyle w:val="NoSpacing"/>
        <w:rPr>
          <w:b/>
          <w:sz w:val="32"/>
          <w:szCs w:val="24"/>
        </w:rPr>
      </w:pPr>
    </w:p>
    <w:p w:rsidR="00D27C4A" w:rsidRDefault="00D27C4A" w:rsidP="00D27C4A"/>
    <w:p w:rsidR="005D4711" w:rsidRDefault="005D4711"/>
    <w:sectPr w:rsidR="005D4711" w:rsidSect="00086F36">
      <w:headerReference w:type="default" r:id="rId8"/>
      <w:pgSz w:w="11906" w:h="16838"/>
      <w:pgMar w:top="709" w:right="1274"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2BB6" w:rsidRDefault="00912BB6" w:rsidP="00086F36">
      <w:r>
        <w:separator/>
      </w:r>
    </w:p>
  </w:endnote>
  <w:endnote w:type="continuationSeparator" w:id="0">
    <w:p w:rsidR="00912BB6" w:rsidRDefault="00912BB6" w:rsidP="0008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2BB6" w:rsidRDefault="00912BB6" w:rsidP="00086F36">
      <w:r>
        <w:separator/>
      </w:r>
    </w:p>
  </w:footnote>
  <w:footnote w:type="continuationSeparator" w:id="0">
    <w:p w:rsidR="00912BB6" w:rsidRDefault="00912BB6" w:rsidP="00086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140488"/>
      <w:docPartObj>
        <w:docPartGallery w:val="Page Numbers (Top of Page)"/>
        <w:docPartUnique/>
      </w:docPartObj>
    </w:sdtPr>
    <w:sdtEndPr>
      <w:rPr>
        <w:rFonts w:ascii="Times New Roman" w:hAnsi="Times New Roman"/>
        <w:noProof/>
        <w:sz w:val="24"/>
        <w:szCs w:val="24"/>
      </w:rPr>
    </w:sdtEndPr>
    <w:sdtContent>
      <w:p w:rsidR="00086F36" w:rsidRPr="00086F36" w:rsidRDefault="00086F36">
        <w:pPr>
          <w:pStyle w:val="Header"/>
          <w:jc w:val="right"/>
          <w:rPr>
            <w:rFonts w:ascii="Times New Roman" w:hAnsi="Times New Roman"/>
            <w:sz w:val="24"/>
            <w:szCs w:val="24"/>
          </w:rPr>
        </w:pPr>
        <w:r w:rsidRPr="00086F36">
          <w:rPr>
            <w:rFonts w:ascii="Times New Roman" w:hAnsi="Times New Roman"/>
            <w:sz w:val="24"/>
            <w:szCs w:val="24"/>
          </w:rPr>
          <w:fldChar w:fldCharType="begin"/>
        </w:r>
        <w:r w:rsidRPr="00086F36">
          <w:rPr>
            <w:rFonts w:ascii="Times New Roman" w:hAnsi="Times New Roman"/>
            <w:sz w:val="24"/>
            <w:szCs w:val="24"/>
          </w:rPr>
          <w:instrText xml:space="preserve"> PAGE   \* MERGEFORMAT </w:instrText>
        </w:r>
        <w:r w:rsidRPr="00086F36">
          <w:rPr>
            <w:rFonts w:ascii="Times New Roman" w:hAnsi="Times New Roman"/>
            <w:sz w:val="24"/>
            <w:szCs w:val="24"/>
          </w:rPr>
          <w:fldChar w:fldCharType="separate"/>
        </w:r>
        <w:r w:rsidR="001469C7">
          <w:rPr>
            <w:rFonts w:ascii="Times New Roman" w:hAnsi="Times New Roman"/>
            <w:noProof/>
            <w:sz w:val="24"/>
            <w:szCs w:val="24"/>
          </w:rPr>
          <w:t>2</w:t>
        </w:r>
        <w:r w:rsidRPr="00086F36">
          <w:rPr>
            <w:rFonts w:ascii="Times New Roman" w:hAnsi="Times New Roman"/>
            <w:noProof/>
            <w:sz w:val="24"/>
            <w:szCs w:val="24"/>
          </w:rPr>
          <w:fldChar w:fldCharType="end"/>
        </w:r>
      </w:p>
    </w:sdtContent>
  </w:sdt>
  <w:p w:rsidR="00086F36" w:rsidRDefault="00086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5326"/>
    <w:multiLevelType w:val="multilevel"/>
    <w:tmpl w:val="5358CA00"/>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626D2E"/>
    <w:multiLevelType w:val="hybridMultilevel"/>
    <w:tmpl w:val="9154C4AC"/>
    <w:lvl w:ilvl="0" w:tplc="0426000F">
      <w:start w:val="1"/>
      <w:numFmt w:val="decimal"/>
      <w:lvlText w:val="%1."/>
      <w:lvlJc w:val="left"/>
      <w:pPr>
        <w:ind w:left="1350" w:hanging="360"/>
      </w:pPr>
    </w:lvl>
    <w:lvl w:ilvl="1" w:tplc="04260019">
      <w:start w:val="1"/>
      <w:numFmt w:val="lowerLetter"/>
      <w:lvlText w:val="%2."/>
      <w:lvlJc w:val="left"/>
      <w:pPr>
        <w:ind w:left="2070" w:hanging="360"/>
      </w:pPr>
    </w:lvl>
    <w:lvl w:ilvl="2" w:tplc="0426001B" w:tentative="1">
      <w:start w:val="1"/>
      <w:numFmt w:val="lowerRoman"/>
      <w:lvlText w:val="%3."/>
      <w:lvlJc w:val="right"/>
      <w:pPr>
        <w:ind w:left="2790" w:hanging="180"/>
      </w:pPr>
    </w:lvl>
    <w:lvl w:ilvl="3" w:tplc="0426000F" w:tentative="1">
      <w:start w:val="1"/>
      <w:numFmt w:val="decimal"/>
      <w:lvlText w:val="%4."/>
      <w:lvlJc w:val="left"/>
      <w:pPr>
        <w:ind w:left="3510" w:hanging="360"/>
      </w:pPr>
    </w:lvl>
    <w:lvl w:ilvl="4" w:tplc="04260019" w:tentative="1">
      <w:start w:val="1"/>
      <w:numFmt w:val="lowerLetter"/>
      <w:lvlText w:val="%5."/>
      <w:lvlJc w:val="left"/>
      <w:pPr>
        <w:ind w:left="4230" w:hanging="360"/>
      </w:pPr>
    </w:lvl>
    <w:lvl w:ilvl="5" w:tplc="0426001B" w:tentative="1">
      <w:start w:val="1"/>
      <w:numFmt w:val="lowerRoman"/>
      <w:lvlText w:val="%6."/>
      <w:lvlJc w:val="right"/>
      <w:pPr>
        <w:ind w:left="4950" w:hanging="180"/>
      </w:pPr>
    </w:lvl>
    <w:lvl w:ilvl="6" w:tplc="0426000F" w:tentative="1">
      <w:start w:val="1"/>
      <w:numFmt w:val="decimal"/>
      <w:lvlText w:val="%7."/>
      <w:lvlJc w:val="left"/>
      <w:pPr>
        <w:ind w:left="5670" w:hanging="360"/>
      </w:pPr>
    </w:lvl>
    <w:lvl w:ilvl="7" w:tplc="04260019" w:tentative="1">
      <w:start w:val="1"/>
      <w:numFmt w:val="lowerLetter"/>
      <w:lvlText w:val="%8."/>
      <w:lvlJc w:val="left"/>
      <w:pPr>
        <w:ind w:left="6390" w:hanging="360"/>
      </w:pPr>
    </w:lvl>
    <w:lvl w:ilvl="8" w:tplc="0426001B" w:tentative="1">
      <w:start w:val="1"/>
      <w:numFmt w:val="lowerRoman"/>
      <w:lvlText w:val="%9."/>
      <w:lvlJc w:val="right"/>
      <w:pPr>
        <w:ind w:left="7110" w:hanging="180"/>
      </w:pPr>
    </w:lvl>
  </w:abstractNum>
  <w:abstractNum w:abstractNumId="2" w15:restartNumberingAfterBreak="0">
    <w:nsid w:val="3C553F07"/>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768"/>
    <w:rsid w:val="00032C59"/>
    <w:rsid w:val="00055F84"/>
    <w:rsid w:val="000663DE"/>
    <w:rsid w:val="00086F36"/>
    <w:rsid w:val="000A161D"/>
    <w:rsid w:val="000D04DF"/>
    <w:rsid w:val="001469C7"/>
    <w:rsid w:val="001469E8"/>
    <w:rsid w:val="00191047"/>
    <w:rsid w:val="001F0819"/>
    <w:rsid w:val="002247B3"/>
    <w:rsid w:val="0022751E"/>
    <w:rsid w:val="002A0AEB"/>
    <w:rsid w:val="003B0C18"/>
    <w:rsid w:val="003B462E"/>
    <w:rsid w:val="003E02E7"/>
    <w:rsid w:val="003E4CF5"/>
    <w:rsid w:val="004039B8"/>
    <w:rsid w:val="004604A4"/>
    <w:rsid w:val="004A26E2"/>
    <w:rsid w:val="00515C76"/>
    <w:rsid w:val="005A0001"/>
    <w:rsid w:val="005A6DAF"/>
    <w:rsid w:val="005D2362"/>
    <w:rsid w:val="005D4711"/>
    <w:rsid w:val="00621A18"/>
    <w:rsid w:val="00656D79"/>
    <w:rsid w:val="006C400D"/>
    <w:rsid w:val="006D2768"/>
    <w:rsid w:val="007549DC"/>
    <w:rsid w:val="00833B19"/>
    <w:rsid w:val="00912BB6"/>
    <w:rsid w:val="009825E6"/>
    <w:rsid w:val="00A8147F"/>
    <w:rsid w:val="00B456E0"/>
    <w:rsid w:val="00B51A6E"/>
    <w:rsid w:val="00C055BF"/>
    <w:rsid w:val="00C2176A"/>
    <w:rsid w:val="00CC73F7"/>
    <w:rsid w:val="00D27C4A"/>
    <w:rsid w:val="00D85FDA"/>
    <w:rsid w:val="00DA1907"/>
    <w:rsid w:val="00DC7AE6"/>
    <w:rsid w:val="00DF59FC"/>
    <w:rsid w:val="00E57991"/>
    <w:rsid w:val="00EF2CE1"/>
    <w:rsid w:val="00F53B9A"/>
    <w:rsid w:val="00FE21A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D589F"/>
  <w15:chartTrackingRefBased/>
  <w15:docId w15:val="{64CDFCFA-6511-43FB-A045-73BA6D547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768"/>
    <w:rPr>
      <w:rFonts w:ascii="Calibri" w:eastAsia="Calibri" w:hAnsi="Calibri"/>
      <w:lang w:eastAsia="lv-LV"/>
    </w:rPr>
  </w:style>
  <w:style w:type="paragraph" w:styleId="Heading3">
    <w:name w:val="heading 3"/>
    <w:basedOn w:val="Normal"/>
    <w:next w:val="Normal"/>
    <w:link w:val="Heading3Char"/>
    <w:qFormat/>
    <w:rsid w:val="00C055BF"/>
    <w:pPr>
      <w:keepNext/>
      <w:spacing w:line="360" w:lineRule="auto"/>
      <w:jc w:val="both"/>
      <w:outlineLvl w:val="2"/>
    </w:pPr>
    <w:rPr>
      <w:rFonts w:ascii="Times New Roman" w:eastAsia="Times New Roman" w:hAnsi="Times New Roman"/>
      <w:b/>
      <w:sz w:val="24"/>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055BF"/>
    <w:rPr>
      <w:rFonts w:eastAsia="Times New Roman"/>
      <w:b/>
      <w:sz w:val="24"/>
      <w:lang w:val="x-none"/>
    </w:rPr>
  </w:style>
  <w:style w:type="paragraph" w:styleId="NoSpacing">
    <w:name w:val="No Spacing"/>
    <w:uiPriority w:val="1"/>
    <w:qFormat/>
    <w:rsid w:val="00C055BF"/>
    <w:rPr>
      <w:rFonts w:cstheme="minorBidi"/>
      <w:sz w:val="24"/>
      <w:szCs w:val="22"/>
    </w:rPr>
  </w:style>
  <w:style w:type="paragraph" w:styleId="ListParagraph">
    <w:name w:val="List Paragraph"/>
    <w:basedOn w:val="Normal"/>
    <w:uiPriority w:val="34"/>
    <w:qFormat/>
    <w:rsid w:val="00C055BF"/>
    <w:pPr>
      <w:ind w:left="720"/>
      <w:contextualSpacing/>
    </w:pPr>
    <w:rPr>
      <w:rFonts w:ascii="Times New Roman" w:eastAsiaTheme="minorHAnsi" w:hAnsi="Times New Roman" w:cstheme="minorBidi"/>
      <w:sz w:val="24"/>
      <w:szCs w:val="22"/>
      <w:lang w:eastAsia="en-US"/>
    </w:rPr>
  </w:style>
  <w:style w:type="character" w:styleId="BookTitle">
    <w:name w:val="Book Title"/>
    <w:basedOn w:val="DefaultParagraphFont"/>
    <w:uiPriority w:val="33"/>
    <w:qFormat/>
    <w:rsid w:val="00C055BF"/>
    <w:rPr>
      <w:b/>
      <w:bCs/>
      <w:i/>
      <w:iCs/>
      <w:spacing w:val="5"/>
    </w:rPr>
  </w:style>
  <w:style w:type="paragraph" w:customStyle="1" w:styleId="doc-ti">
    <w:name w:val="doc-ti"/>
    <w:basedOn w:val="Normal"/>
    <w:rsid w:val="00FE21A7"/>
    <w:pPr>
      <w:spacing w:before="100" w:beforeAutospacing="1" w:after="100" w:afterAutospacing="1"/>
    </w:pPr>
    <w:rPr>
      <w:rFonts w:ascii="Times New Roman" w:eastAsia="Times New Roman" w:hAnsi="Times New Roman"/>
      <w:sz w:val="24"/>
      <w:szCs w:val="24"/>
    </w:rPr>
  </w:style>
  <w:style w:type="paragraph" w:customStyle="1" w:styleId="Normal1">
    <w:name w:val="Normal1"/>
    <w:basedOn w:val="Normal"/>
    <w:rsid w:val="003B462E"/>
    <w:pPr>
      <w:spacing w:before="100" w:beforeAutospacing="1" w:after="100" w:afterAutospacing="1"/>
    </w:pPr>
    <w:rPr>
      <w:rFonts w:ascii="Times New Roman" w:eastAsia="Times New Roman" w:hAnsi="Times New Roman"/>
      <w:sz w:val="24"/>
      <w:szCs w:val="24"/>
    </w:rPr>
  </w:style>
  <w:style w:type="paragraph" w:styleId="Header">
    <w:name w:val="header"/>
    <w:basedOn w:val="Normal"/>
    <w:link w:val="HeaderChar"/>
    <w:uiPriority w:val="99"/>
    <w:unhideWhenUsed/>
    <w:rsid w:val="00086F36"/>
    <w:pPr>
      <w:tabs>
        <w:tab w:val="center" w:pos="4153"/>
        <w:tab w:val="right" w:pos="8306"/>
      </w:tabs>
    </w:pPr>
  </w:style>
  <w:style w:type="character" w:customStyle="1" w:styleId="HeaderChar">
    <w:name w:val="Header Char"/>
    <w:basedOn w:val="DefaultParagraphFont"/>
    <w:link w:val="Header"/>
    <w:uiPriority w:val="99"/>
    <w:rsid w:val="00086F36"/>
    <w:rPr>
      <w:rFonts w:ascii="Calibri" w:eastAsia="Calibri" w:hAnsi="Calibri"/>
      <w:lang w:eastAsia="lv-LV"/>
    </w:rPr>
  </w:style>
  <w:style w:type="paragraph" w:styleId="Footer">
    <w:name w:val="footer"/>
    <w:basedOn w:val="Normal"/>
    <w:link w:val="FooterChar"/>
    <w:uiPriority w:val="99"/>
    <w:unhideWhenUsed/>
    <w:rsid w:val="00086F36"/>
    <w:pPr>
      <w:tabs>
        <w:tab w:val="center" w:pos="4153"/>
        <w:tab w:val="right" w:pos="8306"/>
      </w:tabs>
    </w:pPr>
  </w:style>
  <w:style w:type="character" w:customStyle="1" w:styleId="FooterChar">
    <w:name w:val="Footer Char"/>
    <w:basedOn w:val="DefaultParagraphFont"/>
    <w:link w:val="Footer"/>
    <w:uiPriority w:val="99"/>
    <w:rsid w:val="00086F36"/>
    <w:rPr>
      <w:rFonts w:ascii="Calibri" w:eastAsia="Calibri" w:hAnsi="Calibri"/>
      <w:lang w:eastAsia="lv-LV"/>
    </w:rPr>
  </w:style>
  <w:style w:type="paragraph" w:styleId="BalloonText">
    <w:name w:val="Balloon Text"/>
    <w:basedOn w:val="Normal"/>
    <w:link w:val="BalloonTextChar"/>
    <w:uiPriority w:val="99"/>
    <w:semiHidden/>
    <w:unhideWhenUsed/>
    <w:rsid w:val="00086F3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F36"/>
    <w:rPr>
      <w:rFonts w:ascii="Segoe UI" w:eastAsia="Calibri" w:hAnsi="Segoe UI" w:cs="Segoe UI"/>
      <w:sz w:val="18"/>
      <w:szCs w:val="18"/>
      <w:lang w:eastAsia="lv-LV"/>
    </w:rPr>
  </w:style>
  <w:style w:type="character" w:styleId="CommentReference">
    <w:name w:val="annotation reference"/>
    <w:basedOn w:val="DefaultParagraphFont"/>
    <w:uiPriority w:val="99"/>
    <w:semiHidden/>
    <w:unhideWhenUsed/>
    <w:rsid w:val="00DA1907"/>
    <w:rPr>
      <w:sz w:val="16"/>
      <w:szCs w:val="16"/>
    </w:rPr>
  </w:style>
  <w:style w:type="paragraph" w:styleId="CommentText">
    <w:name w:val="annotation text"/>
    <w:basedOn w:val="Normal"/>
    <w:link w:val="CommentTextChar"/>
    <w:uiPriority w:val="99"/>
    <w:semiHidden/>
    <w:unhideWhenUsed/>
    <w:rsid w:val="00DA1907"/>
  </w:style>
  <w:style w:type="character" w:customStyle="1" w:styleId="CommentTextChar">
    <w:name w:val="Comment Text Char"/>
    <w:basedOn w:val="DefaultParagraphFont"/>
    <w:link w:val="CommentText"/>
    <w:uiPriority w:val="99"/>
    <w:semiHidden/>
    <w:rsid w:val="00DA1907"/>
    <w:rPr>
      <w:rFonts w:ascii="Calibri" w:eastAsia="Calibri" w:hAnsi="Calibri"/>
      <w:lang w:eastAsia="lv-LV"/>
    </w:rPr>
  </w:style>
  <w:style w:type="paragraph" w:styleId="CommentSubject">
    <w:name w:val="annotation subject"/>
    <w:basedOn w:val="CommentText"/>
    <w:next w:val="CommentText"/>
    <w:link w:val="CommentSubjectChar"/>
    <w:uiPriority w:val="99"/>
    <w:semiHidden/>
    <w:unhideWhenUsed/>
    <w:rsid w:val="00DA1907"/>
    <w:rPr>
      <w:b/>
      <w:bCs/>
    </w:rPr>
  </w:style>
  <w:style w:type="character" w:customStyle="1" w:styleId="CommentSubjectChar">
    <w:name w:val="Comment Subject Char"/>
    <w:basedOn w:val="CommentTextChar"/>
    <w:link w:val="CommentSubject"/>
    <w:uiPriority w:val="99"/>
    <w:semiHidden/>
    <w:rsid w:val="00DA1907"/>
    <w:rPr>
      <w:rFonts w:ascii="Calibri" w:eastAsia="Calibri" w:hAnsi="Calibri"/>
      <w:b/>
      <w:bCs/>
      <w:lang w:eastAsia="lv-LV"/>
    </w:rPr>
  </w:style>
  <w:style w:type="paragraph" w:styleId="Revision">
    <w:name w:val="Revision"/>
    <w:hidden/>
    <w:uiPriority w:val="99"/>
    <w:semiHidden/>
    <w:rsid w:val="00DA1907"/>
    <w:rPr>
      <w:rFonts w:ascii="Calibri" w:eastAsia="Calibri" w:hAnsi="Calibri"/>
      <w:lang w:eastAsia="lv-LV"/>
    </w:rPr>
  </w:style>
  <w:style w:type="paragraph" w:styleId="BodyText">
    <w:name w:val="Body Text"/>
    <w:basedOn w:val="Normal"/>
    <w:link w:val="BodyTextChar"/>
    <w:semiHidden/>
    <w:unhideWhenUsed/>
    <w:rsid w:val="001469C7"/>
    <w:pPr>
      <w:jc w:val="both"/>
    </w:pPr>
    <w:rPr>
      <w:rFonts w:ascii="Times New Roman" w:eastAsia="Times New Roman" w:hAnsi="Times New Roman"/>
      <w:sz w:val="24"/>
      <w:szCs w:val="24"/>
      <w:lang w:eastAsia="en-US"/>
    </w:rPr>
  </w:style>
  <w:style w:type="character" w:customStyle="1" w:styleId="BodyTextChar">
    <w:name w:val="Body Text Char"/>
    <w:basedOn w:val="DefaultParagraphFont"/>
    <w:link w:val="BodyText"/>
    <w:semiHidden/>
    <w:rsid w:val="001469C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606">
      <w:bodyDiv w:val="1"/>
      <w:marLeft w:val="0"/>
      <w:marRight w:val="0"/>
      <w:marTop w:val="0"/>
      <w:marBottom w:val="0"/>
      <w:divBdr>
        <w:top w:val="none" w:sz="0" w:space="0" w:color="auto"/>
        <w:left w:val="none" w:sz="0" w:space="0" w:color="auto"/>
        <w:bottom w:val="none" w:sz="0" w:space="0" w:color="auto"/>
        <w:right w:val="none" w:sz="0" w:space="0" w:color="auto"/>
      </w:divBdr>
    </w:div>
    <w:div w:id="638649718">
      <w:bodyDiv w:val="1"/>
      <w:marLeft w:val="0"/>
      <w:marRight w:val="0"/>
      <w:marTop w:val="0"/>
      <w:marBottom w:val="0"/>
      <w:divBdr>
        <w:top w:val="none" w:sz="0" w:space="0" w:color="auto"/>
        <w:left w:val="none" w:sz="0" w:space="0" w:color="auto"/>
        <w:bottom w:val="none" w:sz="0" w:space="0" w:color="auto"/>
        <w:right w:val="none" w:sz="0" w:space="0" w:color="auto"/>
      </w:divBdr>
    </w:div>
    <w:div w:id="910045072">
      <w:bodyDiv w:val="1"/>
      <w:marLeft w:val="0"/>
      <w:marRight w:val="0"/>
      <w:marTop w:val="0"/>
      <w:marBottom w:val="0"/>
      <w:divBdr>
        <w:top w:val="none" w:sz="0" w:space="0" w:color="auto"/>
        <w:left w:val="none" w:sz="0" w:space="0" w:color="auto"/>
        <w:bottom w:val="none" w:sz="0" w:space="0" w:color="auto"/>
        <w:right w:val="none" w:sz="0" w:space="0" w:color="auto"/>
      </w:divBdr>
    </w:div>
    <w:div w:id="1578516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2027</Words>
  <Characters>1156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Liena Puiše</dc:creator>
  <cp:keywords/>
  <dc:description/>
  <cp:lastModifiedBy>Lingita Bopulu</cp:lastModifiedBy>
  <cp:revision>2</cp:revision>
  <cp:lastPrinted>2020-08-05T12:04:00Z</cp:lastPrinted>
  <dcterms:created xsi:type="dcterms:W3CDTF">2020-08-14T06:31:00Z</dcterms:created>
  <dcterms:modified xsi:type="dcterms:W3CDTF">2020-08-14T06:31:00Z</dcterms:modified>
</cp:coreProperties>
</file>