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18. maija noteikumos Nr. 316 "Noteikumi par asistenta, pavadoņa un aprūpes mājās pakalpojumu personām ar invaliditāti"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Labklājības ministrija noteikumu projektā paredzēto pasākumu īstenošanai nepieciešamo finansējumu 2026.gadam un turpmāk ik gadu pārskatīs un nepieciešamības gadījumā iekļaus priekšlikumu Labklājības ministrijas pamatbudžeta bāzes precizēšanai atbilstoši Ministru kabineta 2023. gada 17. janvāra noteikumu Nr. 15 “Maksimāli pieļaujamā valsts budžeta izdevumu kopapjoma un  katrai ministrijai un citai centrālajai valsts iestādei paredzētā izdevumu kopējā apjoma noteikšanas kārtība vidējam termiņam” 9.3.4. apakšpunktam, ņemot vērā prognozētās izmaiņas personas ar invaliditāti, kuras saņem asistenta pakalpojumu saņēmēju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norādot nepieciešamo finansējumu personu ar invaliditāti asistentu un pavadoņu atlīdzības apmēra paaugstināšanai sadalījumā pa finansēšanas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norādīt noteikumu projekta kopējo ietekmi uz valsts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2.kolonnā norādītais finansējums ietver arī ar FM 01.11.2024. rīkojumu Nr.404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5.punktu “Precizēta finansiālā ietekme”, norādot tikai to finansējuma daļu, kas atbalstīts ar likumprojekta “Par valsts budžetu 2025.gadam un budžeta ietvaru 2025., 2026. un 2027.gadam” II lasījuma priekšlikumu, savukārt finansējumu, kas tiks novirzīts no GMI un mājokļa pabalsta finansējuma, norādot 4.punktā “Finanšu līdzekļi papildu izdevumu kompensēšanai”. Vienlaikus svītrojama anotācijas 3.sadaļas 6.punktā norādītā informācija par 5.1.aili.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5. un 6.punkts attiecīgi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maksimālo aprūpes mājās pakalpojuma bērnam ar invaliditāti, kuram ir izsniegts atzinums par īpašas kopšanas nepieciešamību, un personai līdz 24 gadu vecumam, kurai pēc pilngadības sasniegšanas turpinās īpašas kopšanas nepieciešamība, asistenta pakalpojuma un pavadoņa pakalpojuma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2021. gada 18. maija noteikumos Nr. 316 "Noteikumi par asistenta, pavadoņa un aprūpes mājās pakalpojumu personām ar invaliditāti"" (turpmāk – projekts) 2. punktā ietverto Ministru kabineta 2021. gada 18. maija noteikumu Nr. 316 "Noteikumi par asistenta, pavadoņa un aprūpes mājās pakalpojumu personām ar invaliditāti" (turpmāk – Noteikumi) 1.3. apakšpunktu atbilstoši Sociālo pakalpojumu un sociālās palīdzības likuma 23. panta ceturtajā daļā Ministru kabinetam dotajam pilnvarojumam, precīzi to pārrakstot,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 gada 18. maija noteikumos Nr. 316 "Noteikumi par asistenta, pavadoņa un aprūpes mājās pakalpojumu personām ar invaliditāti"" (turpmāk – Noteikumu projekts) 2.punkts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papildināts ar 3.punktu, lai nodrošinātu korektu atsauci uz termina "Veselības un darbspēju ekspertīzes ārstu valsts komisija"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maksimālo apjomu, kādā aprūpes mājās pakalpojumu var piešķirt bērnam ar invaliditāti, kuram ir izsniegts Veselības un darbspēju ekspertīzes ārstu valsts komisijas (turpmāk – komisija) atzinums par īpašas kopšanas nepieciešamību, un personai līdz 24 gadu vecumam, kurai īpašas kopšanas nepieciešamība pēc pilngadības sasniegšanas tiek turpināta, kā arī asistenta pakalpojuma un pavadoņa pakalpojuma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Aprūpes mājās pakalpojuma nepilngadīgām personām ar invaliditāti un personām līdz 24 gadu vecumam ar invaliditāti maksimālais apjoms un valsts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 punktā ietverto Noteikumu VI nodaļas nosaukumu, ievērojot Sociālo pakalpojumu un sociālās palīdzības likuma 23. panta ceturtajā un piektajā daļā lietoto vārdu savienojumu "aprūpes mājās pakalpojums bērnam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18. maija noteikumu Nr. 316 "Noteikumi par asistenta, pavadoņa un aprūpes mājās pakalpojumu personām ar invaliditāti" VI nodaļas nosaukums precizēts. Skatīt Noteikumu projekta 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Aprūpes mājās pakalpojuma bērniem ar invaliditāti un personām līdz 24 gadu vecumam ar invaliditāti maksimālais apjoms un valsts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Līdzfinansējumu turpina arī pēc bērna pilngadības sasniegšanas, bet ne ilgāk kā līdz 24 gadu vecuma sasniegšanai, ja personai pēc pilngadības ir noteikta invaliditāte.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projektu ar grozījumu Noteikumu 45.</w:t>
            </w:r>
            <w:r w:rsidR="00000000" w:rsidRPr="00000000" w:rsidDel="00000000">
              <w:rPr>
                <w:vertAlign w:val="superscript"/>
                <w:rtl w:val="0"/>
              </w:rPr>
              <w:t xml:space="preserve">2</w:t>
            </w:r>
            <w:r w:rsidR="00000000" w:rsidRPr="00000000" w:rsidDel="00000000">
              <w:rPr>
                <w:rtl w:val="0"/>
              </w:rPr>
              <w:t xml:space="preserve"> punktā, precizējot nosacījumu, ar kādu persona arī pēc pilngadības sasniegšanas var turpināt saņemt aprūpes mājās pakalpojumu. No Sociālo pakalpojumu un sociālās palīdzības likuma 23. panta ceturtās un piektās daļas izriet, ka persona pēc pilngadības sasniegšanas var turpināt saņemt aprūpes mājās pakalpojumu, ja ir saņemts Valsts komisijas atzinums par īpašas kopšanas nepieciešamību, nevis noteikta invaliditāte.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18. maija noteikumu Nr. 316 "Noteikumi par asistenta, pavadoņa un aprūpes mājās pakalpojumu personām ar invaliditāti" 45.</w:t>
            </w:r>
            <w:r w:rsidR="00000000" w:rsidRPr="00000000" w:rsidDel="00000000">
              <w:rPr>
                <w:vertAlign w:val="superscript"/>
                <w:rtl w:val="0"/>
              </w:rPr>
              <w:t xml:space="preserve">2 </w:t>
            </w:r>
            <w:r w:rsidR="00000000" w:rsidRPr="00000000" w:rsidDel="00000000">
              <w:rPr>
                <w:rtl w:val="0"/>
              </w:rPr>
              <w:t xml:space="preserve">punkts nosaka valsts līdzfinansējuma nosacījumu saskaņā ar Sociālo pakalpojumu un sociālās palīdzības likuma (turpmāk - SPSP likums) 13.panta vienpadsmitās daļas deleģējumu. Valsts līdzfinansējuma nosacījumi netiek mainīti, līdz ar to 45.</w:t>
            </w:r>
            <w:r w:rsidR="00000000" w:rsidRPr="00000000" w:rsidDel="00000000">
              <w:rPr>
                <w:vertAlign w:val="superscript"/>
                <w:rtl w:val="0"/>
              </w:rPr>
              <w:t xml:space="preserve">2</w:t>
            </w:r>
            <w:r w:rsidR="00000000" w:rsidRPr="00000000" w:rsidDel="00000000">
              <w:rPr>
                <w:rtl w:val="0"/>
              </w:rPr>
              <w:t xml:space="preserve"> punktā nav pamata sašaurināt personu grupu, par kuru tiek veikts valsts līdzfinansējums. Noteikumu projektā tiek precizētas normas saskaņā ar SPSP likuma 23.panta ceturtās daļas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Līdzfinansējumu turpina arī pēc bērna pilngadības sasniegšanas, bet ne ilgāk kā līdz 24 gadu vecuma sasniegšanai, ja personai pēc pilngadības ir noteikta invaliditāte.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24-TA-2591</w:t>
    </w:r>
    <w:r>
      <w:br/>
    </w:r>
    <w:r w:rsidR="00000000" w:rsidRPr="00000000" w:rsidDel="00000000">
      <w:rPr>
        <w:rtl w:val="0"/>
      </w:rPr>
      <w:t xml:space="preserve">10.12.2024. 10.15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24-TA-2591</w:t>
    </w:r>
    <w:r>
      <w:br/>
    </w:r>
    <w:r w:rsidR="00000000" w:rsidRPr="00000000" w:rsidDel="00000000">
      <w:rPr>
        <w:rtl w:val="0"/>
      </w:rPr>
      <w:t xml:space="preserve">10.12.2024. 10.15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Izziņa_24-TA-2591.docx</dc:title>
</cp:coreProperties>
</file>

<file path=docProps/custom.xml><?xml version="1.0" encoding="utf-8"?>
<Properties xmlns="http://schemas.openxmlformats.org/officeDocument/2006/custom-properties" xmlns:vt="http://schemas.openxmlformats.org/officeDocument/2006/docPropsVTypes"/>
</file>