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905BF" w14:textId="0706C1F6" w:rsidR="001F7590" w:rsidRPr="00F36D9F" w:rsidRDefault="001F7590" w:rsidP="001F7590">
      <w:pPr>
        <w:shd w:val="clear" w:color="auto" w:fill="FFFFFF"/>
        <w:jc w:val="right"/>
        <w:rPr>
          <w:rFonts w:ascii="Verdana" w:eastAsia="Times New Roman" w:hAnsi="Verdana" w:cs="Times New Roman"/>
          <w:color w:val="FF0000"/>
          <w:sz w:val="19"/>
          <w:szCs w:val="19"/>
          <w:lang w:val="de-DE"/>
        </w:rPr>
      </w:pPr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de-DE"/>
        </w:rPr>
        <w:t>1</w:t>
      </w:r>
      <w:r w:rsidR="003D258D">
        <w:rPr>
          <w:rFonts w:ascii="Verdana" w:eastAsia="Times New Roman" w:hAnsi="Verdana" w:cs="Times New Roman"/>
          <w:color w:val="FF0000"/>
          <w:sz w:val="19"/>
          <w:szCs w:val="19"/>
          <w:lang w:val="de-DE"/>
        </w:rPr>
        <w:t>1</w:t>
      </w:r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de-DE"/>
        </w:rPr>
        <w:t>.pielikums</w:t>
      </w:r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de-DE"/>
        </w:rPr>
        <w:br/>
        <w:t>Ministru kabineta</w:t>
      </w:r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de-DE"/>
        </w:rPr>
        <w:br/>
        <w:t>2010.gada 30.novembra noteikumiem Nr.1080</w:t>
      </w:r>
      <w:bookmarkStart w:id="0" w:name="piel-371020"/>
      <w:bookmarkEnd w:id="0"/>
    </w:p>
    <w:p w14:paraId="2E7E5910" w14:textId="77777777" w:rsidR="001F7590" w:rsidRPr="00F36D9F" w:rsidRDefault="001F7590" w:rsidP="001F7590">
      <w:pPr>
        <w:shd w:val="clear" w:color="auto" w:fill="FFFFFF"/>
        <w:jc w:val="center"/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</w:pPr>
      <w:bookmarkStart w:id="1" w:name="371021"/>
      <w:bookmarkStart w:id="2" w:name="n-371021"/>
      <w:bookmarkStart w:id="3" w:name="_Hlk147994302"/>
      <w:bookmarkEnd w:id="1"/>
      <w:bookmarkEnd w:id="2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Elektroskrejriteņa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reģistrācijas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uzlīmes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apraksts</w:t>
      </w:r>
      <w:proofErr w:type="spellEnd"/>
    </w:p>
    <w:p w14:paraId="402B8B23" w14:textId="5DF49037" w:rsidR="001F7590" w:rsidRPr="00F36D9F" w:rsidRDefault="001F7590" w:rsidP="001F7590">
      <w:pPr>
        <w:pStyle w:val="ListParagraph"/>
        <w:numPr>
          <w:ilvl w:val="0"/>
          <w:numId w:val="1"/>
        </w:num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</w:pPr>
      <w:bookmarkStart w:id="4" w:name="p1"/>
      <w:bookmarkStart w:id="5" w:name="p-371023"/>
      <w:bookmarkEnd w:id="4"/>
      <w:bookmarkEnd w:id="5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Elektroskrejriteņu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reģistrācijai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izmanto</w:t>
      </w:r>
      <w:proofErr w:type="spellEnd"/>
      <w:r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baltas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krāsas</w:t>
      </w:r>
      <w:proofErr w:type="spellEnd"/>
      <w:r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ne </w:t>
      </w:r>
      <w:proofErr w:type="spellStart"/>
      <w:r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mazāk</w:t>
      </w:r>
      <w:proofErr w:type="spellEnd"/>
      <w:r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kā</w:t>
      </w:r>
      <w:proofErr w:type="spellEnd"/>
      <w:r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50 mm </w:t>
      </w:r>
      <w:proofErr w:type="spellStart"/>
      <w:r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platas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uzlīmes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uz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kurām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vertikāli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uz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leju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Arial Bold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formātā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melnā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krāsā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ir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attēloti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pieci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līdz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septiņi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reģistrācijas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numura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simboli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.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Fonā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var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būt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iekļautas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zilas un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pelēkas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krāsas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viļņveida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līnijas</w:t>
      </w:r>
      <w:proofErr w:type="spellEnd"/>
      <w:r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.</w:t>
      </w:r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Katra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simbola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augstums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ir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vismaz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27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milimetri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un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atstarpe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starp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simboliem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vismaz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2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milimetri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. Elektroskrejriteņu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reģistrācijas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numura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pirmais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simbols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var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būt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latīņu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alfabēta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burts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,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izņemot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burtus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I </w:t>
      </w:r>
      <w:proofErr w:type="gram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un O.</w:t>
      </w:r>
      <w:proofErr w:type="gram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CSDD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nodrošina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, ka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uz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CSDD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izsniegtajām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elektroskrejriteņu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reģistrācijas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uzlīmēm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ir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hologrāfisks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</w:t>
      </w:r>
      <w:proofErr w:type="spellStart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>pretviltošanas</w:t>
      </w:r>
      <w:proofErr w:type="spellEnd"/>
      <w:r w:rsidRPr="00F36D9F">
        <w:rPr>
          <w:rFonts w:ascii="Verdana" w:eastAsia="Times New Roman" w:hAnsi="Verdana" w:cs="Times New Roman"/>
          <w:color w:val="FF0000"/>
          <w:sz w:val="19"/>
          <w:szCs w:val="19"/>
          <w:lang w:val="en-US"/>
        </w:rPr>
        <w:t xml:space="preserve"> elements.</w:t>
      </w:r>
    </w:p>
    <w:p w14:paraId="61858CC3" w14:textId="77777777" w:rsidR="001F7590" w:rsidRPr="00F36D9F" w:rsidRDefault="001F7590" w:rsidP="001F7590">
      <w:pPr>
        <w:shd w:val="clear" w:color="auto" w:fill="FFFFFF"/>
        <w:spacing w:after="0" w:line="293" w:lineRule="atLeast"/>
        <w:ind w:left="300"/>
        <w:jc w:val="both"/>
        <w:rPr>
          <w:rFonts w:ascii="Verdana" w:eastAsia="Times New Roman" w:hAnsi="Verdana" w:cs="Times New Roman"/>
          <w:color w:val="FF0000"/>
          <w:sz w:val="19"/>
          <w:szCs w:val="19"/>
        </w:rPr>
      </w:pPr>
    </w:p>
    <w:p w14:paraId="5B7606E1" w14:textId="1A7228EE" w:rsidR="001F7590" w:rsidRDefault="001F7590" w:rsidP="001F7590">
      <w:pPr>
        <w:pStyle w:val="ListParagraph"/>
        <w:numPr>
          <w:ilvl w:val="0"/>
          <w:numId w:val="1"/>
        </w:numPr>
        <w:shd w:val="clear" w:color="auto" w:fill="FFFFFF"/>
        <w:spacing w:line="293" w:lineRule="atLeast"/>
        <w:rPr>
          <w:rFonts w:ascii="Verdana" w:eastAsia="Times New Roman" w:hAnsi="Verdana" w:cs="Times New Roman"/>
          <w:color w:val="FF0000"/>
          <w:sz w:val="19"/>
          <w:szCs w:val="19"/>
        </w:rPr>
      </w:pPr>
      <w:r w:rsidRPr="00F36D9F">
        <w:rPr>
          <w:rFonts w:ascii="Verdana" w:eastAsia="Times New Roman" w:hAnsi="Verdana" w:cs="Times New Roman"/>
          <w:color w:val="FF0000"/>
          <w:sz w:val="19"/>
          <w:szCs w:val="19"/>
        </w:rPr>
        <w:t>Elektroskrejriteņa reģistrācijas numura uzlīmes paraugs:</w:t>
      </w:r>
    </w:p>
    <w:p w14:paraId="0DD0CD51" w14:textId="77777777" w:rsidR="001F7590" w:rsidRPr="001F7590" w:rsidRDefault="001F7590" w:rsidP="001F7590">
      <w:pPr>
        <w:pStyle w:val="ListParagraph"/>
        <w:rPr>
          <w:rFonts w:ascii="Verdana" w:eastAsia="Times New Roman" w:hAnsi="Verdana" w:cs="Times New Roman"/>
          <w:color w:val="FF0000"/>
          <w:sz w:val="19"/>
          <w:szCs w:val="19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1F7590" w14:paraId="1625A2B2" w14:textId="77777777" w:rsidTr="001F7590">
        <w:tc>
          <w:tcPr>
            <w:tcW w:w="4315" w:type="dxa"/>
          </w:tcPr>
          <w:p w14:paraId="5ED5B3CF" w14:textId="77777777" w:rsidR="001F7590" w:rsidRDefault="001F7590" w:rsidP="001F7590">
            <w:pPr>
              <w:pStyle w:val="ListParagraph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Verdana" w:eastAsia="Times New Roman" w:hAnsi="Verdana" w:cs="Times New Roman"/>
                <w:color w:val="FF0000"/>
                <w:sz w:val="19"/>
                <w:szCs w:val="19"/>
                <w:lang w:val="en-US"/>
              </w:rPr>
            </w:pPr>
            <w:r w:rsidRPr="00F36D9F">
              <w:rPr>
                <w:rFonts w:ascii="Verdana" w:eastAsia="Times New Roman" w:hAnsi="Verdana" w:cs="Times New Roman"/>
                <w:color w:val="FF0000"/>
                <w:sz w:val="19"/>
                <w:szCs w:val="19"/>
                <w:lang w:val="en-US"/>
              </w:rPr>
              <w:t xml:space="preserve">CSDD </w:t>
            </w:r>
            <w:proofErr w:type="spellStart"/>
            <w:r w:rsidRPr="00F36D9F">
              <w:rPr>
                <w:rFonts w:ascii="Verdana" w:eastAsia="Times New Roman" w:hAnsi="Verdana" w:cs="Times New Roman"/>
                <w:color w:val="FF0000"/>
                <w:sz w:val="19"/>
                <w:szCs w:val="19"/>
                <w:lang w:val="en-US"/>
              </w:rPr>
              <w:t>izsniegtā</w:t>
            </w:r>
            <w:proofErr w:type="spellEnd"/>
            <w:r>
              <w:rPr>
                <w:rFonts w:ascii="Verdana" w:eastAsia="Times New Roman" w:hAnsi="Verdana" w:cs="Times New Roman"/>
                <w:color w:val="FF0000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36D9F">
              <w:rPr>
                <w:rFonts w:ascii="Verdana" w:eastAsia="Times New Roman" w:hAnsi="Verdana" w:cs="Times New Roman"/>
                <w:color w:val="FF0000"/>
                <w:sz w:val="19"/>
                <w:szCs w:val="19"/>
                <w:lang w:val="en-US"/>
              </w:rPr>
              <w:t>uzlīme</w:t>
            </w:r>
            <w:proofErr w:type="spellEnd"/>
            <w:r w:rsidRPr="00F36D9F">
              <w:rPr>
                <w:rFonts w:ascii="Verdana" w:eastAsia="Times New Roman" w:hAnsi="Verdana" w:cs="Times New Roman"/>
                <w:color w:val="FF0000"/>
                <w:sz w:val="19"/>
                <w:szCs w:val="19"/>
                <w:lang w:val="en-US"/>
              </w:rPr>
              <w:t>:</w:t>
            </w:r>
          </w:p>
          <w:p w14:paraId="6EB8D48D" w14:textId="77777777" w:rsidR="001F7590" w:rsidRDefault="001F7590" w:rsidP="001F7590">
            <w:pPr>
              <w:spacing w:line="293" w:lineRule="atLeast"/>
              <w:rPr>
                <w:rFonts w:ascii="Verdana" w:eastAsia="Times New Roman" w:hAnsi="Verdana" w:cs="Times New Roman"/>
                <w:color w:val="FF0000"/>
                <w:sz w:val="19"/>
                <w:szCs w:val="19"/>
              </w:rPr>
            </w:pPr>
          </w:p>
        </w:tc>
        <w:tc>
          <w:tcPr>
            <w:tcW w:w="4315" w:type="dxa"/>
          </w:tcPr>
          <w:p w14:paraId="0DF26EFF" w14:textId="77777777" w:rsidR="001F7590" w:rsidRPr="00DE3B9F" w:rsidRDefault="001F7590" w:rsidP="001F7590">
            <w:pPr>
              <w:pStyle w:val="ListParagraph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Verdana" w:eastAsia="Times New Roman" w:hAnsi="Verdana" w:cs="Times New Roman"/>
                <w:color w:val="FF0000"/>
                <w:sz w:val="19"/>
                <w:szCs w:val="19"/>
              </w:rPr>
            </w:pPr>
            <w:r w:rsidRPr="00DE3B9F">
              <w:rPr>
                <w:rFonts w:ascii="Verdana" w:eastAsia="Times New Roman" w:hAnsi="Verdana" w:cs="Times New Roman"/>
                <w:color w:val="FF0000"/>
                <w:sz w:val="19"/>
                <w:szCs w:val="19"/>
              </w:rPr>
              <w:t>izīrētāja elektroskrejriteņ</w:t>
            </w:r>
            <w:r>
              <w:rPr>
                <w:rFonts w:ascii="Verdana" w:eastAsia="Times New Roman" w:hAnsi="Verdana" w:cs="Times New Roman"/>
                <w:color w:val="FF0000"/>
                <w:sz w:val="19"/>
                <w:szCs w:val="19"/>
              </w:rPr>
              <w:t>a</w:t>
            </w:r>
            <w:r w:rsidRPr="00DE3B9F">
              <w:rPr>
                <w:rFonts w:ascii="Verdana" w:eastAsia="Times New Roman" w:hAnsi="Verdana" w:cs="Times New Roman"/>
                <w:color w:val="FF0000"/>
                <w:sz w:val="19"/>
                <w:szCs w:val="19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FF0000"/>
                <w:sz w:val="19"/>
                <w:szCs w:val="19"/>
              </w:rPr>
              <w:t>numura</w:t>
            </w:r>
            <w:r w:rsidRPr="00DE3B9F">
              <w:rPr>
                <w:rFonts w:ascii="Verdana" w:eastAsia="Times New Roman" w:hAnsi="Verdana" w:cs="Times New Roman"/>
                <w:color w:val="FF0000"/>
                <w:sz w:val="19"/>
                <w:szCs w:val="19"/>
              </w:rPr>
              <w:t xml:space="preserve"> uzlīme:</w:t>
            </w:r>
          </w:p>
          <w:p w14:paraId="43BF1F6E" w14:textId="77777777" w:rsidR="001F7590" w:rsidRDefault="001F7590" w:rsidP="001F7590">
            <w:pPr>
              <w:spacing w:line="293" w:lineRule="atLeast"/>
              <w:rPr>
                <w:rFonts w:ascii="Verdana" w:eastAsia="Times New Roman" w:hAnsi="Verdana" w:cs="Times New Roman"/>
                <w:color w:val="FF0000"/>
                <w:sz w:val="19"/>
                <w:szCs w:val="19"/>
              </w:rPr>
            </w:pPr>
          </w:p>
        </w:tc>
      </w:tr>
      <w:tr w:rsidR="001F7590" w14:paraId="6499BA5E" w14:textId="77777777" w:rsidTr="001F7590">
        <w:tc>
          <w:tcPr>
            <w:tcW w:w="4315" w:type="dxa"/>
          </w:tcPr>
          <w:p w14:paraId="3CDF3113" w14:textId="1D2A6E2E" w:rsidR="001F7590" w:rsidRDefault="001F7590" w:rsidP="001F7590">
            <w:pPr>
              <w:spacing w:line="293" w:lineRule="atLeast"/>
              <w:jc w:val="center"/>
              <w:rPr>
                <w:rFonts w:ascii="Verdana" w:eastAsia="Times New Roman" w:hAnsi="Verdana" w:cs="Times New Roman"/>
                <w:color w:val="FF0000"/>
                <w:sz w:val="19"/>
                <w:szCs w:val="19"/>
              </w:rPr>
            </w:pPr>
            <w:r>
              <w:rPr>
                <w:noProof/>
              </w:rPr>
              <w:drawing>
                <wp:inline distT="0" distB="0" distL="0" distR="0" wp14:anchorId="7FD19467" wp14:editId="26372E61">
                  <wp:extent cx="1231479" cy="4488180"/>
                  <wp:effectExtent l="0" t="0" r="6985" b="7620"/>
                  <wp:docPr id="4" name="Picture 4" descr="A black number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number on a white background&#10;&#10;Description automatically generated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830" cy="4595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14:paraId="596A7866" w14:textId="304D95F5" w:rsidR="001F7590" w:rsidRDefault="001F7590" w:rsidP="001F7590">
            <w:pPr>
              <w:spacing w:line="293" w:lineRule="atLeast"/>
              <w:jc w:val="center"/>
              <w:rPr>
                <w:rFonts w:ascii="Verdana" w:eastAsia="Times New Roman" w:hAnsi="Verdana" w:cs="Times New Roman"/>
                <w:color w:val="FF0000"/>
                <w:sz w:val="19"/>
                <w:szCs w:val="19"/>
              </w:rPr>
            </w:pPr>
            <w:r>
              <w:rPr>
                <w:noProof/>
              </w:rPr>
              <w:drawing>
                <wp:inline distT="0" distB="0" distL="0" distR="0" wp14:anchorId="2B7EB597" wp14:editId="496DFF6B">
                  <wp:extent cx="1219835" cy="4464577"/>
                  <wp:effectExtent l="0" t="0" r="0" b="0"/>
                  <wp:docPr id="5" name="Picture 5" descr="A black number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ack number on a white background&#10;&#10;Description automatically generated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835" cy="4515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3"/>
    </w:tbl>
    <w:p w14:paraId="53E91D42" w14:textId="77777777" w:rsidR="00C54EDE" w:rsidRDefault="00C54EDE" w:rsidP="001F7590">
      <w:pPr>
        <w:shd w:val="clear" w:color="auto" w:fill="FFFFFF"/>
        <w:spacing w:after="0" w:line="240" w:lineRule="auto"/>
        <w:ind w:left="360"/>
        <w:jc w:val="both"/>
      </w:pPr>
    </w:p>
    <w:sectPr w:rsidR="00C54ED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D0484"/>
    <w:multiLevelType w:val="hybridMultilevel"/>
    <w:tmpl w:val="9082795C"/>
    <w:lvl w:ilvl="0" w:tplc="1ED2E46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535FA"/>
    <w:multiLevelType w:val="hybridMultilevel"/>
    <w:tmpl w:val="D430C30A"/>
    <w:lvl w:ilvl="0" w:tplc="66B4911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732072336">
    <w:abstractNumId w:val="1"/>
  </w:num>
  <w:num w:numId="2" w16cid:durableId="221722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590"/>
    <w:rsid w:val="001F7590"/>
    <w:rsid w:val="003D258D"/>
    <w:rsid w:val="00C54EDE"/>
    <w:rsid w:val="00FB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DD810"/>
  <w15:chartTrackingRefBased/>
  <w15:docId w15:val="{1127D01A-A574-4ABD-98C1-F3912895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5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7590"/>
    <w:pPr>
      <w:ind w:left="720"/>
      <w:contextualSpacing/>
    </w:pPr>
  </w:style>
  <w:style w:type="table" w:styleId="TableGrid">
    <w:name w:val="Table Grid"/>
    <w:basedOn w:val="TableNormal"/>
    <w:uiPriority w:val="39"/>
    <w:rsid w:val="001F7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4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Aivis Ozoliņš</dc:creator>
  <cp:keywords/>
  <dc:description/>
  <cp:lastModifiedBy>Elīna Saule</cp:lastModifiedBy>
  <cp:revision>2</cp:revision>
  <dcterms:created xsi:type="dcterms:W3CDTF">2023-11-14T13:33:00Z</dcterms:created>
  <dcterms:modified xsi:type="dcterms:W3CDTF">2023-11-14T13:33:00Z</dcterms:modified>
</cp:coreProperties>
</file>