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5E1A53" w14:textId="77777777" w:rsidR="000A2507" w:rsidRDefault="00F56F98">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0A2507" w14:paraId="584BFAA7" w14:textId="77777777">
        <w:tc>
          <w:tcPr>
            <w:tcW w:w="750" w:type="dxa"/>
            <w:shd w:val="clear" w:color="auto" w:fill="FFFFFF"/>
            <w:noWrap/>
            <w:tcMar>
              <w:top w:w="75" w:type="dxa"/>
              <w:left w:w="75" w:type="dxa"/>
              <w:bottom w:w="75" w:type="dxa"/>
              <w:right w:w="75" w:type="dxa"/>
            </w:tcMar>
            <w:vAlign w:val="center"/>
          </w:tcPr>
          <w:p w14:paraId="1F24D71E" w14:textId="77777777" w:rsidR="000A2507" w:rsidRDefault="00F56F98">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635D6234" w14:textId="77777777" w:rsidR="000A2507" w:rsidRDefault="00F56F98">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108D4999" w14:textId="77777777" w:rsidR="000A2507" w:rsidRDefault="00F56F98">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174D2ADB" w14:textId="77777777" w:rsidR="000A2507" w:rsidRDefault="00F56F98">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0671D6D9" w14:textId="77777777" w:rsidR="000A2507" w:rsidRDefault="00F56F98">
            <w:pPr>
              <w:jc w:val="center"/>
            </w:pPr>
            <w:r>
              <w:rPr>
                <w:b/>
              </w:rPr>
              <w:t>Pamatojums, ja iebildums / priekšlikums nav ņemts vērā</w:t>
            </w:r>
          </w:p>
        </w:tc>
      </w:tr>
      <w:tr w:rsidR="000A2507" w14:paraId="54691F1F" w14:textId="77777777">
        <w:tc>
          <w:tcPr>
            <w:tcW w:w="750" w:type="dxa"/>
            <w:shd w:val="clear" w:color="auto" w:fill="FFFFFF"/>
            <w:noWrap/>
            <w:tcMar>
              <w:top w:w="75" w:type="dxa"/>
              <w:left w:w="75" w:type="dxa"/>
              <w:bottom w:w="75" w:type="dxa"/>
              <w:right w:w="75" w:type="dxa"/>
            </w:tcMar>
            <w:vAlign w:val="center"/>
          </w:tcPr>
          <w:p w14:paraId="75DBBEDE" w14:textId="77777777" w:rsidR="000A2507" w:rsidRDefault="00F56F98">
            <w:pPr>
              <w:jc w:val="center"/>
            </w:pPr>
            <w:r>
              <w:t>1.</w:t>
            </w:r>
          </w:p>
        </w:tc>
        <w:tc>
          <w:tcPr>
            <w:tcW w:w="4155" w:type="dxa"/>
            <w:shd w:val="clear" w:color="auto" w:fill="FFFFFF"/>
            <w:noWrap/>
            <w:tcMar>
              <w:top w:w="75" w:type="dxa"/>
              <w:left w:w="75" w:type="dxa"/>
              <w:bottom w:w="75" w:type="dxa"/>
              <w:right w:w="75" w:type="dxa"/>
            </w:tcMar>
            <w:vAlign w:val="center"/>
          </w:tcPr>
          <w:p w14:paraId="0A364190" w14:textId="77777777" w:rsidR="000A2507" w:rsidRDefault="00F56F98">
            <w:pPr>
              <w:jc w:val="left"/>
            </w:pPr>
            <w:bookmarkStart w:id="0" w:name="OLE_LINK133"/>
            <w:r>
              <w:t>SIA "Latvijas Lauku konsultāciju un izglītības centrs"</w:t>
            </w:r>
            <w:bookmarkEnd w:id="0"/>
            <w:r>
              <w:t xml:space="preserve">, Kristīne </w:t>
            </w:r>
            <w:proofErr w:type="spellStart"/>
            <w:r>
              <w:t>Marčinkus</w:t>
            </w:r>
            <w:proofErr w:type="spellEnd"/>
          </w:p>
        </w:tc>
        <w:tc>
          <w:tcPr>
            <w:tcW w:w="4156" w:type="dxa"/>
            <w:shd w:val="clear" w:color="auto" w:fill="FFFFFF"/>
            <w:noWrap/>
            <w:tcMar>
              <w:top w:w="75" w:type="dxa"/>
              <w:left w:w="75" w:type="dxa"/>
              <w:bottom w:w="75" w:type="dxa"/>
              <w:right w:w="75" w:type="dxa"/>
            </w:tcMar>
            <w:vAlign w:val="center"/>
          </w:tcPr>
          <w:p w14:paraId="2AD55B1A" w14:textId="77777777" w:rsidR="004B7A6F" w:rsidRDefault="00F56F98">
            <w:pPr>
              <w:jc w:val="left"/>
              <w:rPr>
                <w:b/>
              </w:rPr>
            </w:pPr>
            <w:r>
              <w:rPr>
                <w:b/>
              </w:rPr>
              <w:t>21.2.Piedāvātā redakcija</w:t>
            </w:r>
            <w:r>
              <w:br/>
              <w:t>valsts izglītības iestāde ar akreditētu profesionālās pilnveides vai studiju programmu, kurā paredzēti mācību priekšmeti par akvakultūras ekoloģiju, ģenētiku un tiesisko regulējumu vai zivju audzēšanas biotehnoloģiju, vai profesionālās tālākizglītības un pilnveides izglītības iestāde, kas pilda Valsts Zivsaimniecības sadarbības tīkla funkciju;</w:t>
            </w:r>
            <w:r>
              <w:br/>
            </w:r>
            <w:r>
              <w:br/>
            </w:r>
            <w:r>
              <w:rPr>
                <w:b/>
              </w:rPr>
              <w:t>Pamatojums</w:t>
            </w:r>
            <w:r>
              <w:br/>
              <w:t xml:space="preserve">Izvērtējot sadarbības veidu ar zinātnisko institūciju, secinām, ka, lai īstenotu 47.7 apakšpunktā īstenoto aktivitāti,  zinātniskā institūcija pilda starpnieka funkciju, bet tajā minētā juridiskā persona nodrošina visu, tai skaitā </w:t>
            </w:r>
            <w:r>
              <w:lastRenderedPageBreak/>
              <w:t>administratīvos jautājumus par dalībnieku grupas komplektēšanu, līdzmaksājumu administrēšanu.</w:t>
            </w:r>
            <w:r>
              <w:br/>
            </w:r>
            <w:r>
              <w:br/>
            </w:r>
          </w:p>
          <w:p w14:paraId="722D1263" w14:textId="77777777" w:rsidR="004B7A6F" w:rsidRDefault="004B7A6F">
            <w:pPr>
              <w:jc w:val="left"/>
              <w:rPr>
                <w:b/>
              </w:rPr>
            </w:pPr>
          </w:p>
          <w:p w14:paraId="6BC44FDB" w14:textId="77777777" w:rsidR="004B7A6F" w:rsidRDefault="004B7A6F">
            <w:pPr>
              <w:jc w:val="left"/>
              <w:rPr>
                <w:b/>
              </w:rPr>
            </w:pPr>
          </w:p>
          <w:p w14:paraId="3F3F58BB" w14:textId="77777777" w:rsidR="004B7A6F" w:rsidRDefault="004B7A6F">
            <w:pPr>
              <w:jc w:val="left"/>
              <w:rPr>
                <w:b/>
              </w:rPr>
            </w:pPr>
          </w:p>
          <w:p w14:paraId="1C6D5427" w14:textId="77777777" w:rsidR="004B7A6F" w:rsidRDefault="004B7A6F">
            <w:pPr>
              <w:jc w:val="left"/>
              <w:rPr>
                <w:b/>
              </w:rPr>
            </w:pPr>
          </w:p>
          <w:p w14:paraId="65A14726" w14:textId="77777777" w:rsidR="004B7A6F" w:rsidRDefault="004B7A6F">
            <w:pPr>
              <w:jc w:val="left"/>
              <w:rPr>
                <w:b/>
              </w:rPr>
            </w:pPr>
          </w:p>
          <w:p w14:paraId="0802C472" w14:textId="77777777" w:rsidR="004B7A6F" w:rsidRDefault="004B7A6F">
            <w:pPr>
              <w:jc w:val="left"/>
              <w:rPr>
                <w:b/>
              </w:rPr>
            </w:pPr>
          </w:p>
          <w:p w14:paraId="6FD01CAC" w14:textId="77777777" w:rsidR="004B7A6F" w:rsidRDefault="004B7A6F">
            <w:pPr>
              <w:jc w:val="left"/>
              <w:rPr>
                <w:b/>
              </w:rPr>
            </w:pPr>
          </w:p>
          <w:p w14:paraId="0B432C3E" w14:textId="77777777" w:rsidR="004B7A6F" w:rsidRDefault="004B7A6F">
            <w:pPr>
              <w:jc w:val="left"/>
              <w:rPr>
                <w:b/>
              </w:rPr>
            </w:pPr>
          </w:p>
          <w:p w14:paraId="7881C8F9" w14:textId="77777777" w:rsidR="004B7A6F" w:rsidRDefault="004B7A6F">
            <w:pPr>
              <w:jc w:val="left"/>
              <w:rPr>
                <w:b/>
              </w:rPr>
            </w:pPr>
          </w:p>
          <w:p w14:paraId="175D454A" w14:textId="77777777" w:rsidR="004B7A6F" w:rsidRDefault="004B7A6F">
            <w:pPr>
              <w:jc w:val="left"/>
              <w:rPr>
                <w:b/>
              </w:rPr>
            </w:pPr>
          </w:p>
          <w:p w14:paraId="2C2EAFD8" w14:textId="77777777" w:rsidR="004B7A6F" w:rsidRDefault="004B7A6F">
            <w:pPr>
              <w:jc w:val="left"/>
              <w:rPr>
                <w:b/>
              </w:rPr>
            </w:pPr>
          </w:p>
          <w:p w14:paraId="64FEDD6D" w14:textId="77777777" w:rsidR="004B7A6F" w:rsidRDefault="004B7A6F">
            <w:pPr>
              <w:jc w:val="left"/>
              <w:rPr>
                <w:b/>
              </w:rPr>
            </w:pPr>
          </w:p>
          <w:p w14:paraId="2714F763" w14:textId="77777777" w:rsidR="004B7A6F" w:rsidRDefault="004B7A6F">
            <w:pPr>
              <w:jc w:val="left"/>
              <w:rPr>
                <w:b/>
              </w:rPr>
            </w:pPr>
          </w:p>
          <w:p w14:paraId="030AF241" w14:textId="77777777" w:rsidR="004B7A6F" w:rsidRDefault="004B7A6F">
            <w:pPr>
              <w:jc w:val="left"/>
              <w:rPr>
                <w:b/>
              </w:rPr>
            </w:pPr>
          </w:p>
          <w:p w14:paraId="4BF1E208" w14:textId="77777777" w:rsidR="004B7A6F" w:rsidRDefault="004B7A6F">
            <w:pPr>
              <w:jc w:val="left"/>
              <w:rPr>
                <w:b/>
              </w:rPr>
            </w:pPr>
          </w:p>
          <w:p w14:paraId="31B10A67" w14:textId="77777777" w:rsidR="004B7A6F" w:rsidRDefault="004B7A6F">
            <w:pPr>
              <w:jc w:val="left"/>
              <w:rPr>
                <w:b/>
              </w:rPr>
            </w:pPr>
          </w:p>
          <w:p w14:paraId="5E7DEEFA" w14:textId="2FF0531B" w:rsidR="000A2507" w:rsidRDefault="00F56F98">
            <w:pPr>
              <w:jc w:val="left"/>
            </w:pPr>
            <w:r>
              <w:rPr>
                <w:b/>
              </w:rPr>
              <w:t>39.Piedāvātā redakcija</w:t>
            </w:r>
            <w:r>
              <w:br/>
              <w:t xml:space="preserve">Šo noteikumu 34.1.1. apakšpunktā minētās tiešās attiecināmās personāla atlīdzības izmaksas šo noteikumu 9.5. apakšpunktā minētajam pretendentam ir attiecināmas personālam, kas pilda </w:t>
            </w:r>
            <w:r>
              <w:lastRenderedPageBreak/>
              <w:t>Valsts Zivsaimniecības sadarbības tīkla funkcijas, tai skaitā arī projektā īslaicīgi piesaistītajiem speciālistiem.</w:t>
            </w:r>
            <w:r>
              <w:br/>
            </w:r>
            <w:r>
              <w:br/>
            </w:r>
            <w:r>
              <w:rPr>
                <w:b/>
              </w:rPr>
              <w:t>Pamatojums</w:t>
            </w:r>
            <w:r>
              <w:br/>
              <w:t>Projektā īslaicīgi piesaistītajiem speciālistiem (iepirkumu speciālists, jurists, grāmatvedības u.c. speciālisti), kas ir tieši saistītas ar projekta rezultātu sasniegšanu (iepirkuma speciālists, grāmatvedība, jurists), šobrīd 9.5. apakšpunktā minētajam pretendentam ir jāfinansē no netiešajām izmaksām, kas ir ierobežotas.</w:t>
            </w:r>
            <w:r>
              <w:br/>
            </w:r>
            <w:r>
              <w:br/>
            </w:r>
            <w:r>
              <w:rPr>
                <w:b/>
              </w:rPr>
              <w:t>42.5Piedāvātā redakcija</w:t>
            </w:r>
            <w:r>
              <w:br/>
              <w:t>ar projekta īstenošanu saistītās komandējuma izmaksas saskaņā ar normatīvajiem aktiem par kārtību, kādā atlīdzināmi ar komandējumiem saistītie izdevumi  vai pieredzes apmaiņas brauciena izmaksas piekrastes projektiem;</w:t>
            </w:r>
            <w:r>
              <w:br/>
            </w:r>
            <w:r>
              <w:br/>
            </w:r>
            <w:r>
              <w:rPr>
                <w:b/>
              </w:rPr>
              <w:lastRenderedPageBreak/>
              <w:t>Pamatojums</w:t>
            </w:r>
            <w:r>
              <w:br/>
              <w:t>Organizējot projekta zvejnieku tikšanos ar piekrastes zvejniekiem, saskarāmies, ka šajos noteikumos paredzēts segt tikai komandējuma izdevumus (saskaņā ar MK noteikumiem par komandējumiem – tajos ir paredzēta dalības maksa, bet neietver brauciena programmas izstrādi, tikšanos organizēšanu, ja sadarbības partneri organizē speciāli šai grupai vizīti.</w:t>
            </w:r>
            <w:r>
              <w:br/>
            </w:r>
            <w:r>
              <w:br/>
            </w:r>
            <w:r>
              <w:rPr>
                <w:b/>
              </w:rPr>
              <w:t>47.</w:t>
            </w:r>
            <w:r w:rsidRPr="002F6B23">
              <w:rPr>
                <w:b/>
                <w:vertAlign w:val="superscript"/>
              </w:rPr>
              <w:t>1</w:t>
            </w:r>
            <w:r>
              <w:rPr>
                <w:b/>
              </w:rPr>
              <w:t>Piedāvātā redakcija</w:t>
            </w:r>
            <w:r>
              <w:br/>
              <w:t>Šo noteikumu 47.7. apakšpunktā minētās juridiskās personas projekta īstenošanas personāla un projekta vadības personāla atlīdzības izmaksas nepārsniedz divdesmit piecus procentus no pieredzes apmaiņas pasākuma kopējām attiecināmajām izmaksām.</w:t>
            </w:r>
            <w:r>
              <w:br/>
            </w:r>
            <w:r>
              <w:br/>
            </w:r>
            <w:r>
              <w:rPr>
                <w:b/>
              </w:rPr>
              <w:t>Pamatojums</w:t>
            </w:r>
            <w:r>
              <w:br/>
              <w:t xml:space="preserve">Darbs, kas tiek ieguldīts pieredzes apmaiņas brauciena organizēšanā – gan plānošana, gan dokumentu </w:t>
            </w:r>
            <w:r>
              <w:lastRenderedPageBreak/>
              <w:t>sakārtošana (tai skaitā cenu aptaujas), norēķini, dalības maksu administrēšana ir laikietilpīgs un prasa dažāda administratīvā personāla iesaisti. Grupas vadīšana ir redzamākā organizatoriskā daļa.</w:t>
            </w:r>
            <w:r>
              <w:br/>
              <w:t>Kā arī, lūgums ņemt vērā, ka aktivitātei atbalsta intensitāte ir 80%.</w:t>
            </w:r>
            <w:r>
              <w:br/>
            </w:r>
            <w:r>
              <w:br/>
            </w:r>
            <w:r>
              <w:rPr>
                <w:b/>
              </w:rPr>
              <w:t>47.</w:t>
            </w:r>
            <w:r w:rsidRPr="002F6B23">
              <w:rPr>
                <w:b/>
                <w:vertAlign w:val="superscript"/>
              </w:rPr>
              <w:t>2</w:t>
            </w:r>
            <w:r>
              <w:rPr>
                <w:b/>
              </w:rPr>
              <w:t>Piedāvātā redakcija</w:t>
            </w:r>
            <w:r>
              <w:br/>
              <w:t>Šo noteikumu 47.7. apakšpunktā minētajai juridiskajai personai ir attiecināmas divu pārstāvju komandējuma izmaksas.</w:t>
            </w:r>
            <w:r>
              <w:br/>
            </w:r>
            <w:r>
              <w:br/>
            </w:r>
            <w:r>
              <w:rPr>
                <w:b/>
              </w:rPr>
              <w:t>Pamatojums</w:t>
            </w:r>
            <w:r>
              <w:br/>
              <w:t xml:space="preserve">47.7. apakšpunktā minētā juridiskā persona, kas pilda </w:t>
            </w:r>
            <w:bookmarkStart w:id="1" w:name="OLE_LINK10"/>
            <w:r>
              <w:t xml:space="preserve">Valsts Zivsaimniecības sadarbības tīkla </w:t>
            </w:r>
            <w:bookmarkEnd w:id="1"/>
            <w:r>
              <w:t xml:space="preserve">funkciju, tai skaitā īsteno aktivitātes akvakultūras nozarē, līdz ar to rosinām paredzēt, ka brauciens ir attiecināms 2 pārstāvjiem ( kaut vai vienu no tiem paredzot kā pieredzes apmaiņas brauciena dalībnieku). </w:t>
            </w:r>
            <w:r>
              <w:lastRenderedPageBreak/>
              <w:t>Pieredze rāda, ka tas, kurš brauc kā grupas vadītājs nevar pilnvērtīgi uztvert profesionālo informāciju. Grupas vadītājs nepārtraukti risina tehniskas dabas jautājumus, kas rodas, lai arī cik labi būtu saplānots brauciens.</w:t>
            </w:r>
            <w:r>
              <w:br/>
            </w:r>
          </w:p>
        </w:tc>
        <w:tc>
          <w:tcPr>
            <w:tcW w:w="1350" w:type="dxa"/>
            <w:shd w:val="clear" w:color="auto" w:fill="FFFFFF"/>
            <w:noWrap/>
            <w:tcMar>
              <w:top w:w="75" w:type="dxa"/>
              <w:left w:w="75" w:type="dxa"/>
              <w:bottom w:w="75" w:type="dxa"/>
              <w:right w:w="75" w:type="dxa"/>
            </w:tcMar>
            <w:vAlign w:val="center"/>
          </w:tcPr>
          <w:p w14:paraId="2045D978" w14:textId="238CCCDC" w:rsidR="000A2507" w:rsidRDefault="002F6B23">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14:paraId="3E9F3040" w14:textId="6FE8D1DB" w:rsidR="00FD1417" w:rsidRDefault="00F56F98" w:rsidP="00F56F98">
            <w:pPr>
              <w:jc w:val="left"/>
            </w:pPr>
            <w:r>
              <w:t xml:space="preserve">Par </w:t>
            </w:r>
            <w:bookmarkStart w:id="2" w:name="OLE_LINK1"/>
            <w:r>
              <w:t xml:space="preserve">21.2. </w:t>
            </w:r>
            <w:bookmarkEnd w:id="2"/>
            <w:r>
              <w:t xml:space="preserve">apakšpunktu. </w:t>
            </w:r>
            <w:r w:rsidR="00FD1417">
              <w:t>Nav ņemts vērā.</w:t>
            </w:r>
          </w:p>
          <w:p w14:paraId="59A7D77E" w14:textId="7AE0B781" w:rsidR="00F56F98" w:rsidRDefault="00FD1417" w:rsidP="00F56F98">
            <w:pPr>
              <w:jc w:val="left"/>
            </w:pPr>
            <w:r>
              <w:t>47.7 apakšpunktā, uz kuru atsaucas priekšlikuma sniedzējs,  noteikts, ka projekts tiek īstenots sadarbībā starp zinātnisko institūciju un Zivsaimniecības sadarbības tīklu, nenodalot to veicamās funkcijas. Jau šobrīd zinātniskā institūta BIOR  Akvakultūras pētniecības un izglītības centrs ir organizējis vairākus pieredzes apmaiņas pasākumus</w:t>
            </w:r>
            <w:r w:rsidR="004B7A6F">
              <w:t xml:space="preserve">, seminārus un konferences </w:t>
            </w:r>
            <w:r>
              <w:t xml:space="preserve">akvakultūras uzņēmējiem, pilnībā nodrošinot visu projekta īstenošanas procesu. </w:t>
            </w:r>
          </w:p>
          <w:p w14:paraId="64A78797" w14:textId="58AAEE2A" w:rsidR="000A2507" w:rsidRDefault="004B7A6F" w:rsidP="004B7A6F">
            <w:pPr>
              <w:jc w:val="left"/>
            </w:pPr>
            <w:r>
              <w:t>V</w:t>
            </w:r>
            <w:r w:rsidR="00FD1417">
              <w:t xml:space="preserve">ēršam </w:t>
            </w:r>
            <w:r w:rsidR="00F56F98">
              <w:t>uzmanību, ka atbilstoši EJZAF Regulas Nr. 2021/1139 41. panta nosacījumiem</w:t>
            </w:r>
            <w:r w:rsidR="00FD1417">
              <w:t xml:space="preserve"> projekta iesniedzēj</w:t>
            </w:r>
            <w:r>
              <w:t>a</w:t>
            </w:r>
            <w:r w:rsidR="00FD1417">
              <w:t xml:space="preserve">m, </w:t>
            </w:r>
            <w:r w:rsidR="00F56F98">
              <w:t xml:space="preserve"> </w:t>
            </w:r>
            <w:r w:rsidR="00FD1417">
              <w:t xml:space="preserve">kas nav publiska institūcija, t.i. </w:t>
            </w:r>
            <w:r>
              <w:t xml:space="preserve">arī </w:t>
            </w:r>
            <w:r w:rsidR="00FD1417">
              <w:t xml:space="preserve">Latvijas Lauku </w:t>
            </w:r>
            <w:r w:rsidR="00FD1417">
              <w:lastRenderedPageBreak/>
              <w:t xml:space="preserve">konsultāciju un izglītības centram, kas pilda </w:t>
            </w:r>
            <w:r w:rsidR="00F56F98">
              <w:t xml:space="preserve">Valsts Zivsaimniecības sadarbības tīkla funkciju, </w:t>
            </w:r>
            <w:r>
              <w:t xml:space="preserve">ir </w:t>
            </w:r>
            <w:r w:rsidR="00F56F98">
              <w:t>piemēro</w:t>
            </w:r>
            <w:r>
              <w:t>jama</w:t>
            </w:r>
            <w:r w:rsidR="00F56F98">
              <w:t xml:space="preserve"> </w:t>
            </w:r>
            <w:r>
              <w:t xml:space="preserve">publiskā </w:t>
            </w:r>
            <w:r w:rsidR="00F56F98">
              <w:t xml:space="preserve">atbalsta intensitāte </w:t>
            </w:r>
            <w:r>
              <w:t>ne vairāk kā</w:t>
            </w:r>
            <w:r w:rsidR="00F56F98">
              <w:t xml:space="preserve"> 50 % apmērā no attiecināmajām izmaksām.</w:t>
            </w:r>
            <w:r>
              <w:t xml:space="preserve"> Tas nozīmē, ka, piedaloties Zivsaimniecības sadarbības tīkla organizētā projektā,   gala labuma guvējiem būtu jāsedz 50% no projekta  attiecināmajiem izdevumiem, kas salīdzinājumā ar zinātniskās institūcijas organizētu pasākumu ir par 30% vairāk. Arī ņemot vērā </w:t>
            </w:r>
            <w:r w:rsidR="00F56F98">
              <w:t>akvakultūr</w:t>
            </w:r>
            <w:r>
              <w:t xml:space="preserve">as sektora </w:t>
            </w:r>
            <w:r w:rsidR="00F56F98">
              <w:t xml:space="preserve"> salīdzinoši neliel</w:t>
            </w:r>
            <w:r>
              <w:t>o</w:t>
            </w:r>
            <w:r w:rsidR="00F56F98">
              <w:t xml:space="preserve"> aktīvo uzņēmumu lok</w:t>
            </w:r>
            <w:r>
              <w:t>u, uzskatām par nelietderīgu palielināt atbalsta pretendentu t.i. pakalpojuma sniedzēju loku</w:t>
            </w:r>
            <w:r w:rsidR="00F56F98">
              <w:t>.</w:t>
            </w:r>
          </w:p>
          <w:p w14:paraId="2DFE2570" w14:textId="77777777" w:rsidR="00F56F98" w:rsidRDefault="00F56F98" w:rsidP="00F56F98">
            <w:pPr>
              <w:jc w:val="left"/>
            </w:pPr>
          </w:p>
          <w:p w14:paraId="58181BD3" w14:textId="513F3B8D" w:rsidR="004B7A6F" w:rsidRDefault="00F56F98" w:rsidP="00F56F98">
            <w:pPr>
              <w:jc w:val="left"/>
            </w:pPr>
            <w:r>
              <w:t xml:space="preserve">Par 39. punktu. </w:t>
            </w:r>
            <w:r w:rsidR="00F82FCB">
              <w:t>Nav ņemts vērā.</w:t>
            </w:r>
          </w:p>
          <w:p w14:paraId="653CD75C" w14:textId="63341AB1" w:rsidR="00F56F98" w:rsidRDefault="00F56F98" w:rsidP="00F56F98">
            <w:pPr>
              <w:jc w:val="left"/>
            </w:pPr>
            <w:r w:rsidRPr="00F56F98">
              <w:t xml:space="preserve">Pamatojumā minētās izmaksas pēc būtības ir projekta netiešās attiecināmās izmaksas, kas </w:t>
            </w:r>
            <w:r w:rsidR="009650EA">
              <w:t>saistītas ar personālu, un tās iekļaujamas atbilstoši MK noteikumu</w:t>
            </w:r>
            <w:r w:rsidRPr="00F56F98">
              <w:t xml:space="preserve"> </w:t>
            </w:r>
            <w:r w:rsidR="009650EA">
              <w:t>N</w:t>
            </w:r>
            <w:r w:rsidRPr="00F56F98">
              <w:t>r. 722 42.10. apakšpunkt</w:t>
            </w:r>
            <w:r w:rsidR="009650EA">
              <w:t>am</w:t>
            </w:r>
            <w:r w:rsidRPr="00F56F98">
              <w:t>.</w:t>
            </w:r>
          </w:p>
          <w:p w14:paraId="3BD15B58" w14:textId="77777777" w:rsidR="00F56F98" w:rsidRDefault="00F56F98" w:rsidP="00F56F98">
            <w:pPr>
              <w:jc w:val="left"/>
            </w:pPr>
          </w:p>
          <w:p w14:paraId="02FCD589" w14:textId="77777777" w:rsidR="00F82FCB" w:rsidRDefault="00F82FCB" w:rsidP="00F56F98">
            <w:pPr>
              <w:jc w:val="left"/>
            </w:pPr>
          </w:p>
          <w:p w14:paraId="5266FD47" w14:textId="77777777" w:rsidR="00F82FCB" w:rsidRDefault="00F82FCB" w:rsidP="00F56F98">
            <w:pPr>
              <w:jc w:val="left"/>
            </w:pPr>
          </w:p>
          <w:p w14:paraId="71C699A5" w14:textId="77777777" w:rsidR="00F82FCB" w:rsidRDefault="00F82FCB" w:rsidP="00F56F98">
            <w:pPr>
              <w:jc w:val="left"/>
            </w:pPr>
          </w:p>
          <w:p w14:paraId="2A9F8320" w14:textId="77777777" w:rsidR="00F82FCB" w:rsidRDefault="00F82FCB" w:rsidP="00F56F98">
            <w:pPr>
              <w:jc w:val="left"/>
            </w:pPr>
          </w:p>
          <w:p w14:paraId="05B88164" w14:textId="77777777" w:rsidR="00F82FCB" w:rsidRDefault="00F82FCB" w:rsidP="00F56F98">
            <w:pPr>
              <w:jc w:val="left"/>
            </w:pPr>
          </w:p>
          <w:p w14:paraId="046B4B38" w14:textId="77777777" w:rsidR="00F82FCB" w:rsidRDefault="00F82FCB" w:rsidP="00F56F98">
            <w:pPr>
              <w:jc w:val="left"/>
            </w:pPr>
          </w:p>
          <w:p w14:paraId="365E0DA7" w14:textId="77777777" w:rsidR="00F82FCB" w:rsidRDefault="00F82FCB" w:rsidP="00F56F98">
            <w:pPr>
              <w:jc w:val="left"/>
            </w:pPr>
          </w:p>
          <w:p w14:paraId="67F034C7" w14:textId="77777777" w:rsidR="00F82FCB" w:rsidRDefault="00F82FCB" w:rsidP="00F56F98">
            <w:pPr>
              <w:jc w:val="left"/>
            </w:pPr>
          </w:p>
          <w:p w14:paraId="10F40D8A" w14:textId="77777777" w:rsidR="00F82FCB" w:rsidRDefault="00F82FCB" w:rsidP="00F56F98">
            <w:pPr>
              <w:jc w:val="left"/>
            </w:pPr>
          </w:p>
          <w:p w14:paraId="1B156205" w14:textId="77777777" w:rsidR="00F82FCB" w:rsidRDefault="00F82FCB" w:rsidP="00F56F98">
            <w:pPr>
              <w:jc w:val="left"/>
            </w:pPr>
          </w:p>
          <w:p w14:paraId="1981444D" w14:textId="77777777" w:rsidR="00F82FCB" w:rsidRDefault="00F82FCB" w:rsidP="00F56F98">
            <w:pPr>
              <w:jc w:val="left"/>
            </w:pPr>
          </w:p>
          <w:p w14:paraId="3D8FDBBE" w14:textId="77777777" w:rsidR="00F82FCB" w:rsidRDefault="00F82FCB" w:rsidP="00F56F98">
            <w:pPr>
              <w:jc w:val="left"/>
            </w:pPr>
          </w:p>
          <w:p w14:paraId="0B5AA8D2" w14:textId="77777777" w:rsidR="00F82FCB" w:rsidRDefault="00F82FCB" w:rsidP="00F56F98">
            <w:pPr>
              <w:jc w:val="left"/>
            </w:pPr>
          </w:p>
          <w:p w14:paraId="3BF85368" w14:textId="77777777" w:rsidR="00F82FCB" w:rsidRDefault="00F82FCB" w:rsidP="00F56F98">
            <w:pPr>
              <w:jc w:val="left"/>
            </w:pPr>
          </w:p>
          <w:p w14:paraId="1501DAFD" w14:textId="77777777" w:rsidR="009650EA" w:rsidRDefault="009650EA" w:rsidP="00F56F98">
            <w:pPr>
              <w:jc w:val="left"/>
            </w:pPr>
          </w:p>
          <w:p w14:paraId="05C4F184" w14:textId="77777777" w:rsidR="009650EA" w:rsidRDefault="009650EA" w:rsidP="00F56F98">
            <w:pPr>
              <w:jc w:val="left"/>
            </w:pPr>
          </w:p>
          <w:p w14:paraId="03BD5803" w14:textId="77777777" w:rsidR="009650EA" w:rsidRDefault="009650EA" w:rsidP="00F56F98">
            <w:pPr>
              <w:jc w:val="left"/>
            </w:pPr>
          </w:p>
          <w:p w14:paraId="6C513F2F" w14:textId="77777777" w:rsidR="009650EA" w:rsidRDefault="00F56F98" w:rsidP="00F56F98">
            <w:pPr>
              <w:jc w:val="left"/>
            </w:pPr>
            <w:r>
              <w:t xml:space="preserve">Par 42.5. apakšpunktu. </w:t>
            </w:r>
            <w:r w:rsidR="009650EA">
              <w:t>Nav ņemts vērā.</w:t>
            </w:r>
          </w:p>
          <w:p w14:paraId="1CF3505A" w14:textId="5A7F0966" w:rsidR="00F56F98" w:rsidRDefault="00F56F98" w:rsidP="00F56F98">
            <w:pPr>
              <w:jc w:val="left"/>
            </w:pPr>
            <w:r w:rsidRPr="00F56F98">
              <w:t xml:space="preserve">Norādām, ka </w:t>
            </w:r>
            <w:r w:rsidR="009650EA">
              <w:t xml:space="preserve">MK noteikumu 42.5 apakšpunkts attiecas uz </w:t>
            </w:r>
            <w:proofErr w:type="spellStart"/>
            <w:r w:rsidRPr="00F56F98">
              <w:t>apakšpasākum</w:t>
            </w:r>
            <w:r w:rsidR="009650EA">
              <w:t>u</w:t>
            </w:r>
            <w:proofErr w:type="spellEnd"/>
            <w:r w:rsidRPr="00F56F98">
              <w:t xml:space="preserve"> "Inovācija, pilotprojekti, sadarbība ar zinātni zvejniecībā, akvakultūrā un apstrādē"</w:t>
            </w:r>
            <w:r w:rsidR="009650EA">
              <w:t>,</w:t>
            </w:r>
            <w:r w:rsidRPr="00F56F98">
              <w:t xml:space="preserve"> </w:t>
            </w:r>
            <w:r w:rsidR="009650EA">
              <w:t xml:space="preserve">un tā </w:t>
            </w:r>
            <w:r w:rsidRPr="00F56F98">
              <w:t>mērķis nav pieredzes apmaiņas braucieni</w:t>
            </w:r>
            <w:r w:rsidR="009650EA">
              <w:t xml:space="preserve"> nozares pārstāvju grupām</w:t>
            </w:r>
            <w:r w:rsidRPr="00F56F98">
              <w:t xml:space="preserve">. </w:t>
            </w:r>
            <w:r w:rsidR="009650EA">
              <w:lastRenderedPageBreak/>
              <w:t>Atzinuma sniedzēja</w:t>
            </w:r>
            <w:r w:rsidRPr="00F56F98">
              <w:t xml:space="preserve"> komentārā minētie izdevumi iekļaujami MK noteikumu 34.1.1. apakšpunktā minētajās tiešajās attiecināmajās personāla izmaksās</w:t>
            </w:r>
            <w:r w:rsidR="009650EA">
              <w:t>, kas ietver</w:t>
            </w:r>
            <w:r w:rsidRPr="00F56F98">
              <w:t xml:space="preserve">  projekta īstenošanas personāla un projekta vadības personāla atlīdzības izmaks</w:t>
            </w:r>
            <w:r w:rsidR="009650EA">
              <w:t>as</w:t>
            </w:r>
            <w:r w:rsidRPr="00F56F98">
              <w:t>.</w:t>
            </w:r>
          </w:p>
          <w:p w14:paraId="6446845A" w14:textId="77777777" w:rsidR="00F56F98" w:rsidRDefault="00F56F98" w:rsidP="00F56F98">
            <w:pPr>
              <w:jc w:val="left"/>
            </w:pPr>
          </w:p>
          <w:p w14:paraId="265DBAB7" w14:textId="77777777" w:rsidR="005C3C44" w:rsidRDefault="005C3C44" w:rsidP="00F56F98">
            <w:pPr>
              <w:jc w:val="left"/>
            </w:pPr>
          </w:p>
          <w:p w14:paraId="0755DE03" w14:textId="77777777" w:rsidR="005C3C44" w:rsidRDefault="005C3C44" w:rsidP="00F56F98">
            <w:pPr>
              <w:jc w:val="left"/>
            </w:pPr>
          </w:p>
          <w:p w14:paraId="2DC7525D" w14:textId="77777777" w:rsidR="005C3C44" w:rsidRDefault="005C3C44" w:rsidP="00F56F98">
            <w:pPr>
              <w:jc w:val="left"/>
            </w:pPr>
          </w:p>
          <w:p w14:paraId="332CC4E7" w14:textId="77777777" w:rsidR="005C3C44" w:rsidRDefault="005C3C44" w:rsidP="00F56F98">
            <w:pPr>
              <w:jc w:val="left"/>
            </w:pPr>
          </w:p>
          <w:p w14:paraId="7E144156" w14:textId="0527A1E0" w:rsidR="005C3C44" w:rsidRDefault="00F56F98" w:rsidP="00F56F98">
            <w:pPr>
              <w:jc w:val="left"/>
            </w:pPr>
            <w:r>
              <w:t>Par 47.</w:t>
            </w:r>
            <w:r w:rsidRPr="00F56F98">
              <w:rPr>
                <w:vertAlign w:val="superscript"/>
              </w:rPr>
              <w:t>1</w:t>
            </w:r>
            <w:r>
              <w:t xml:space="preserve"> punkt</w:t>
            </w:r>
            <w:r w:rsidR="005C3C44">
              <w:t>u</w:t>
            </w:r>
            <w:r>
              <w:t xml:space="preserve">. </w:t>
            </w:r>
            <w:r w:rsidR="005C3C44">
              <w:t>Nav ņemts vērā.</w:t>
            </w:r>
          </w:p>
          <w:p w14:paraId="26515A23" w14:textId="19FCB275" w:rsidR="005C3C44" w:rsidRDefault="00F56F98" w:rsidP="00F56F98">
            <w:pPr>
              <w:jc w:val="left"/>
            </w:pPr>
            <w:bookmarkStart w:id="3" w:name="OLE_LINK3"/>
            <w:r w:rsidRPr="00F56F98">
              <w:t>Ņemot</w:t>
            </w:r>
            <w:r>
              <w:t xml:space="preserve"> vērā līdzšinējo pasākuma ieviešanas pieredzi un pieejamo projekt</w:t>
            </w:r>
            <w:r w:rsidR="005C3C44">
              <w:t>u</w:t>
            </w:r>
            <w:r>
              <w:t xml:space="preserve"> īstenošanas datu analīzi, norādām, ka </w:t>
            </w:r>
            <w:r w:rsidR="005C3C44">
              <w:t xml:space="preserve">šobrīd </w:t>
            </w:r>
            <w:r>
              <w:t xml:space="preserve">īstenotajos projektos </w:t>
            </w:r>
            <w:bookmarkEnd w:id="3"/>
            <w:r>
              <w:t xml:space="preserve">personāla atlīdzības izmaksas nepārsniedz 10 procentus no pieredzes apmaiņas pasākuma kopējām attiecināmajām izmaksām. </w:t>
            </w:r>
          </w:p>
          <w:p w14:paraId="3217DE58" w14:textId="4EA85695" w:rsidR="00F56F98" w:rsidRDefault="005C3C44" w:rsidP="00F56F98">
            <w:pPr>
              <w:jc w:val="left"/>
            </w:pPr>
            <w:bookmarkStart w:id="4" w:name="OLE_LINK2"/>
            <w:r>
              <w:t xml:space="preserve">Skatīt atbildi arī pie 21.2.apakšpunkta – nav lietderīgi papildināt MK noteikumus ar atbalsta pretendentu, ja </w:t>
            </w:r>
            <w:proofErr w:type="spellStart"/>
            <w:r>
              <w:t>mērķgrupai</w:t>
            </w:r>
            <w:proofErr w:type="spellEnd"/>
            <w:r>
              <w:t xml:space="preserve"> uz atbalsta saņēmēja izdevumu </w:t>
            </w:r>
            <w:r>
              <w:lastRenderedPageBreak/>
              <w:t>rēķina sadārdzinās pakalpojuma izmaksas.</w:t>
            </w:r>
          </w:p>
          <w:bookmarkEnd w:id="4"/>
          <w:p w14:paraId="31AC67D9" w14:textId="77777777" w:rsidR="00F56F98" w:rsidRDefault="00F56F98" w:rsidP="00F56F98">
            <w:pPr>
              <w:jc w:val="left"/>
            </w:pPr>
          </w:p>
          <w:p w14:paraId="5B000F86" w14:textId="77777777" w:rsidR="005C3C44" w:rsidRDefault="005C3C44" w:rsidP="00F56F98">
            <w:pPr>
              <w:jc w:val="left"/>
            </w:pPr>
          </w:p>
          <w:p w14:paraId="0805C2F1" w14:textId="77777777" w:rsidR="005C3C44" w:rsidRDefault="005C3C44" w:rsidP="00F56F98">
            <w:pPr>
              <w:jc w:val="left"/>
            </w:pPr>
          </w:p>
          <w:p w14:paraId="36A57F63" w14:textId="77777777" w:rsidR="005C3C44" w:rsidRDefault="005C3C44" w:rsidP="00F56F98">
            <w:pPr>
              <w:jc w:val="left"/>
            </w:pPr>
          </w:p>
          <w:p w14:paraId="695AC9D3" w14:textId="77777777" w:rsidR="005C3C44" w:rsidRDefault="005C3C44" w:rsidP="00F56F98">
            <w:pPr>
              <w:jc w:val="left"/>
            </w:pPr>
          </w:p>
          <w:p w14:paraId="4A84B3C8" w14:textId="77777777" w:rsidR="005C3C44" w:rsidRDefault="005C3C44" w:rsidP="00F56F98">
            <w:pPr>
              <w:jc w:val="left"/>
            </w:pPr>
          </w:p>
          <w:p w14:paraId="5AFE1CA5" w14:textId="77777777" w:rsidR="005C3C44" w:rsidRDefault="005C3C44" w:rsidP="00F56F98">
            <w:pPr>
              <w:jc w:val="left"/>
            </w:pPr>
          </w:p>
          <w:p w14:paraId="7E992D62" w14:textId="77777777" w:rsidR="005C3C44" w:rsidRDefault="005C3C44" w:rsidP="00F56F98">
            <w:pPr>
              <w:jc w:val="left"/>
            </w:pPr>
          </w:p>
          <w:p w14:paraId="189477AD" w14:textId="77777777" w:rsidR="005C3C44" w:rsidRDefault="00F56F98" w:rsidP="00F56F98">
            <w:pPr>
              <w:jc w:val="left"/>
            </w:pPr>
            <w:r>
              <w:t>Par 47.</w:t>
            </w:r>
            <w:r w:rsidRPr="00F56F98">
              <w:rPr>
                <w:vertAlign w:val="superscript"/>
              </w:rPr>
              <w:t>2</w:t>
            </w:r>
            <w:r>
              <w:t xml:space="preserve"> punktu. </w:t>
            </w:r>
            <w:r w:rsidR="005C3C44">
              <w:t>Nav ņemts vērā.</w:t>
            </w:r>
          </w:p>
          <w:p w14:paraId="3F14D713" w14:textId="1326BAA0" w:rsidR="005C3C44" w:rsidRDefault="005C3C44" w:rsidP="005C3C44">
            <w:pPr>
              <w:jc w:val="left"/>
            </w:pPr>
            <w:r w:rsidRPr="00F56F98">
              <w:t>Ņemot</w:t>
            </w:r>
            <w:r>
              <w:t xml:space="preserve"> vērā līdzšinējo pasākuma ieviešanas pieredzi un pieejamo projektu īstenošanas datu analīzi, norādām, ka šobrīd īstenotajos projektos ir iesaistīta viena persona. Skatīt atbildi arī pie 21.2.apakšpunkta – uzskatām, ka nav lietderīgi papildināt MK noteikumus ar atbalsta pretendentu, ja </w:t>
            </w:r>
            <w:proofErr w:type="spellStart"/>
            <w:r>
              <w:t>mērķgrupai</w:t>
            </w:r>
            <w:proofErr w:type="spellEnd"/>
            <w:r>
              <w:t xml:space="preserve"> uz atbalsta saņēmēja izdevumu rēķina sadārdzinās pakalpojuma izmaksas.</w:t>
            </w:r>
          </w:p>
          <w:p w14:paraId="32B4929B" w14:textId="5771AD5E" w:rsidR="00F56F98" w:rsidRDefault="00F56F98" w:rsidP="00F56F98">
            <w:pPr>
              <w:jc w:val="left"/>
            </w:pPr>
          </w:p>
        </w:tc>
      </w:tr>
    </w:tbl>
    <w:p w14:paraId="5FDBC7CB" w14:textId="77777777" w:rsidR="00F56F98" w:rsidRDefault="00F56F98"/>
    <w:sectPr w:rsidR="00F56F98">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CDBD" w14:textId="77777777" w:rsidR="008A54B2" w:rsidRDefault="008A54B2">
      <w:r>
        <w:separator/>
      </w:r>
    </w:p>
  </w:endnote>
  <w:endnote w:type="continuationSeparator" w:id="0">
    <w:p w14:paraId="5BAE3591" w14:textId="77777777" w:rsidR="008A54B2" w:rsidRDefault="008A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12F6" w14:textId="77777777" w:rsidR="000A2507" w:rsidRDefault="00F56F98">
    <w:pPr>
      <w:jc w:val="right"/>
    </w:pPr>
    <w:r>
      <w:rPr>
        <w:sz w:val="24"/>
        <w:szCs w:val="24"/>
      </w:rPr>
      <w:fldChar w:fldCharType="begin"/>
    </w:r>
    <w:r>
      <w:rPr>
        <w:sz w:val="24"/>
        <w:szCs w:val="24"/>
      </w:rPr>
      <w:instrText>PAGE</w:instrText>
    </w:r>
    <w:r>
      <w:rPr>
        <w:sz w:val="24"/>
        <w:szCs w:val="24"/>
      </w:rPr>
      <w:fldChar w:fldCharType="separate"/>
    </w:r>
    <w:r w:rsidR="002F6B2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2C1B" w14:textId="77777777" w:rsidR="00F56F98" w:rsidRDefault="00F56F9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E67E7" w14:textId="77777777" w:rsidR="008A54B2" w:rsidRDefault="008A54B2">
      <w:r>
        <w:separator/>
      </w:r>
    </w:p>
  </w:footnote>
  <w:footnote w:type="continuationSeparator" w:id="0">
    <w:p w14:paraId="4E5F4157" w14:textId="77777777" w:rsidR="008A54B2" w:rsidRDefault="008A5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3F80" w14:textId="77777777" w:rsidR="000A2507" w:rsidRDefault="00F56F98">
    <w:pPr>
      <w:pStyle w:val="Header"/>
      <w:contextualSpacing w:val="0"/>
    </w:pPr>
    <w:r>
      <w:t>Viedokļu pārskats 24-TA-2223</w:t>
    </w:r>
    <w:r>
      <w:br/>
      <w:t>Izdrukāts 18.10.2024. 08.48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09F1" w14:textId="77777777" w:rsidR="000A2507" w:rsidRDefault="00F56F98">
    <w:pPr>
      <w:pStyle w:val="Header"/>
      <w:contextualSpacing w:val="0"/>
    </w:pPr>
    <w:r>
      <w:t>Viedokļu pārskats 24-TA-2223</w:t>
    </w:r>
    <w:r>
      <w:br/>
      <w:t>Izdrukāts 18.10.2024. 08.48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507"/>
    <w:rsid w:val="000A2507"/>
    <w:rsid w:val="002F6B23"/>
    <w:rsid w:val="004B7A6F"/>
    <w:rsid w:val="005C3C44"/>
    <w:rsid w:val="00697A48"/>
    <w:rsid w:val="008A54B2"/>
    <w:rsid w:val="009650EA"/>
    <w:rsid w:val="00B953E5"/>
    <w:rsid w:val="00D37935"/>
    <w:rsid w:val="00E736A5"/>
    <w:rsid w:val="00F56F98"/>
    <w:rsid w:val="00F82FCB"/>
    <w:rsid w:val="00FD14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10AE"/>
  <w15:docId w15:val="{E8EBCFFB-331E-4949-AF86-32202E63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44"/>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4154</Words>
  <Characters>2369</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viedoklu_parskats_24-TA-2223.docx</vt:lpstr>
    </vt:vector>
  </TitlesOfParts>
  <Company>Zemkopības Ministrija</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viedoklu_parskats_24-TA-2223.docx</dc:title>
  <dc:creator>Kristaps Pilskalns</dc:creator>
  <cp:lastModifiedBy>Kristaps Pilskalns</cp:lastModifiedBy>
  <cp:revision>3</cp:revision>
  <dcterms:created xsi:type="dcterms:W3CDTF">2024-10-30T08:59:00Z</dcterms:created>
  <dcterms:modified xsi:type="dcterms:W3CDTF">2024-10-30T09:30:00Z</dcterms:modified>
</cp:coreProperties>
</file>