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24-TA-434: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 septembra noteikumos Nr. 529 "Ēku būvnoteikumi"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VAS "Valsts nekustamie īpašumi" atbalsta būvdarbu procesa vienkāršošanu, atsakoties no vairākiem būvniecības dokumentu veidiem, ar mērķi novērst datu dublēšanos dažāda veida obligātajos būvdarbu dokumentos. Viens no MK noteikumu projekta izstrādes mērķiem ir pārskatīt būvniecības dokumentu nepieciešamību un piemērojamību, kas nozīmē arī attiecīgu izmaiņu ieviešanu visā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1.panta pirmās daļas 14.punkts definē būvniecības dokumentus, kur cita starpā ir minēts arī segto darbu pieņemšanas akts. MK 19.08.2014. noteikumos Nr.500 "Vispārīgie būvnoteikumi", piemēram, 12.</w:t>
            </w:r>
            <w:r w:rsidR="00000000" w:rsidRPr="00000000" w:rsidDel="00000000">
              <w:rPr>
                <w:vertAlign w:val="superscript"/>
                <w:rtl w:val="0"/>
              </w:rPr>
              <w:t xml:space="preserve">1</w:t>
            </w:r>
            <w:r w:rsidR="00000000" w:rsidRPr="00000000" w:rsidDel="00000000">
              <w:rPr>
                <w:rtl w:val="0"/>
              </w:rPr>
              <w:t xml:space="preserve"> punktā ir dota atsauce uz visu veidu segto darbu pieņemšanas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iepriekš minētais MK noteikumu projekta mērķis īstenoties var tikai tādā gadījumā, ja vienotas izmaiņas tiek veiktas visos attiecīgo darbību regulējošos normatīvos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projekts paredz pabeigtos nozīmīgo konstrukciju elementu un segto darbu aktus aizstāt ar būvdarbu pieņemšanas aktu, atbilstoši grozījumi būtu iestrādājami arī Būvniecības likumā un MK 19.08.2014. noteikumos Nr.500 "Vispārīgie būvnoteikumi", kā arī izstrādājami nosacījumi, kas noteic BIS veicamās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VNĪ atbalsta MK noteikumu projekta tālāku virzību ar nosacījumu, ka tiek izstrādāti atbilstoši grozījumi arī citos saistītajos normatīvos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šobrīd nozares praksē nostiprinājušos segto darbu aktu nozīmību, proti, tie kalpo kā kontroles jeb atskaites punkts. Segto darbu akts apvieno vairākus ikdienas ierakstus, tam tiek pieliktas klāt izpildshēmas par izbūvētiem apjomiem un to izmēriem (zemgrīdas komunikācijas un to piesaistes, elektrības un vājstravu shēmas), veikto pārbaužu rezultāti (pamatnes sablīvējums zem ceļa seguma, krāsu biezuma mērījumi un t.t.). Ar segto darbu aktu tiek kontrolēts veikto darbu apjoms, izmantoto rasējumu aktualitāte un veikto darbu atbilstība.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ar MK noteikumu projektu ir paredzēts atteikties no segtajiem darbu aktiem (padarot tos par neobligātiem), tad šādai informācijai ir jāparadās ikdienas ierakstos. Ja iepriekš būvuzņēmējs nevarēja nodot pienācīgi noformētus segto darbu aktus, tad šobrīd būvuzraugs būs spiests noraidīt neatbilstoši noformētus ikdienas ierakstus. Tādējādi slogs būvdarbu veicējam nevis samazināsies, bet tieši pretēji - pieaugs.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Kontrolējošās iestādes pārbauda veikto būvdarbu apjomus, pārskatot segto darbu aktus. Ja šādu aktu vairs nebūs, tad pieaugs ikdienas ierakstu nozīme, savukārt kontrolējošajām iestādēm palielināsies slogs, meklējot nepieciešamās pozīcijas starp ievērojamu skaitu ierakstiem.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tiek veidots veikto būvdarbu pieņemšanas aktu saraksts, ko pievienos būvdarbu žurnālam. Kā obligāts nosacījums ir, ka nozīmīgās konstrukcijas ir jāpieņem ar pieņemšanas aktu, savukārt par pārējiem veiktajiem darbiem ir jāvienojas, kurus būs jāpieņem ar pieņemšanas aktu. Papildu ir noteikts, ka būvuzraugs būvuzraudzības plānā varēs noteikt, kādus ikdienas veiktos darbus būvuzraugs kontrolēs. Plānotās izmaiņas nemazina būvdarbu kontroli.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informatīvā ziņojuma "Par rīcības plānu administratīvā sloga mazināšanai nekustamo īpašumu attīstīšanas jomā" (MK 02.04.2024. prot.14 35.§) plāna 6.5.1.pasākumu - pilnveidot regulējumu būvdarbu fiksēšanai un būvdarbu kvalitātes risku mazināšanai (līdz 30.11.2024. iesniegt izskatīšanai MK), papildu šim noteikumu projektam šobrīd saskaņošanā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23-TA-2311: Noteikumu projekts "Grozījumi Ministru kabineta 2014. gada 19. augusta noteikumos Nr. 500 "Vispārīgie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24-TA-1283: Noteikumu projekts "Grozījumi Ministru kabineta 2017. gada 9. maija noteikumos Nr. 253 "Atsevišķu inženierbūvju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24-TA-1284: Noteikumu projekts "Grozījumi Ministru kabineta 2015. gada 24. novembra noteikumos Nr. 661 "Ar radiācijas drošību saistīto būvju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24-TA-1285: Noteikumu projekts "Grozījumi Ministru kabineta 2014. gada 14. oktobra noteikumos Nr. 631 "Latvijas Republikas iekšējo jūras ūdeņu, teritoriālās jūras un ekskluzīvās ekonomiskās zonas būvju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24-TA-1286: Noteikumu projekts "Grozījumi Ministru kabineta 2014. gada 2. septembra noteikumos Nr. 530 "Dzelzceļa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24-TA-1287: Noteikumu projekts "Grozījumi Ministru kabineta 2014. gada 16. septembra noteikumos Nr. 550 "Hidrotehnisko un meliorācijas būvju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24-TA-1297: Noteikumu projekts "Grozījumi Ministru kabineta 2014. gada 19. augusta noteikumos Nr. 501 "Elektronisko sakaru inženierbūvju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24-TA-1298: Noteikumu projekts "Grozījumi Ministru kabineta 2014. gada 14. oktobra noteikumos Nr. 633 "Autoceļu un ielu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 750.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- 31.05.2024.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būvniecības ierosinātājs var nepārzināt būvniecības procesu, lai zinātu būvdarbu stadijas, kurām var prasīt būvdarbu pieņemšanas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skaidrs pēc kādiem kritērijiem būvniecības ierosinātājs un galvenais būvdarbu veicējs pirms būvdarbu uzsākšanas vienojas par kādiem veiktajiem būvdarbiem ir jāsagatavo būvdarbu pieņemšanas akts. Tāpat nav saprotama būvinspektora atbildība, pieņemot šādus vai citus objektus. Līdz ar to iebilstam pret šādas normas virzību, ja noteikumu projekts nav papildināts ar normu, ka būvinspektors būvobjektā pārliecinās tikai par to būvdarbu pieņemšanas aktu esamību, par kuru sastādīšanu ir vienojušies būvniecības ierosinātājs un galvenais būvdarbu veicējs. Vienlaikus vēršam uzmanību uz to, ka gadījumā, ja šī vienošanās nav savstarpēji parakstīta, bet ir noslēgta mutiski, tad praksē būvinspektoram vispār nav saprotams, kas viņam ir jāpārbauda.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šādu normu piemēro, ierosinām sarakstu veidot pie Būvdarbu žurnāla ar definētu sarakstu (var būt tas pats, kurš ir pašlaik būvdarbu žurnālos), nodrošinot, ka šis saraksts pirms būvdarbu uzsākšanas tiek aizpildīts (atzīmējot nepieciešamo) un visām pusēm (pasūtītājs, būvdarbu veicējs, būvuzraugs) sistēmā saskaņojot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tiek veidots veikto būvdarbu pieņemšanas aktu saraksts, ko pievienos būvdarbu žurnālam. Veikto būvdarbu pieņemšanas aktu sarakstu būvdarbu laikā varēs precizēt. Kā obligāts nosacījums ir, ka nozīmīgās konstrukcijas ir jāpieņem ar pieņemšanas aktu, savukārt par pārējiem veiktajiem darbiem ir jāvienojas, kurus būs jāpieņem ar pieņemšanas aktu. Papildu ir noteikts, ka būvuzraugs būvuzraudzības plānā varēs noteikt, kādus ikdienas veiktos darbus būvuzraugs kontrolēs. Plānotās izmaiņas nemazina būvdarbu kontroli. Šobrīd jau būvinspektoriem nav jāpārbauda katra segto darbu pieņemšanas akta saturs un vai visi būvdarbi ir pieņemti ar aktu. Par būvdarbu kvalitāti atbild būvdarbu veicējs, savukārt būvuzraugs (ja objektā tiek veikta būvuzraudzība) atbilstoši Ministru kabineta 2014.gada 19.augusta noteikumu Nr.500 "Vispārīgie būvnoteikumi" 125. un 126.punktam piedalās būvdarbu pieņemšanā, tai skaitā kontrolēt darbu izpildes kvalitāti, pieņemt tikai tos darbus, kas izpildīti atbilstoši būvprojektam un normatīvajos aktos noteiktajām prasībām un kontrolēt būvdarbu žurnālā ierakstīto norādījumu izpildi, kā arī būvuzraugam ir tiesības, ja konstatētas patvaļīgas atkāpes no būvprojekta vai netiek ievērotas Latvijas būvnormatīvos vai darba aizsardzību, vides aizsardzību un ugunsdrošību regulējošajos normatīvajos aktos noteiktās prasības, pārtraukt būvdarbus uz laiku, kamēr tiek novērsti konstatētie trūkumi.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 750.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izteikt Ēku būvnoteikumu </w:t>
            </w:r>
            <w:r w:rsidR="00000000" w:rsidRPr="00000000" w:rsidDel="00000000">
              <w:rPr>
                <w:b w:val="1"/>
                <w:rtl w:val="0"/>
              </w:rPr>
              <w:t xml:space="preserve">129.punktu</w:t>
            </w:r>
            <w:r w:rsidR="00000000" w:rsidRPr="00000000" w:rsidDel="00000000">
              <w:rPr>
                <w:rtl w:val="0"/>
              </w:rPr>
              <w:t xml:space="preserve">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"129. Ja būvniecības gaitā veidojas pārtraukums, kura laikā iespējami veikto būvdarbu bojājumi, pirms darbu atsākšanas saskaņā ar būvdarbu veicēja iekšējo būvdarbu kvalitātes kontroles sistēmu veicama atkārtota iepriekš veikto būvdarbu kvalitātes pārbaude. Par konstatētākajiem trūkumiem ir veicams ieraksts būvdarbu žurnālā.”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praksē ar segto darbu pieņemšanas aktu netieši tika veikta arī izpildīto būvdarbu kontrole. Atsakoties no segto darbu aktiem un aizstājot tos ar būvdarbu pieņemšanas aktiem, ir jāstiprina būvdarbu kvalitātes kontroles sistēma, jo izstrādātais normatīvs paredzētu, ka uzņēmēja un pasūtītāja kompetencē tiek noteikta iespēja izvēlēties, par kādiem darbiem tiks sastādīts būvdarbu pieņemšanas akts. Tā kā var izveidoties situācijas, kurās ir būvdarbi, par kuriem netiek veikta kontrole (piemēram, fasādes darbi, kas neskar nesošās konstrukcijas, bet ir būtiski veikt kontroli, vai stiprinājumi, ventilējamās sistēmas u.c. ir atbilstoši izbūvēti), ir būtiski normatīvi nostiprināt kā obligātu nosacījumu uzņēmējiem un viņu apakšuzņēmējiem nodrošināt darbojošos iekšējo būvdarbu kvalitātes kontroles sistēmu.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būvnoteikumu 129.punkts nosaka veicamās darbības gadījumos, kad būvdarbos ir veidojies pārtraukums un ir nepieciešams veikt iepriekš veikto būvdarbu kvalitāti. Ministru kabineta 2014.gada 2.septembra noteikumu Nr.529 "Ēku būvnoteikumi" 125 punkts jau nosaka, ka būvdarbu kvalitātes kontroles sistēmu katrs uzņēmums izstrādā atbilstoši savam profilam, veicamo darbu veidam un apjomam. Būvdarbu veicējs, ja būvkomersants uzņemas turpināt būvdarbus, ir ieinteresēts novērtēt ikvienu iepriekš  izbūvēto konstrukciju, tai skatā ēkas fasādi, tā kā būvkomersants atbildēs par ēkas būvdarbu kvalitāti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 750.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izteikt Ēku būvnoteikumu </w:t>
            </w:r>
            <w:r w:rsidR="00000000" w:rsidRPr="00000000" w:rsidDel="00000000">
              <w:rPr>
                <w:b w:val="1"/>
                <w:rtl w:val="0"/>
              </w:rPr>
              <w:t xml:space="preserve">128.punktu </w:t>
            </w:r>
            <w:r w:rsidR="00000000" w:rsidRPr="00000000" w:rsidDel="00000000">
              <w:rPr>
                <w:rtl w:val="0"/>
              </w:rPr>
              <w:t xml:space="preserve">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"128. Būvdarbus var turpināt, ja būvdarbu veicējs būvniecības informācijas sistēmā ir izveidojis un nodevis apstiprināšanai veikto būvdarbu un ugunsdrošībai nozīmīgas inženiertehniskās sistēmas pieņemšanas aktu. Ja būvuzraugs vai autoruzraugs konstatē veikto darbu neatbilstību būvniecības ieceres dokumentācijai vai būvdarbu tehnoloģijas prasībām, turpmākie darbi jāpārtrauc un jāveic attiecīgs ieraksts būvdarbu žurnālā, norādot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ir skatāma kopsakarā ar Ēku būvnoteikumu plānoto 125.</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nosacījumam, ka gadījumos, kad būvuzrauga apstiprinājums vai ieraksts nav sniegts trīs dienu laikā, tiktu prezumēts, ka apstiprinājums un ieraksts ir veikts (noklusējuma piekrišana), jo var būt dažādi apstākļi, kāpēc akts nav apstiprināts trīs darba dienu laikā, taču tā nebūtu uzskatāma par automātisku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nesošajām konstrukcijām un ugunsdrošībai nozīmīgajām inženiersistēmām darbu turpināšana ir pieļaujama tikai pēc akta apstiprināšanas no visiem būvniecības dalībniekiem.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starpministriju sanāksmē, precizējot 125.</w:t>
            </w:r>
            <w:r w:rsidR="00000000" w:rsidRPr="00000000" w:rsidDel="00000000">
              <w:rPr>
                <w:vertAlign w:val="superscript"/>
                <w:rtl w:val="0"/>
              </w:rPr>
              <w:t xml:space="preserve">2</w:t>
            </w:r>
            <w:r w:rsidR="00000000" w:rsidRPr="00000000" w:rsidDel="00000000">
              <w:rPr>
                <w:rtl w:val="0"/>
              </w:rPr>
              <w:t xml:space="preserve">punkta redakciju, mainot termiņu uz piecām darba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Būvuzrauga pienākumi un tiesības jau ir noteiktas Ministru kabineta 2024.gada 19.augusta noteikumu Nr.500 "Vispārīgo būvnoteikumi" 125. un 126.punkts. Būvuzraugam ir tiesības  pieprasīt no būvniecības ierosinātāja un būvdarbu veicēja jebkurus būvprojekta dokumentus, lai iegūtu precīzu pārskatu par būvdarbu gaitu un būvdarbu izpildi atbilstoši būvprojektam,  pieprasīt uzbūvēto konstrukciju un veikto būvdarbu atsegšanu, ja turpmākā darbu izpildes procesā rodas pamatotas šaubas par kāda darba izpildes kvalitāti un atbilstību būvprojektam, kā arī, ja konstatētas patvaļīgas atkāpes no būvprojekta vai netiek ievērotas Latvijas būvnormatīvos vai darba aizsardzību, vides aizsardzību un ugunsdrošību regulējošajos normatīvajos aktos noteiktās prasības, pārtraukt būvdarbus uz laiku, kamēr tiek novērsti konstatētie trūkumi.  Regulējums jau šobrīd paredz, ka būvuzraugs var atkārtoti pārbaudīt veiktos būvdarbu kvalitāti, ja rodas pamatotas šaubas. Kā norādīja būvniecības nozares pārstāvji, tad būvuzraugi nepamatoti neapstiprina izpildīto darbu aktus, kā arī tos nenoraida.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128.punkts paredz, ka būvdarbu veicējs atbilstoši savai kvalitātes kontroles sistēmai ir pārbaudījis veikto būvdarbu kvalitāti atbilstoši tehnoloģijai un darbu turpināšana ir būvdarbu veicēja risks, ja tiks konstatētas neatbilstības, piemēram, ja būvuzraugs vai autoruzraugs konstatēs veikto darbu neatbilstību būvniecības ieceres dokumentācijai vai būvdarbu tehnoloģijas prasībām, turpmākie darbi būs jāpārtrauc un jāveic attiecīgs ieraksts būvdarbu žurnālā, norādot izpildes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 750.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ar MK noteikumu projektu tiek svītrots Ēku būvnoteikumu </w:t>
            </w:r>
            <w:r w:rsidR="00000000" w:rsidRPr="00000000" w:rsidDel="00000000">
              <w:rPr>
                <w:b w:val="1"/>
                <w:rtl w:val="0"/>
              </w:rPr>
              <w:t xml:space="preserve">126.punkts</w:t>
            </w:r>
            <w:r w:rsidR="00000000" w:rsidRPr="00000000" w:rsidDel="00000000">
              <w:rPr>
                <w:i w:val="1"/>
                <w:rtl w:val="0"/>
              </w:rPr>
              <w:t xml:space="preserve"> "126. Darbus, kuru pārbaude pēc pilnīgas būvdarbu pabeigšanas nav iespējama, pieņem uzreiz pēc to izpildes, sastādot segto darbu pieņemšanas aktu."</w:t>
            </w:r>
            <w:r w:rsidR="00000000" w:rsidRPr="00000000" w:rsidDel="00000000">
              <w:rPr>
                <w:rtl w:val="0"/>
              </w:rPr>
              <w:t xml:space="preserve">, ar nosacījumu, ja tiek ņemti vērā VNĪ izteiktie iebildumi par MK noteikumu projektu, tai skaitā, konceptuālie par tiesību normu savietojamību un iekšējo būvdarbu kvalitātes kontroles sistēmu stiprināšanu, izvērtējot visus norādītos riskus, lai BIS ievietojamās informācijas mazināšana nerada kvalitātes un kontroles samazināšanās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būvdarbu kvalitāti objektā atbild būvdarbu veicējs. Veikto būvdarbu sarakstā var iekļaut visus būvdarbus, ko līdz šim pieņēma ar segto darbu aktu. Ministru kabineta 2014.gada 2.septembra noteikumu Nr.125.punkts nosaka, ka būvdarbu kvalitātes kontroles sistēmu katrs uzņēmums izstrādā atbilstoši savam profilam, veicamo darbu veidam un apjomam. Regulējums jau šobrīd paredz, ka visiem būvdarbu veicējiem ir pienākums izstrādāt būvdarbu kvalitātes kontroles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nemazina būvuzraudzības lomu būvdarbu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 750.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papildināt Ēku būvnoteikumus ar </w:t>
            </w:r>
            <w:r w:rsidR="00000000" w:rsidRPr="00000000" w:rsidDel="00000000">
              <w:rPr>
                <w:b w:val="1"/>
                <w:rtl w:val="0"/>
              </w:rPr>
              <w:t xml:space="preserve">125.</w:t>
            </w:r>
            <w:r w:rsidR="00000000" w:rsidRPr="00000000" w:rsidDel="00000000">
              <w:rPr>
                <w:b w:val="1"/>
                <w:vertAlign w:val="superscript"/>
                <w:rtl w:val="0"/>
              </w:rPr>
              <w:t xml:space="preserve">3</w:t>
            </w:r>
            <w:r w:rsidR="00000000" w:rsidRPr="00000000" w:rsidDel="00000000">
              <w:rPr>
                <w:b w:val="1"/>
                <w:rtl w:val="0"/>
              </w:rPr>
              <w:t xml:space="preserve"> punktu</w:t>
            </w:r>
            <w:r w:rsidR="00000000" w:rsidRPr="00000000" w:rsidDel="00000000">
              <w:rPr>
                <w:rtl w:val="0"/>
              </w:rPr>
              <w:t xml:space="preserve">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"125.</w:t>
            </w:r>
            <w:r w:rsidR="00000000" w:rsidRPr="00000000" w:rsidDel="00000000">
              <w:rPr>
                <w:i w:val="1"/>
                <w:vertAlign w:val="superscript"/>
                <w:rtl w:val="0"/>
              </w:rPr>
              <w:t xml:space="preserve">3</w:t>
            </w:r>
            <w:r w:rsidR="00000000" w:rsidRPr="00000000" w:rsidDel="00000000">
              <w:rPr>
                <w:i w:val="1"/>
                <w:rtl w:val="0"/>
              </w:rPr>
              <w:t xml:space="preserve"> Ja būvdarbu veicējs nav nodrošinājis būvuzraugam novērtēt veikto būvdarbu kvalitāti atbilstoši būvuzraudzības plānam, būvuzraugam ir tiesības apturēt būvdarbus un veikt atbilstošus ierakstus būvdarbu žurnālā, norādot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Minētajā normā nepieciešams veikt redakcionālu precizējumu, nosakot, ko tieši būvdarbu veicējs nav nodrošinājis būvuzraugam, piemēram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Ierosinām aizstāt vārdu "apturēt" ar vārdu "pārtraukt".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Vienlaikus, lai būtu nepārprotami skaidrs, kas tiek saprasts ar jēdzienu "nodrošinājis", lūdzam izteikt minēto normu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r w:rsidR="00000000" w:rsidRPr="00000000" w:rsidDel="00000000">
              <w:rPr>
                <w:vertAlign w:val="superscript"/>
                <w:rtl w:val="0"/>
              </w:rPr>
              <w:t xml:space="preserve">3</w:t>
            </w:r>
            <w:r w:rsidR="00000000" w:rsidRPr="00000000" w:rsidDel="00000000">
              <w:rPr>
                <w:rtl w:val="0"/>
              </w:rPr>
              <w:t xml:space="preserve">  Ja būvdarbu veicējs nav nodrošinājis </w:t>
            </w:r>
            <w:r w:rsidR="00000000" w:rsidRPr="00000000" w:rsidDel="00000000">
              <w:rPr>
                <w:b w:val="1"/>
                <w:u w:val="single"/>
                <w:rtl w:val="0"/>
              </w:rPr>
              <w:t xml:space="preserve">apstākļus</w:t>
            </w:r>
            <w:r w:rsidR="00000000" w:rsidRPr="00000000" w:rsidDel="00000000">
              <w:rPr>
                <w:rtl w:val="0"/>
              </w:rPr>
              <w:t xml:space="preserve"> būvuzraugam novērtēt veikto būvdarbu kvalitāti atbilstoši būvuzraudzības plānam, </w:t>
            </w:r>
            <w:r w:rsidR="00000000" w:rsidRPr="00000000" w:rsidDel="00000000">
              <w:rPr>
                <w:b w:val="1"/>
                <w:u w:val="single"/>
                <w:rtl w:val="0"/>
              </w:rPr>
              <w:t xml:space="preserve">organizējot darbu pieņemšanu objektā un nodrošinot pielietoto materiālu atbilstības dokumentāciju un kvalitātes kontroles ierakstus</w:t>
            </w:r>
            <w:r w:rsidR="00000000" w:rsidRPr="00000000" w:rsidDel="00000000">
              <w:rPr>
                <w:rtl w:val="0"/>
              </w:rPr>
              <w:t xml:space="preserve">, būvuzraugam ir tiesības </w:t>
            </w:r>
            <w:r w:rsidR="00000000" w:rsidRPr="00000000" w:rsidDel="00000000">
              <w:rPr>
                <w:b w:val="1"/>
                <w:u w:val="single"/>
                <w:rtl w:val="0"/>
              </w:rPr>
              <w:t xml:space="preserve">pārtraukt</w:t>
            </w:r>
            <w:r w:rsidR="00000000" w:rsidRPr="00000000" w:rsidDel="00000000">
              <w:rPr>
                <w:rtl w:val="0"/>
              </w:rPr>
              <w:t xml:space="preserve"> būvdarbus un veikt atbilstošus ierakstus būvdarbu žurnālā, norādot izpildes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125.</w:t>
            </w:r>
            <w:r w:rsidR="00000000" w:rsidRPr="00000000" w:rsidDel="00000000">
              <w:rPr>
                <w:vertAlign w:val="superscript"/>
                <w:rtl w:val="0"/>
              </w:rPr>
              <w:t xml:space="preserve">3</w:t>
            </w:r>
            <w:r w:rsidR="00000000" w:rsidRPr="00000000" w:rsidDel="00000000">
              <w:rPr>
                <w:rtl w:val="0"/>
              </w:rPr>
              <w:t xml:space="preserve"> punkts 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Būvuzrauga pienākumi un tiesības jau ir noteiktas Ministru kabineta 2024.gada 19.augusta noteikumu Nr.500 "Vispārīgo būvnoteikumi" 125. un 126.punkts.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 750.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papildināt Ēku būvnoteikumus ar jaunu </w:t>
            </w:r>
            <w:r w:rsidR="00000000" w:rsidRPr="00000000" w:rsidDel="00000000">
              <w:rPr>
                <w:b w:val="1"/>
                <w:rtl w:val="0"/>
              </w:rPr>
              <w:t xml:space="preserve">125.</w:t>
            </w:r>
            <w:r w:rsidR="00000000" w:rsidRPr="00000000" w:rsidDel="00000000">
              <w:rPr>
                <w:b w:val="1"/>
                <w:vertAlign w:val="superscript"/>
                <w:rtl w:val="0"/>
              </w:rPr>
              <w:t xml:space="preserve">2</w:t>
            </w:r>
            <w:r w:rsidR="00000000" w:rsidRPr="00000000" w:rsidDel="00000000">
              <w:rPr>
                <w:b w:val="1"/>
                <w:rtl w:val="0"/>
              </w:rPr>
              <w:t xml:space="preserve">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"Būvuzraugs apstiprina veikto būvdarbu un ugunsdrošībai nozīmīgas inženiertehniskās sistēmas pieņemšanas aktu. Būvuzraugs būvuzraudzības plānā  norāda, kādus papildus ikdienas darbus  kontrolēs un, ja nepieciešams, veiks atbilstošu ierakstu būvdarbu žurnālā.  Būvuzraugam  veikto būvdarbu un ugunsdrošībai nozīmīgas inženiertehniskās sistēmas pieņemšanas aktu jāapstiprina, kā arī ikdienas darbu kontroles ierakstu jāveic trīs darba dienu laikā.  Ja apstiprinājums vai ieraksts netiek veikts minētajā termiņā, uzskatāms, ka apstiprinājums un ieraksts ir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saglabāt būvdarbu vadītajam pienākumu organizēt veikto būvdarbu un ugunsdrošībai nozīmīgo inženiertehnisko sistēmu un būvuzraudzības plānā norādīto kontrolējamo darbu pieņemšanu, kā arī, ja nepieciešams, vizuāli fiksēt izpildītos segtos darbus pirms to aizsegšanas.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Būvuzņēmējam būtu nepieciešams veikt/organizēt pārbaudes izbūvētajam apjomam un jāsagaida būvuzrauga apstiprinājums par to, ka darbus var turpināt. Ņemot vērā, ka var būt gadījumi, kad būvuzraugs sniedz komentārus par neatbilstībām, nav korekti noteikt būvuzraugam par pienākumu vienmēr "apstiprināt" veikto būvdarbu un ugunsdrošībai nozīmīgas inženiertehniskās sistēmas pieņemšanas aktu. Lūdzam precizēt minēto normu, paredzot iespēju arī sniegt pamatotus komentārus par neatbilstībām.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Nepiekrītam nosacījumam, ka gadījumos, kad būvuzrauga apstiprinājums vai ieraksts nav sniegts trīs dienu laikā, tiktu prezumēts, ka apstiprinājums un ieraksts ir veikts (noklusējuma piekrišana). Var būt dažādi apstākļi, kāpēc akts nav apstiprināts trīs darba dienu laikā, taču tā nebūtu uzskatāma par automātisku piekrišanu.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Nesošajām konstrukcijām un ugunsdrošībai nozīmīgajām inženiersistēmām darbu turpināšana ir pieļaujama tikai pēc akta apstiprināšanas no visiem būvniecības dalībniekiem.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Galvenā būvdarbu veicēja pienākumi, kā arī atbildīgā būvdarbu vadītāja pienākumi un tiesības jau ir noteiktas Ministru kabineta 2014.gada 19.augusta noteikumu Nr.500 "Vispārīgie būvnoteikumi" 93., 100. un 101.punktā.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125.</w:t>
            </w:r>
            <w:r w:rsidR="00000000" w:rsidRPr="00000000" w:rsidDel="00000000">
              <w:rPr>
                <w:vertAlign w:val="superscript"/>
                <w:rtl w:val="0"/>
              </w:rPr>
              <w:t xml:space="preserve">2</w:t>
            </w:r>
            <w:r w:rsidR="00000000" w:rsidRPr="00000000" w:rsidDel="00000000">
              <w:rPr>
                <w:rtl w:val="0"/>
              </w:rPr>
              <w:t xml:space="preserve"> punkts. nosakot, ka būvuzraugs veikto būvdarbu pieņemšanas akta, ugunsdrošībai nozīmīgas inženiertehniskās sistēmas pieņemšanas akta un ikdienas darbu kontroles apstiprinājumu vai ierakstu par konstatētajām neatbilstībām veic trīs darba dienu laikā. Ja apstiprinājums vai ieraksts par konstatētajām neatbilstībām netiek veikts minētajā termiņā, uzskatāms, ka apstiprinājums  ir veikts. Noteiktais termiņš disciplinēs būvuzraugu.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 750.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papildināt Ēku būvnoteikumus ar jaunu </w:t>
            </w:r>
            <w:r w:rsidR="00000000" w:rsidRPr="00000000" w:rsidDel="00000000">
              <w:rPr>
                <w:b w:val="1"/>
                <w:rtl w:val="0"/>
              </w:rPr>
              <w:t xml:space="preserve">125.</w:t>
            </w:r>
            <w:r w:rsidR="00000000" w:rsidRPr="00000000" w:rsidDel="00000000">
              <w:rPr>
                <w:b w:val="1"/>
                <w:vertAlign w:val="superscript"/>
                <w:rtl w:val="0"/>
              </w:rPr>
              <w:t xml:space="preserve">1 </w:t>
            </w:r>
            <w:r w:rsidR="00000000" w:rsidRPr="00000000" w:rsidDel="00000000">
              <w:rPr>
                <w:b w:val="1"/>
                <w:rtl w:val="0"/>
              </w:rPr>
              <w:t xml:space="preserve">punktu</w:t>
            </w:r>
            <w:r w:rsidR="00000000" w:rsidRPr="00000000" w:rsidDel="00000000">
              <w:rPr>
                <w:rtl w:val="0"/>
              </w:rPr>
              <w:t xml:space="preserve">:</w:t>
            </w:r>
            <w:r w:rsidR="00000000" w:rsidRPr="00000000" w:rsidDel="00000000">
              <w:rPr>
                <w:i w:val="1"/>
                <w:rtl w:val="0"/>
              </w:rPr>
              <w:t xml:space="preserve"> "Par būves nesošo konstrukciju būvniecību ir sagatavojams veikto būvdarbu pieņemšanas akts (11.</w:t>
            </w:r>
            <w:r w:rsidR="00000000" w:rsidRPr="00000000" w:rsidDel="00000000">
              <w:rPr>
                <w:i w:val="1"/>
                <w:vertAlign w:val="superscript"/>
                <w:rtl w:val="0"/>
              </w:rPr>
              <w:t xml:space="preserve">1</w:t>
            </w:r>
            <w:r w:rsidR="00000000" w:rsidRPr="00000000" w:rsidDel="00000000">
              <w:rPr>
                <w:i w:val="1"/>
                <w:rtl w:val="0"/>
              </w:rPr>
              <w:t xml:space="preserve"> pielikums). Būvniecības ierosinātājs un galvenais būvdarbu veicējs pirms būvdarbu uzsākšanas vienojas par kādiem veiktajiem būvdarbiem ir jāsagatavo būvdarbu pieņemšanas akts. Veikto būvdarbu pieņemšanas aktu sarakstu pievieno darbu veikšanas projektam vai būvdarbu žurnālam."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normu, paredzot iespēju būvdarbu ierosinātājam papildināt sarakstu būvdarbu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apjomīgiem būvniecības objektiem pirms būvdarbu uzsākšanas būtu ļoti grūti vienoties par darbiem, kuriem būtu nepieciešams veikt pārbaudes un veidot būvdarbu pieņemšanas aktus. Vienlaikus, ja šajā procesā piedalās tikai pasūtītājs un būvuzņēmējs, pastāv risks, ka izbūvētajiem darbiem netiek veidoti būvdarbu pieņemšanas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minēto normu, norādot, ka būvdarbu ierosinātājs nosaka (nevis vienojas ar galveno būvdarbu veicēju) par kādiem būvdarbiem jāsagatavo būvdarbu pieņemšanas akts, kā arī noteikt, ka būvniecības laikā būvdarbu ierosinātājam ir tiesības precizēt (papildināt, atteikties) ar aktu apstiprināmo darbu sarakstu.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125.</w:t>
            </w:r>
            <w:r w:rsidR="00000000" w:rsidRPr="00000000" w:rsidDel="00000000">
              <w:rPr>
                <w:vertAlign w:val="superscript"/>
                <w:rtl w:val="0"/>
              </w:rPr>
              <w:t xml:space="preserve">1</w:t>
            </w:r>
            <w:r w:rsidR="00000000" w:rsidRPr="00000000" w:rsidDel="00000000">
              <w:rPr>
                <w:rtl w:val="0"/>
              </w:rPr>
              <w:t xml:space="preserve"> punkts ar papildus teikumu, ka veikto būvdarbu pieņemšanas aktu sarakstu būvdarbu laikā var grozīt.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 750.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w:t>
            </w:r>
            <w:r w:rsidR="00000000" w:rsidRPr="00000000" w:rsidDel="00000000">
              <w:rPr>
                <w:b w:val="1"/>
                <w:rtl w:val="0"/>
              </w:rPr>
              <w:t xml:space="preserve">121.punktu</w:t>
            </w:r>
            <w:r w:rsidR="00000000" w:rsidRPr="00000000" w:rsidDel="00000000">
              <w:rPr>
                <w:rtl w:val="0"/>
              </w:rPr>
              <w:t xml:space="preserve"> paredzēts izteikt šādā redakcijā: </w:t>
            </w:r>
            <w:r w:rsidR="00000000" w:rsidRPr="00000000" w:rsidDel="00000000">
              <w:rPr>
                <w:i w:val="1"/>
                <w:rtl w:val="0"/>
              </w:rPr>
              <w:t xml:space="preserve">"121. Ierakstus būvdarbu žurnālā katru darba dienu veic būvdarbu vadītājs, un tiem jāraksturo faktiskā situācija būvlaukumā. Ja secīgo ikdienas būvdarbu specifika nemainās, būvdarbu žurnālā veic vienu ierakstu, norādot darbu uzsākšanas datumu un pabeigšanas datumu.  Būvuzrauga un autoruzrauga būvdarbu žurnālā izteiktie iebildumi vai norādījumi ir uzskatāmi par izpildītiem, ja būvuzraugs vai autoruzraugs veicis attiecīgu atzīmi būvdarbu žurnālā. Ierakstus būvdarbu žurnālā par saviem veiktajiem darbiem veic arī atsevišķu būvdarbu veicēju būvdarbu vadītāji."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minētā normas redakcijas nav saprotams, kāda ir būvdarbu žurnāla nozīme. Lūdzam definēt būvdarbu žurnāla mērķi un lomu būvniecības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būvdarbu žurnālā paredzēts veikt vienu ierakstu, lūdzam precizēt, kad tas tiek veikts  - sākot darbu vai pabeidzot, un pēc kāda principa tas tiek noslēgts.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precīzāk definētu, kas ir "secīgie būvdarbi", lūdzam izteikt 121.punkta otro teikumu šādā redakcijā: "Ja secīgo ikdienas būvdarbu specifika </w:t>
            </w:r>
            <w:r w:rsidR="00000000" w:rsidRPr="00000000" w:rsidDel="00000000">
              <w:rPr>
                <w:b w:val="1"/>
                <w:u w:val="single"/>
                <w:rtl w:val="0"/>
              </w:rPr>
              <w:t xml:space="preserve">un pielietotie materiāli konkrētā norādītā darbu zonā</w:t>
            </w:r>
            <w:r w:rsidR="00000000" w:rsidRPr="00000000" w:rsidDel="00000000">
              <w:rPr>
                <w:rtl w:val="0"/>
              </w:rPr>
              <w:t xml:space="preserve"> nemainās, būvdarbu žurnālā veic vienu ierakstu, norādot darbu uzsākšanas datumu un pabeigšanas datumu."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procesā būvdarbu žurnāla mērķis ir minēts Ministru kabineta 2014.gada 19.augusta noteikumu Nr.500 "Vispārīgie būvnoteikumi" (VBN) 83.punktā, kas nosaka, ka būvdarbu žurnāls atspoguļo būvdarbu gaitu objektā no būvdarbu uzsākšanas līdz būves vai tās daļas nodošanai ekspluatācijā, kā arī informāciju par objektam piesaistītajiem būvspeciālistiem un atbildīgajām personām, būvizstrādājumu atbilstību apliecinošiem dokumentiem un informāciju par nepieciešamajiem pieņemšanas aktiem. Būvdarbu žurnālā institūcijas un personas, kas veic būvniecības uzraudzību un kontroli, iekļauj informāciju par būvdarbu apturēšanu vai atjaunošanu, norādījumus un informāciju par norādījumu izpildi un, ja nepieciešams, novērojumu aprakstu (VBN, 83.</w:t>
            </w:r>
            <w:r w:rsidR="00000000" w:rsidRPr="00000000" w:rsidDel="00000000">
              <w:rPr>
                <w:vertAlign w:val="superscript"/>
                <w:rtl w:val="0"/>
              </w:rPr>
              <w:t xml:space="preserve">2</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121,punkts paredz, ka ierakstus būvdarbu žurnālā katru dienu veic būvdarbu vadītājs. Šāds regulējums ir arī šobrīd un grozījumi nemaina līdzšinējo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 nozīmē "secīgie darbi" ir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projektā "Grozījumi Ministru kabineta 2014. gada 2. septembra noteikumos Nr. 529 "Ēku būvnoteikumi"" (turpmāk – projekts) paredzēto Ministru kabineta 2014. gada 2. septembra noteikumu Nr. 529 "Ēku būvnoteikumi" 238. punkta otro teikumu, norādot, kas ir tajā minētie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Noteikumu projektu tika rīkota starpministriju sanāksme, lūdzam attiecīgi papildināt arī izziņu, tai skaitā arī par panākto vienošanos par Ēku būvnoteikumu 125.</w:t>
            </w:r>
            <w:r w:rsidR="00000000" w:rsidRPr="00000000" w:rsidDel="00000000">
              <w:rPr>
                <w:vertAlign w:val="superscript"/>
                <w:rtl w:val="0"/>
              </w:rPr>
              <w:t xml:space="preserve">2</w:t>
            </w:r>
            <w:r w:rsidR="00000000" w:rsidRPr="00000000" w:rsidDel="00000000">
              <w:rPr>
                <w:rtl w:val="0"/>
              </w:rPr>
              <w:t xml:space="preserve">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 septembra noteikumos Nr. 529 "Ēku būvnoteikumi"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 750.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1.9. apakšpunktā iekļauto Ministru kabineta 2014. gada 2. septembra noteikumu Nr. 529 "Ēku būvnoteikumi" (turpmāk – noteikumi Nr. 529) 238. punktu, ņemot vērā, ka projekts paredz noteikumus Nr. 529 papildināt ar 125.</w:t>
            </w:r>
            <w:r w:rsidR="00000000" w:rsidRPr="00000000" w:rsidDel="00000000">
              <w:rPr>
                <w:vertAlign w:val="superscript"/>
                <w:rtl w:val="0"/>
              </w:rPr>
              <w:t xml:space="preserve">1</w:t>
            </w:r>
            <w:r w:rsidR="00000000" w:rsidRPr="00000000" w:rsidDel="00000000">
              <w:rPr>
                <w:rtl w:val="0"/>
              </w:rPr>
              <w:t xml:space="preserve">, 125.</w:t>
            </w:r>
            <w:r w:rsidR="00000000" w:rsidRPr="00000000" w:rsidDel="00000000">
              <w:rPr>
                <w:vertAlign w:val="superscript"/>
                <w:rtl w:val="0"/>
              </w:rPr>
              <w:t xml:space="preserve">2</w:t>
            </w:r>
            <w:r w:rsidR="00000000" w:rsidRPr="00000000" w:rsidDel="00000000">
              <w:rPr>
                <w:rtl w:val="0"/>
              </w:rPr>
              <w:t xml:space="preserve">, 125.</w:t>
            </w:r>
            <w:r w:rsidR="00000000" w:rsidRPr="00000000" w:rsidDel="00000000">
              <w:rPr>
                <w:vertAlign w:val="superscript"/>
                <w:rtl w:val="0"/>
              </w:rPr>
              <w:t xml:space="preserve">3</w:t>
            </w:r>
            <w:r w:rsidR="00000000" w:rsidRPr="00000000" w:rsidDel="00000000">
              <w:rPr>
                <w:rtl w:val="0"/>
              </w:rPr>
              <w:t xml:space="preserve"> punktiem, nevis grozīt 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projekta 1.9. apakšpunktu, jo projekta 1.2. apakšpunkts paredz noteikumus Nr. 529 papildināt ar 125.</w:t>
            </w:r>
            <w:r w:rsidR="00000000" w:rsidRPr="00000000" w:rsidDel="00000000">
              <w:rPr>
                <w:vertAlign w:val="superscript"/>
                <w:rtl w:val="0"/>
              </w:rPr>
              <w:t xml:space="preserve">2</w:t>
            </w:r>
            <w:r w:rsidR="00000000" w:rsidRPr="00000000" w:rsidDel="00000000">
              <w:rPr>
                <w:rtl w:val="0"/>
              </w:rPr>
              <w:t xml:space="preserve"> punktu, kas cita starp paredz, ka būvuzraugs apstiprina veikto būvdarbu pieņemšanas aktu. Projekts neparedz, ka tiek slēgta vienošanās par papildus veikto būvdarbu aktu sastādīšanu.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skaidrojumu, kāpēc par pārejas perioda beigu datumu ir izvēlēts tieši 2025. gada 1. novembris.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238.punkts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2. septembra noteikumos Nr. 529 "Ēku būvnoteikumi" (Latvijas Vēstnesis, 2014, 194. nr.; 2016, 209. nr.; 2017, 40. nr.; 2018, 75., 128., 191. nr.; 2019, 133., 239. nr.; 2022, 9., 123. nr.; 2023, 65., 189., 242.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 par to, ko noteic projektā paredzētais Ministru kabineta 2014. gada 2. septembra noteikumu Nr. 529 "Ēku būvnoteikumi" 238.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n gadu norādīt 2024.gadu, attiecīgi ietekmi uz budžetu atspoguļojot korektajā ailē. Vienlaikus sadaļas 6.punktā sniegto izdevumu aprēķinu lūdzam pārcelt uz 6.2.apakšpunktu.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24-TA-434</w:t>
    </w:r>
    <w:r>
      <w:br/>
    </w:r>
    <w:r w:rsidR="00000000" w:rsidRPr="00000000" w:rsidDel="00000000">
      <w:rPr>
        <w:rtl w:val="0"/>
      </w:rPr>
      <w:t xml:space="preserve">21.10.2024. 16.41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24-TA-434</w:t>
    </w:r>
    <w:r>
      <w:br/>
    </w:r>
    <w:r w:rsidR="00000000" w:rsidRPr="00000000" w:rsidDel="00000000">
      <w:rPr>
        <w:rtl w:val="0"/>
      </w:rPr>
      <w:t xml:space="preserve">21.10.2024. 16.41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Izziņa_24-TA-434.docx</dc:title>
</cp:coreProperties>
</file>

<file path=docProps/custom.xml><?xml version="1.0" encoding="utf-8"?>
<Properties xmlns="http://schemas.openxmlformats.org/officeDocument/2006/custom-properties" xmlns:vt="http://schemas.openxmlformats.org/officeDocument/2006/docPropsVTypes"/>
</file>