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un ugunsdrošībai nozīmīgas inženiertehniskās sistēmas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un ugunsdrošībai nozīmīgas inženiertehniskās sistēmas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veic piecu, nevis tiesību akta projektā iestrādāto trīs darba dienu laikā.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veikto būvdarbu un ugunsdrošībai nozīmīgas inženiertehniskās sistēmas pieņemšanas aktu apstiprina, kā arī ikdienas darbu kontroles apstiprinājumu veic piecu darba dienu laikā.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Šo noteikumu </w:t>
            </w:r>
            <w:r w:rsidR="00000000" w:rsidRPr="00000000" w:rsidDel="00000000">
              <w:rPr>
                <w:rtl w:val="0"/>
              </w:rPr>
              <w:t xml:space="preserve">113.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veikto būvdarbu pieņemšanas akta, kā arī ugunsdrošībai nozīmīgas inženiertehniskās sistēmas pieņemšanas akta un ikdienas darbu kontroles apstiprinājumu būvuzraugs veic piecu darbdienu laikā. Ja apstiprinājums netiek veikts minētajā termiņā, uzskatāms, ka apstiprinājums ir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14. oktobra noteikumos Nr. 631 "Latvijas Republikas iekšējo jūras ūdeņu, teritoriālās jūras un ekskluzīvās ekonomiskās zonas 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2014. gada 14. oktobra noteikumu Nr. 631 "Latvijas Republikas iekšējo jūras ūdeņu, teritoriālās jūras un ekskluzīvās ekonomiskās zonas būvju būvnoteikumi" 165.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akciju sabiedrību "Latvijas Jūras administrācija" (turpmāk – Latvijas Jūras administrācija) no kuģošanas drošības viedokļa, kā arī šo noteikumu </w:t>
            </w:r>
            <w:r w:rsidR="00000000" w:rsidRPr="00000000" w:rsidDel="00000000">
              <w:rPr>
                <w:rtl w:val="0"/>
              </w:rPr>
              <w:t xml:space="preserve">11.</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Uzņēmuma reģistra 2020. gada 23. decembra lēmumu “Par reorganizācijas ierakstīšanu komercreģistrā” Nr.6-12/128017, lūdzam precizēt noteikumu projektā minēto firmu no valsts akciju sabiedrība “Latvijas Jūras administrācija” uz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02.07.2024. noteikumi Nr. 421 "Grozījumi Ministru kabineta 2014. gada 14. oktobra noteikumos Nr. 631 "Latvijas Republikas iekšējo jūras ūdeņu, teritoriālās jūras un ekskluzīvās ekonomiskās zonas būvju būvnoteikumi"", kas ir stājušies spēkā 05.07.2024. ir precizēta iestāde. Ja vienlaicīgi tiek gatavoti vairāki grozījumi noteikumos, TAP tehniski neatrāda citā projektā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Ministru kabineta 2014. gada 14. oktobra noteikumu Nr. 631 "Latvijas Republikas iekšējo jūras ūdeņu, teritoriālās jūras un ekskluzīvās ekonomiskās zonas būvju būvnoteikumi" 165.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Grozījumi šo noteikumu 110., 114., 115., 115.</w:t>
            </w:r>
            <w:r w:rsidR="00000000" w:rsidRPr="00000000" w:rsidDel="00000000">
              <w:rPr>
                <w:vertAlign w:val="superscript"/>
                <w:rtl w:val="0"/>
              </w:rPr>
              <w:t xml:space="preserve">1</w:t>
            </w:r>
            <w:r w:rsidR="00000000" w:rsidRPr="00000000" w:rsidDel="00000000">
              <w:rPr>
                <w:rtl w:val="0"/>
              </w:rPr>
              <w:t xml:space="preserve">, 115.</w:t>
            </w:r>
            <w:r w:rsidR="00000000" w:rsidRPr="00000000" w:rsidDel="00000000">
              <w:rPr>
                <w:vertAlign w:val="superscript"/>
                <w:rtl w:val="0"/>
              </w:rPr>
              <w:t xml:space="preserve">2 </w:t>
            </w:r>
            <w:r w:rsidR="00000000" w:rsidRPr="00000000" w:rsidDel="00000000">
              <w:rPr>
                <w:rtl w:val="0"/>
              </w:rPr>
              <w:t xml:space="preserve">, 116. punktā un noteikumu   113.</w:t>
            </w:r>
            <w:r w:rsidR="00000000" w:rsidRPr="00000000" w:rsidDel="00000000">
              <w:rPr>
                <w:vertAlign w:val="superscript"/>
                <w:rtl w:val="0"/>
              </w:rPr>
              <w:t xml:space="preserve">1</w:t>
            </w:r>
            <w:r w:rsidR="00000000" w:rsidRPr="00000000" w:rsidDel="00000000">
              <w:rPr>
                <w:rtl w:val="0"/>
              </w:rPr>
              <w:t xml:space="preserve"> un 113.</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 veikto būvdarbu aktu sastādīšanu piemēro būvniecības procesiem, kuriem būvdarbu uzsākšanas nosacījumi ir izpildīti pēc 2026. gada 1. marta. Būvniecības procesa dalībnieki var vienoties par šo izmaiņu ātrāku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 apakšpunktā iekļauto Ministru kabineta 2014. gada 14. oktobra noteikumu Nr. 631 "Latvijas Republikas iekšējo jūras ūdeņu, teritoriālās jūras un ekskluzīvās ekonomiskās zonas būvju būvnoteikumi" (turpmāk – noteikumi Nr. 631) 165. punktu, paredzot, kādi grozījumi katrā no minētajiem noteikumu Nr. 631 punktiem ir veikti, piemēram, projekta 1.4. apakšpunkts paredz svītrot no noteikumiem Nr. 631  114. punktu. Līdz ar to lūdzam projekta 1.4. apakšpunktā iekļauto noteikumu Nr.631 165.punktu precizēt un izteikt to līdzīgā redakcijā, kāda ir, piemēram, Būvniecības likuma pārejas noteikumu 29. punktam: šā likuma grozījumi par 5. panta pirmās daļas papildināšanu ar 4.</w:t>
            </w:r>
            <w:r w:rsidR="00000000" w:rsidRPr="00000000" w:rsidDel="00000000">
              <w:rPr>
                <w:vertAlign w:val="superscript"/>
                <w:rtl w:val="0"/>
              </w:rPr>
              <w:t xml:space="preserve">1</w:t>
            </w:r>
            <w:r w:rsidR="00000000" w:rsidRPr="00000000" w:rsidDel="00000000">
              <w:rPr>
                <w:rtl w:val="0"/>
              </w:rPr>
              <w:t xml:space="preserve"> punktu, grozījums par 13. panta trešās daļas 4. punkta izslēgšanu un grozījums ceturtās un piektās daļas ievaddaļā, kā arī 9.</w:t>
            </w:r>
            <w:r w:rsidR="00000000" w:rsidRPr="00000000" w:rsidDel="00000000">
              <w:rPr>
                <w:vertAlign w:val="superscript"/>
                <w:rtl w:val="0"/>
              </w:rPr>
              <w:t xml:space="preserve">1</w:t>
            </w:r>
            <w:r w:rsidR="00000000" w:rsidRPr="00000000" w:rsidDel="00000000">
              <w:rPr>
                <w:rtl w:val="0"/>
              </w:rPr>
              <w:t xml:space="preserve"> daļas izteikšanu jaunā redakcijā, paredzot, ka būvspeciālista patstāvīgas prakses uzraudzība tiek veikta, pamatojoties uz risku analīzi,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24-TA-1285</w:t>
    </w:r>
    <w:r>
      <w:br/>
    </w:r>
    <w:r w:rsidR="00000000" w:rsidRPr="00000000" w:rsidDel="00000000">
      <w:rPr>
        <w:rtl w:val="0"/>
      </w:rPr>
      <w:t xml:space="preserve">21.10.2024. 16.40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24-TA-1285</w:t>
    </w:r>
    <w:r>
      <w:br/>
    </w:r>
    <w:r w:rsidR="00000000" w:rsidRPr="00000000" w:rsidDel="00000000">
      <w:rPr>
        <w:rtl w:val="0"/>
      </w:rPr>
      <w:t xml:space="preserve">21.10.2024. 16.40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Izziņa_24-TA-1285.docx</dc:title>
</cp:coreProperties>
</file>

<file path=docProps/custom.xml><?xml version="1.0" encoding="utf-8"?>
<Properties xmlns="http://schemas.openxmlformats.org/officeDocument/2006/custom-properties" xmlns:vt="http://schemas.openxmlformats.org/officeDocument/2006/docPropsVTypes"/>
</file>