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26-TA-1236: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 uz budžeta resoru "29. Veselības ministrija"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08.06.2026. 13:18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(turpmāk - LVSADA) uztur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sniegtais skaidrojums neatbild uz LVSADA iebildumu un nesniedz pietiekamu informāciju par plānotās finansējuma pārdales ietekmi uz budžeta apakšprogrammas 33.21.00 "Stacionāro veselības aprūpes pakalpojumu nodrošināšana"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norāda, ka atsauce uz prognozēto dzemdību skaita samazinājumu nav pietiekams pamatojums ilgtermiņa finansējuma novirzīšanai citu funkciju nodrošināšanai. No ministrijas sniegtās informācijas nav iespējams konstatēt: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konkrētās budžeta apakšprogrammas 33.21.00 finansētās pozīcijas veidos finansējuma samazinājumu un kādā apmērā katra no tām tiks ietekmēta;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kādi aprēķini izmantoti, lai noteiktu, ka attiecīgais finansējuma apjoms ilgtermiņā nebūs nepieciešams dzemdību palīdzības pakalpojumu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kādā veidā tiks nodrošināts nepieciešamais finansējums gadījumā, ja faktiskie dzemdību apjomi pārsniegs prognozētos rādītājus vai radīsies nepieciešamība nodrošināt lielāku pakalpojumu apjomu nekā sākotnēji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plānotā finansējuma pārdale ietekmēs ārstniecības iestāžu finanšu plānošanu un cilvēkresursu nodrošinājumu dzemdību palīdzības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LVSADA uzskata, ka pirms šādas pārdales apstiprināšanas Veselības ministrijai ir jāsniedz detalizēti aprēķini un skaidrojumi par konkrētajiem finansējuma avotiem un kompensējošajiem mehānismiem gadījumā, ja budžeta apakšprogrammā 33.21.00 finansējums būs nepieciešams sākotnēji plānotajā apjomā.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LVSADA lūdz precizēt anotāciju un pievienot detalizētu finanšu aprēķinu, kas ļautu izvērtēt plānotās pārdales ietekmi uz stacionārās veselības aprūpes pakalpojumu pieejamību un ārstniecības personu nodarbinātību.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tiek saglabāts apakšprogrammā 33.21.00 "Stacionāro veselības aprūpes pakalpojumu nodrošināšana" un operatīvi, nepieciešamības gadījumā, tiks nodrošināts pakalpojums personām vardarbības gadījumā, kas nav pretrunā ar valsts noteikto prioritāti -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Jūs varat redzēt, kā balstoties uz faktisko dzemdību skaita samazinājumu, samazinās arī finansējums. Tarifs netiek mazināts. Līdz ar to neliela daļa no šī finansējuma tiks novirzīta atbalstam seksuālā vardarbībā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samazinājums DRG dzemdību palīdzību programmā plānots, atbilstoši šī brīža demogrāfijas tendencēm valstī un samaksa tiek veikta atbilstoši valstī notikušo dzemdību skaitam un daļu no šī finansējuma novirzīsim sievietēm, kuras cietušas no seksuālas vardarbības.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pārdalēm citiem akūtiem veselības aprūpes jautājumiem jālemj ar atsevišķiem MK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Veselības ministrijas priekšlikumu 2027. gadā un turpmāk ik gadu budžeta apakšprogrammā 33.21.00 "Stacionāro veselības aprūpes pakalpojumu nodrošināšana" izdevumu subsīdijām un dotācijām ietvaros samazināt izdevumus 173 934 euro apmērā saistībā ar prognozēto finanšu līdzekļu atlikumu dzemdību palīdzības nodrošināšanā DRG programmās un palielināt izdevumus 173 934 euro apmērā, lai turpinātu nodrošināt Seksuālās vardarbības atbalsta centra darbību.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- 15.06.2026.)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budžeta apakšprogrammas 33.21.00 “Stacionāro veselības aprūpes pakalpojumu nodrošināšana” iekšējā struktūra, tāmes un konkrētās izdevumu pozīcijas nav publiski pieejamas. Līdz ar to sabiedrībai un lēmumu pieņēmējiem nav iespējams pārliecināties, no kuras tieši pozīcijas ir identificēts finansējums, ko paredzēts samazināt, sasaistot to ar 74. resora apropriācijas pārdali. Šādos apstākļos anotācijā minētais finanšu līdzekļu “atlikums” nav pietiekami pārbaudāms un nerada pārliecību, ka attiecīgā pārdale neietekmēs citu stacionārās veselības aprūpes pakalpojumu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finansējums dzemdību palīdzības nodrošināšanai DRG programmās jau šobrīd nav uzskatāms par pārmērīgu vai brīvi pārdalāmu. NVD savā 25.03.2026. vēstulē ir skaidri norādījis, ka DRG tiesiskais regulējums ir tieši saistīts ar nozarei pieejamo finansējumu un ka ārstniecības iestāžu DRG bāzes tarifam tiek piemērots samazinājuma koeficients 0,950476. Vienlaikus NVD ir atzinis, ka, lai šo koeficientu palielinātu līdz 1,0 un nodrošinātu pilnvērtīgu DRG finansējumu visām ārstniecības iestādēm, papildus būtu nepieciešami 14 916 938 euro. Tādēļ secinājums, ka no DRG programmām iespējams identificēt “atlikumu” 173 934 euro apmērā cita pakalpojuma finansēšanai, nav pietiekami pamatots.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Būtībā tiek piedāvāts finansējumu pārcelt no jau nepietiekami finansētas DRG programmas uz citu vajadzību tajā pašā apakšprogrammā 33.21.00, nevis izmantot faktiski brīvus līdzekļus.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tiek saglabāts apakšprogrammā 33.21.00 "Stacionāro veselības aprūpes pakalpojumu nodrošināšana" un operatīvi, nepieciešamības gadījumā, tiks nodrošināts pakalpojums personām vardarbības gadījumā, kas nav pretrunā ar valsts noteikto prioritāti -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Jūs varat redzēt, kā balstoties uz faktisko dzemdību skaita samazinājumu, samazinās arī finansējums. Tarifs netiek mazināts. Līdz ar to neliela daļa no šī finansējuma tiks novirzīta atbalstam seksuālā vardarbībā cietušajiem.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samazinājums DRG dzemdību palīdzību programmā plānots, atbilstoši šī brīža demogrāfijas tendencēm valstī un samaksa tiek veikta atbilstoši valstī notikušo dzemdību skaitam un daļu no šī finansējuma novirzīsim sievietēm, kuras cietušas no seksuālas vardarbības.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pārdalēm citiem akūtiem veselības aprūpes jautājumiem jālemj ar atsevišķiem MK lēmumiem.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Veselības ministrijas priekšlikumu 2027. gadā un turpmāk ik gadu budžeta apakšprogrammā 33.21.00 "Stacionāro veselības aprūpes pakalpojumu nodrošināšana" izdevumu subsīdijām un dotācijām ietvaros samazināt izdevumus 173 934 euro apmērā saistībā ar prognozēto finanšu līdzekļu atlikumu dzemdību palīdzības nodrošināšanā DRG programmās un palielināt izdevumus 173 934 euro apmērā, lai turpinātu nodrošināt Seksuālās vardarbības atbalsta centra darbību.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tehnikas nodrošināšanai, aicinām Ministru kabineta rīkojuma projekta 4.punktu precizēt, izsakot to šādā redakcijā: </w:t>
            </w:r>
            <w:r w:rsidR="00000000" w:rsidRPr="00000000" w:rsidDel="00000000">
              <w:rPr>
                <w:i w:val="1"/>
                <w:rtl w:val="0"/>
              </w:rPr>
              <w:t xml:space="preserve">“Nacionālais veselības dienests veiks publisko resursu piešķiršanu rīkojuma projekta 1. punktā norādītajiem mērķiem valsts apmaksāto veselības aprūpes pakalpojumu nodrošināšanai un uzlabošanai, </w:t>
            </w:r>
            <w:r w:rsidR="00000000" w:rsidRPr="00000000" w:rsidDel="00000000">
              <w:rPr>
                <w:i w:val="1"/>
                <w:u w:val="single"/>
                <w:rtl w:val="0"/>
              </w:rPr>
              <w:t xml:space="preserve">ievērojot  komercdarbības atbalsta regulējuma vispārējās tautsaimnieciskas nozīmes pakalpojumu jomā prasības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veselības dienests veiks publisko resursu piešķiršanu rīkojuma projekta 1. punktā norādītajiem mērķiem valsts apmaksāto veselības aprūpes pakalpojumu nodrošināšanai un uzlabošanai, ievērojot  komercdarbības atbalsta regulējuma vispārējās tautsaimnieciskas nozīmes pakalpojumu jomā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noteiktības nodrošināšanai, lūdzam Ministru kabinet rīkojuma projekta anotācijas 3.sadaļā </w:t>
            </w:r>
            <w:r w:rsidR="00000000" w:rsidRPr="00000000" w:rsidDel="00000000">
              <w:rPr>
                <w:i w:val="1"/>
                <w:rtl w:val="0"/>
              </w:rPr>
              <w:t xml:space="preserve">“Tiesību akta projekta ietekme uz valsts budžetu un pašvaldību budžetiem” ietverto informāciju: “Nacionālais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w:t>
            </w:r>
            <w:r w:rsidR="00000000" w:rsidRPr="00000000" w:rsidDel="00000000">
              <w:rPr>
                <w:rtl w:val="0"/>
              </w:rPr>
              <w:t xml:space="preserve">, </w:t>
            </w:r>
            <w:r w:rsidR="00000000" w:rsidRPr="00000000" w:rsidDel="00000000">
              <w:rPr>
                <w:u w:val="single"/>
                <w:rtl w:val="0"/>
              </w:rPr>
              <w:t xml:space="preserve">izteikt šādā piedāvātajā redakcijā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“Nacionālais veselības dienests veiks publiskos resursu piešķiršanu rīkojuma projekta 1. punktā norādītajiem mērķiem valsts apmaksāto veselības aprūpes pakalpojumu nodrošināšanai un uzlabošanai, ievērojot Eiropas Komisija 2025. gada 16. decembra lēmuma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(2025/2630/ES), </w:t>
            </w:r>
            <w:r w:rsidR="00000000" w:rsidRPr="00000000" w:rsidDel="00000000">
              <w:rPr>
                <w:i w:val="1"/>
                <w:u w:val="single"/>
                <w:rtl w:val="0"/>
              </w:rPr>
              <w:t xml:space="preserve">kura prasības ir iekļautas Nacionālā veselības dienesta ar finansējuma saņēmējiem noslēgtajos pilnvarojuma līgumos.</w:t>
            </w:r>
            <w:r w:rsidR="00000000" w:rsidRPr="00000000" w:rsidDel="00000000">
              <w:rPr>
                <w:i w:val="1"/>
                <w:rtl w:val="0"/>
              </w:rPr>
              <w:t xml:space="preserve">”</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18:39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Veselības un sociālās aprūpes darbinieku arodbiedrība (turpmāk - LVSADA) kategoriski neatbalsta rīkojuma projektā ietverto risinājumu, kas paredz Seksuālās vardarbības atbalsta centra darbības finansēšanu 2027. gadā un turpmāk nodrošināt uz budžeta apakšprogrammas 33.21.00 "Stacionāro veselības aprūpes pakalpojumu nodrošināšana" samazinājuma rēķina, specifiski veicot optimizāciju dzemdību palīdzības nodrošināšanā. Šāda Veselības ministrijas iniciatīva ir klaji pretrunā ar valstī deklarēto prioritāto retoriku un Valdības deklarācijā noteiktajām apņemšanām par demogrāfijas rādītāju celšanu un atbalstu ģimenēm ar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budžeta pārvaldības pieeja, īpaši, ja ņemam vērā, ka veselības aprūpe jau funkcionē ar finansējuma deficītu nav pieņemama. Tāpat vēršam uzmanību, ka rīkojuma projekta ietvaros nav aprakstīts kā šī finansējuma novirze ietekmētu darba ņēmējus un neapraksta specifisku stacionāra pakalpojumu loka samazināšanu pa pozīcijām.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LVSADA uztur iebildumu un aicina Veselības ministriju pirms projekta tālākas virzības sniegt sociālajiem partneriem šādu papildu informāciju un detalizētus aprēķinus: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kuras specifiskās pozīcijas un tarifi, kas ir pakļauti dzemdību palīdzības nodrošināšanai DRG programmās, tiks samazināti;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kā plānotā budžeta izdevumu pārdale un pakalpojumu apjoma samazinājums ietekmēs iesaistīto ārstniecības personu (ārstu, vecmāšu, māsu) nodarbinātību, slodzes un ienākumus (atlīdzību).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tiek saglabāts apakšprogrammā 33.21.00 "Stacionāro veselības aprūpes pakalpojumu nodrošināšana" un operatīvi, nepieciešamības gadījumā, tiks nodrošināts pakalpojums personām vardarbības gadījumā, kas nav pretrunā ar valsts noteikto prioritāti -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Jūs varat redzēt, kā balstoties uz faktisko dzemdību skaita samazinājumu, samazinās arī finansējums. Tarifs netiek mazināts. Līdz ar to neliela daļa no šī finansējuma tiks novirzīta atbalstam seksuālā vardarbībā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 uz budžeta resoru "29. Veselības ministrija"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veselības dienests veiks publiskos resursu piešķiršanu rīkojuma projekta 1. punktā norādītajiem mērķiem valsts apmaksāto veselības aprūpes pakalpojumu nodrošināšanai un uzlabošanai, ievērojot Eiropas Komisijas 2011.gada 20.decembra lēmuma “Par Līguma par Eiropas Savienības darbību 106. panta 2. punkta piemērošanu valsts atbalstam attiecībā uz kompensāciju par sabiedriskajiem pakalpojumiem dažiem uzņēmumiem, kuriem uzticēts sniegt pakalpojumus ar vispārēju tautsaimniecisku nozīmi” (2012/21/ES) nosacījumus.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2026. gada 8. janvārī stājās spēkā Komisijas Lēmums (ES) 2025/2630 Par Līguma par Eiropas Savienības darbību 106. panta 2. punkta piemērošanu valsts atbalstam attiecībā uz kompensāciju par sabiedriskajiem pakalpojumiem dažiem uzņēmumiem, kuriem uzticēts sniegt pakalpojumus ar vispārēju tautsaimniecisku nozīmi, un ar ko atceļ Lēmumu 2012/21/ES (turpmāk – Jaunais VTNP lēmums), kas aizstāj Komisijas Lēmumu 2012/21/ES (2011.gada 20.decembris) par Līguma par Eiropas Savienības darbību 106.panta 2.punkta piemērošanu valsts atbalstam attiecībā uz kompensāciju par sabiedriskajiem pakalpojumiem dažiem uzņēmumiem, kuriem uzticēts sniegt pakalpojumus ar vispārēju tautsaimniecisku nozīmi. Šajā saistībā Finanšu ministrija ar savu 2026.gada 9.janvāra vēstuli Nr.7-4/18/42 jau ir aicinājusi visas ministrijas, tai skaitā, Veselības ministriju, tiesiskā regulējuma tvērumam atbilstošu komercdarbības atbalsta pasākumu izstrādē no 2026.gada 8.janvāra piemērot Jauno VTNP lēmumu, kā arī pārskatīt esošās atbalsta programmas, ievērojot Jaunā VTNP lēmuma 9.pantā “Pārejas noteikumi” norādīto. Attiecīgi lūdzam MK rīkojuma projektu un tā anotāciju atbilstoši precizēt, ka minētais attiecīgais atbalsts tiks sniegts, ievērojot Jaunā VTNP lēmuma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Nacionālais veselības dienests veiks publisko resursu piešķiršanu rīkojuma projekta 1. punktā norādītajiem mērķiem valsts apmaksāto veselības aprūpes pakalpojumu nodrošināšanai un uzlabošanai, ievērojot  komercdarbības atbalsta regulējuma vispārējās tautsaimnieciskas nozīmes pakalpojumu jomā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Slimnīcu biedrība"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10. pantā nostiprinātā labas pārvaldības un atklātības principa pārkāpums.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72. pants deleģē Ministru kabinetam tiesības veikt apropriācijas pārdali, taču šīm tiesībām ir jābūt pamatotām ar objektīviem un izsekojamiem datiem. Veselības ministrijas (VM) budžeta apakšprogrammas 33.21.00 "Stacionāro veselības aprūpes pakalpojumu nodrošināšana" iekšējās tāmes un pozīcijas nav publiski pieejamas. Sabiedrībai un lēmumpieņēmējiem nav iespējas pārliecināties, uz kādu tieši pakalpojumu vai pozīciju rēķina apakšprogrammas iekšienē ir ticis identificēts finansējums, ko tagad paredzēts saistīt ar 74. resora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Fiktīva "ietaupījuma" uzrādīšana un Likuma par budžetu un finanšu vadību mērķu kropļošana.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apakšprogramma 33.21.00 jau sākotnēji Saeimā tika apstiprināta ar budžeta deficītu, tai piemērojot samazinošu bāzes koeficientu 0.95. Situācijā, kad pamatprogramma ir nepietiekami finansēta par 5%, jebkāda "brīva" finansējuma atrašana tās iekšienē bez negatīvas ietekmes uz stacionāro palīdzību ir matemātiski neiespējama. Tiesību akta anotācijā noklusētais fakts, ka šī pārdale reāli pasliktinās citu (neiezīmēto) stacionāro pakalpojumu finansiālo stāvokli, neatbilst Likuma par budžetu un finanšu vadību noteiktajiem efektivitātes un ekonomiskuma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Saeimas gribas iespējamā apiešana.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2026. gada budžetu, Saeima skaidri definēja finansējuma apjomu un mērķi apakšprogrammai 33.21.00 – stacionāro pakalpojumu nodrošināšanai iedzīvotājiem. Izmantojot nepārskatāmas iekšējās tāmes, VM patvaļīgi pārdala finansējumu starp iekšējām pozīcijām, faktiski mainot parlamenta apstiprinātā budžeta būtību.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finansējums tiek saglabāts apakšprogrammā 33.21.00 "Stacionāro veselības aprūpes pakalpojumu nodrošināšana" un operatīvi, nepieciešamības gadījumā, tiks nodrošināts pakalpojums personām vardarbības gadījumā, kas nav pretrunā ar valsts noteikto prioritāti - atbalstu 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Jūs varat redzēt, kā balstoties uz faktisko dzemdību skaita samazinājumu, samazinās arī finansējums. Tarifs netiek mazināts. Līdz ar to neliela daļa no šī finansējuma tiks novirzīta atbalstam seksuālā vardarbībā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2026. gadam un budžeta ietvaru 2026., 2027. un 2028. gadam'' 72. pantam atbalstīt apropriācijas pārdali 2026. gadam 104 744 euro apmērā no budžeta resora "74. Gadskārtējā valsts budžeta izpildes procesā pārdalāmais finansējums" programmas 23.00.00 "Valsts atbalsta programmas un citi valsts nozīmes pasākumi" uz Veselības ministrijas (Nacionālā veselības dienesta) budžeta apakšprogrammu 33.21.00 "Stacionāro veselības aprūpes pakalpojumu nodrošināšana", lai no 2026. gada 1. oktobra nodrošinātu seksuālā vardarbībā cietušo personu atbalsta centra izveidi.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projekta 1.punktu, aiz vārda “nodrošinātu” iekļaujot vārdus “SIA “Austrumu klīniskā universitātes slimnīca””.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likuma ''Par valsts budžetu 2026. gadam un budžeta ietvaru 2026., 2027. un 2028. gadam'' 72. pantam atbalstīt apropriācijas pārdali 2026. gadam 104 744 euro apmērā no budžeta resora "74. Gadskārtējā valsts budžeta izpildes procesā pārdalāmais finansējums" programmas 23.00.00 "Valsts atbalsta programmas un citi valsts nozīmes pasākumi" uz Veselības ministrijas (Nacionālā veselības dienesta) budžeta apakšprogrammu 33.21.00 "Stacionāro veselības aprūpes pakalpojumu nodrošināšana", lai no 2026. gada 1. oktobra nodrošinātu SIA "Rīgas Austrumu klīniskā universitātes slimnīca" Seksuālā vardarbībā cietušo personu atbalsta centra izveidi.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Slimnīcu biedrība" - 01.06.2026.)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tiesību akta anotāciju ar detalizētu un atklātu apakšprogrammas 33.21.00 pašreizējās izpildes tāmes atšifrējumu, uzrādot precīzu pozīciju, no kuras tiek paņemti līdzekļi, un sniedzot garantijas, ka netiks pagarinātas pacientu rindas stacionāros.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papildus dokumentiem Jūs varat redzēt, kā balstoties uz faktisko dzemdību skaita samazinājumu, samazinās arī finansējums. Tarifs netiek mazināts. Līdz ar to neliela daļa no šī finansējuma tiks novirzīta atbalstam seksuālā vardarbībā cietušajiem.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3.sadaļu, informāciju, kas iekļauta tās 6.punktā, pārnesot uz tās 6.2.apakšpunktu. Vienlaikus tabulu Nr.2 “Nepieciešamais finansējums centra aprīkojumam un speciālistu apmācībai” un tabulu Nr.3 “Nepieciešamais finansējums seksuālā vardarbībā cietušo personu atbalstam” pārnest no anotācijas 1.3.apakšsadaļas punkta “Problēmas apraksts” uz anotācijas 3.sadaļas 6.2.apakšpunktu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6.2.apakšpunktā norādīt, ka detalizētus aprēķinus skatīt anotācijas 1., 2., 3., 4. un 5.pielikumā.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3.pielikumu “Indikatīvās izmaksas apmācībām Mančestrā” un 4.pielikumu “Indikatīvās izmaksas apmācībām Latvijā”, svītrojot vai detalizēti skaidrojot pozīciju “Neparedzētie izdevumi”.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23.00.00 "Valsts atbalsta programmas un citi valsts nozīmes pasākumi"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projektu, svītrojot 4.punktu un redakcionāli precizējot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apropriācijas pārdali no budžeta resora "74. Gadskārtējā valsts budžeta izpildes procesā pārdalāmais finansējums" programmas 23.00.00 "Valsts atbalsta programmas un citi valsts nozīmes pasākumi" uz budžeta resoru "29. Veselības ministrija""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26-TA-1236</w:t>
    </w:r>
    <w:r>
      <w:br/>
    </w:r>
    <w:r w:rsidR="00000000" w:rsidRPr="00000000" w:rsidDel="00000000">
      <w:rPr>
        <w:rtl w:val="0"/>
      </w:rPr>
      <w:t xml:space="preserve">19.06.2026. 15.06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26-TA-1236</w:t>
    </w:r>
    <w:r>
      <w:br/>
    </w:r>
    <w:r w:rsidR="00000000" w:rsidRPr="00000000" w:rsidDel="00000000">
      <w:rPr>
        <w:rtl w:val="0"/>
      </w:rPr>
      <w:t xml:space="preserve">19.06.2026. 15.06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Izziņa_26-TA-1236.docx</dc:title>
</cp:coreProperties>
</file>

<file path=docProps/custom.xml><?xml version="1.0" encoding="utf-8"?>
<Properties xmlns="http://schemas.openxmlformats.org/officeDocument/2006/custom-properties" xmlns:vt="http://schemas.openxmlformats.org/officeDocument/2006/docPropsVTypes"/>
</file>