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24-TA-2288: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Būvniecības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11.12.2023. LAS nosūtīja informāciju par problemātiskiem punktiem, kas jādiskutē darba grupā, un jāveic attiecīgi grozījumi. </w:t>
            </w:r>
            <w:r w:rsidR="00000000" w:rsidRPr="00000000" w:rsidDel="00000000">
              <w:rPr>
                <w:b w:val="1"/>
                <w:u w:val="single"/>
                <w:rtl w:val="0"/>
              </w:rPr>
              <w:t xml:space="preserve">1. pants u.c. tekstā. Problemātika: </w:t>
            </w:r>
            <w:r w:rsidR="00000000" w:rsidRPr="00000000" w:rsidDel="00000000">
              <w:rPr>
                <w:rtl w:val="0"/>
              </w:rPr>
              <w:t xml:space="preserve"> Šobrīd BL izpratnē autoruzraugs ir fiziska persona. Nav saprotams, kā tiek sadalīta atbildība, ja tā ir autoruzraugu grupa (tai skaitā vairāki vienas jomas autoruzraugi) un kā izpaužas autoruzraudzības grupas vadītāja (BIS sistēma arī neparedz tādas personas reģistrāciju) atbildība. LAS SC ieskatā ir jāsniedz skaidra atbilde uz šo jautājumu un jāsalāgo šie nosacījumi  ar grozījumiem VBN, kas attiecas uz autoruzraudzības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7. pants. Problemātika:</w:t>
            </w:r>
            <w:r w:rsidR="00000000" w:rsidRPr="00000000" w:rsidDel="00000000">
              <w:rPr>
                <w:rtl w:val="0"/>
              </w:rPr>
              <w:t xml:space="preserve"> Būvvaldes lēmumiem gadījumos, kad būvniecības ierosinātājs ir Pašvaldība, nav paredzēts apstrīdēšanas mehānisms, kas izslēgtu potenciālo “interešu sadursjmu konfliktu”. Nav pieņemams, ka pašvaldība jeb tajā nodarbinātais darbinieks lemj par šīs pašas pašvaldības apstrīdētajiem pašvaldības būvvaldes administratīvajiem aktiem, faktisko rīcību un lēmumiem, kas apstrīdami saskaņā ar normatīvajiem aktiem, kā to paredz BL 7.panta pirmās daļas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4. un 9. pants. Problemātika:</w:t>
            </w:r>
            <w:r w:rsidR="00000000" w:rsidRPr="00000000" w:rsidDel="00000000">
              <w:rPr>
                <w:rtl w:val="0"/>
              </w:rPr>
              <w:t xml:space="preserve"> Nav pieļaujama BL 4. pantā noteikto būvniecības principu un 9. pantā noteikto būtisko prasību pārklāšanās/dublēšanās. Principi lielā mērā atspoguļo nostāju, ideoloģiju, principiālo tieksmi, savukārt prasībām jābūt skaitliski mērāmām un sasniedzamām, ko var objektīvi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9. pants u.c. tekstā. Problemātika:</w:t>
            </w:r>
            <w:r w:rsidR="00000000" w:rsidRPr="00000000" w:rsidDel="00000000">
              <w:rPr>
                <w:rtl w:val="0"/>
              </w:rPr>
              <w:t xml:space="preserve"> šobrīd regulējums paredz skaņojamus komplektus (būvprojektam un paskaidrojuma rakstam) ar norādi ka, papildus pievieno citus dokumentus, ja to nosaka normatīvie akti. Turklāt minētie būvvaldei iesniedzamie dokumenti arī nav saukti par “minimālo komplektu”, kas būtu papildināms pēc situācijas, tomēr ne vienmēr normatīvie akti viennozīmīgi paredz dokumentus/atzinumus, kas </w:t>
            </w:r>
            <w:r w:rsidR="00000000" w:rsidRPr="00000000" w:rsidDel="00000000">
              <w:rPr>
                <w:u w:val="single"/>
                <w:rtl w:val="0"/>
              </w:rPr>
              <w:t xml:space="preserve">būtu pieprasāmi pēc ieceres būtības un jēgas.</w:t>
            </w:r>
            <w:r w:rsidR="00000000" w:rsidRPr="00000000" w:rsidDel="00000000">
              <w:rPr>
                <w:rtl w:val="0"/>
              </w:rPr>
              <w:t xml:space="preserve"> Piemēram, UPP ekspertīze 3.grupas vienkāršotajām pārbūvēm ar funkcijas maiņu iecerētām publiskajām būvēm. Iespējams, ka kāds no normatīvajiem aktiem ir jāpapildina ar prasību, ka būvniecības dokumentācijai/iecerei, neatkarīgi no būvniecības veida un skaņošanas kārtības (BP vai PR) jāpievieno visi nepieciešami dokumenti un materiāli, kas apliecina vai ļauj pārlecināties par ieceres vai būvprojekta atbilstību Būvniecības likuma 9.pantā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9. pants, un kopumā. Problemātika: </w:t>
            </w:r>
            <w:r w:rsidR="00000000" w:rsidRPr="00000000" w:rsidDel="00000000">
              <w:rPr>
                <w:rtl w:val="0"/>
              </w:rPr>
              <w:t xml:space="preserve">Šobrīd nav neviena atbildīgā iestāde, kas vērtē būvprojektu no </w:t>
            </w:r>
            <w:r w:rsidR="00000000" w:rsidRPr="00000000" w:rsidDel="00000000">
              <w:rPr>
                <w:b w:val="1"/>
                <w:u w:val="single"/>
                <w:rtl w:val="0"/>
              </w:rPr>
              <w:t xml:space="preserve">vides pieejamības aspekta</w:t>
            </w:r>
            <w:r w:rsidR="00000000" w:rsidRPr="00000000" w:rsidDel="00000000">
              <w:rPr>
                <w:rtl w:val="0"/>
              </w:rPr>
              <w:t xml:space="preserve">  kopumā. Šāda situācija, rada pamatu tam, ka bieži vien subjektīvi vai arī nepamatoti (nav noteikts, kas tiek vērtēts par pietiekamu pamatojumu vai samērīguma latiņu) arhitekti lemj par vides pieejamību. Zinot, ka būvvaldes to nevērtē, negodprātīgi pasūtītāji, var izdarīt spiedienu (nereti praksē arī tā rīkojas) uz projektētāju. LAS SC, veicot pārbaudes, secina, ka šobrīd tieši vides pieejamības jomā ir visvairāk pārkāpumu. Šobrīd saskaņā ar BL arhitekts ir atbildīgais[1] vides pieejamība jomas speciālists, savukārt iestādē (Veselības inspekcija), kura vērtē vides pieejamību (turklāt tikai atsevišķos aspektos), ir nodarbināti darbinieki bez nepieciešamās kvalifikācijas un sniedz nekvalitatīvus atzinumus, kuri tiek izmantoti tehniskām prasībām neatbilstošu būvprojektu īstenošanai.  LAS SC piedāvā šo jautājumu vērtēt, izveidojot “LAS tehnisko komisiju” (analoga ir LBS), kurai būtu tiesības izskatīt šādus jautājumus, iespējams pieaicinot arī Veselības inspekcijas vai biedrību (piemēram, Apeirons)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 nav noteikta Pasūtītāja atbildība vides pieejamības jautājumā. Bieži vien vides pieejamības prasību neievērošana nav tikai arhitekta atbildības lokā. Kā jau tika norādīts iepriekš tas ir pasūtītāja spiediens un nevēlēšanās uzņemties lielāku finansiālu slogu. Lai arī Arhitekta ētikas un profesionālas rīcības kodekss[1] paredz atteikties no pasūtījuma šādos gadījumos, tomēr ne vienmēr speciālists šo ētikas latiņu ievēro. Nav pieļaujams, ka tikai būvspeciālists uzņemas absolūtu/pilnīgu atbildību par vides pieejamības nodrošināšanu objektā, kad ir redzama acīmredzama un pierādāma pasūtītāja vēlme nepildīt regulējuma prasības (piemēram, projektēšanas uzdevums paredz tikai daļēju nodrošināšanu). LAS SC ieskatā Projektēšanas uzdevums nedrīkst noteikt nodrošināmās pieejamības pakāpi, kā arī turpmāk tas nevar kalpot par pietiekamu pamatojumu pieejamības nenodrošināšana./[1] https://www.latarh.lv/f/faili/%C4%92tikas%20kodekss.pdf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9., 9</w:t>
            </w:r>
            <w:r w:rsidR="00000000" w:rsidRPr="00000000" w:rsidDel="00000000">
              <w:rPr>
                <w:b w:val="1"/>
                <w:u w:val="single"/>
                <w:vertAlign w:val="superscript"/>
                <w:rtl w:val="0"/>
              </w:rPr>
              <w:t xml:space="preserve">1</w:t>
            </w:r>
            <w:r w:rsidR="00000000" w:rsidRPr="00000000" w:rsidDel="00000000">
              <w:rPr>
                <w:b w:val="1"/>
                <w:u w:val="single"/>
                <w:rtl w:val="0"/>
              </w:rPr>
              <w:t xml:space="preserve"> pants un kopumā. Problemātika: </w:t>
            </w:r>
            <w:r w:rsidR="00000000" w:rsidRPr="00000000" w:rsidDel="00000000">
              <w:rPr>
                <w:rtl w:val="0"/>
              </w:rPr>
              <w:t xml:space="preserve">Nav konkrēti nekur noteikts, ka un kā pie funkcijas maiņas jāveic izvērtējums ēkas vai telpu atbilstībai jaunajai funkcijai. LAS SC ieskatā ir jānosaka, ka  3. grupas būvei funkcijas maiņas gadījumā obligāti ir jāizstrādā UPP vai vismaz jāsagatavo TAA, kas apskata ne tikai BK un siltumtehniku, bet arī ugunsdrošību un ēkas/ telpu funkcionalitāti, vides pieejamību (iespējams tas nav BL ietvars). Šobrīd izveidojusies situācija, kad ugunsdrošība netiek vērtēta vispār, tiek apgalvots, ka situācija netiek pasliktināta, bet netiek arī apzināta situācijas atbilstības vai neatbilstības pakāpe kā 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12. pants. Problemātika:</w:t>
            </w:r>
            <w:r w:rsidR="00000000" w:rsidRPr="00000000" w:rsidDel="00000000">
              <w:rPr>
                <w:rtl w:val="0"/>
              </w:rPr>
              <w:t xml:space="preserve"> Nav pieņemams, ka nereti atbildīgā persona, būvvaldes arhitekts, kurš ir diplomēts arhitekts, nav prakses sertifikāta, bet tas vērtē tādu sertificēta arhitektu, kuram ir pienākums regulāri celt  kvalifikāciju un kam piemīt ilggadīga praktiskā pieredze dažādu projektu izstrādāšanā un autoruzraudzībā, lemj par akcepta sniegšanu/nesniegšanu. Izskatot sūdzības (kā atteikumi saskaņot ieceres), kas tiek saņemtas no būvvaldēm, LAS SC regulāri sastopas ar nekorektiem un pat prettiesiskiem būvvalžu lēmumiem, kuru autori dažreiz ir tikai diplomēti arhitekti, proti, arhitekti ir bez sertifikāta[1]. Savukārt LAS SC nav tiesīgs vērtēt viņu rīcību un piemērot disciplinārsodu. Tāpat praksē ir vairāki gadījumi, kad būvvaldēs tiek nodarbināti tieši tādi arhitekti, kuriem kādu iemeslu dēļ ir apturēti sertifikāti. Minētais ne tikai nav pieņemams no profesionālās ētikas aspektiem, bet degradē jomu kopumā. LAS SC uzskata, ka no kompetentās būvvaldes puses, būvprojektu ir jāizvērtē un savu “atzinumu” ir jāsniedz tikai un vienīgi sertificētai personai (persona, kurai ir nepieciešamais pamatizglītības un analogs tālākizglītības ietvaros esošais zināšanu apjoms), kura turpmāk var arī uzņemties atbildību par savu lēmumu. Atzīmējam, ka dažkārt pat būvvaldes vadītāji nav sertificēti būvspeciālisti, tātad tās nav personas ar nepieciešamajām zināšanām, bet sniedz savu piekrišanu vai atteikumu, kas savukārt balstās uz darbinieka – arhitekta, kurš nav sertificēts arhitekts (nav profesionālis padziļinātām zināšanām un prakses pieredzi) atzinuma vai informācijas pamata. LAS SC ieskatā ir jāsakārto šī sistēma, piemērojot analoģiju un labi funkcionējošu praksi - ar būvkomersanta vadītāju, kurš arī paraksta projektu, bet atbildību par tā atbilstību normatīvo aktu prasībām uzņemas būvkomersanta sertificētais būvspeciālists. /[1] Sertifikāts nav bijis, vai tā darbība ir apturēta saistībā ar profesionālās prakses pārkāpumiem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1.pantā ir ietverts autoruzraudzības veicēja jēdziens, kas pasaka, ka autoruzraudzības veicējs var būt gan fiziskā persona (būvspeciālists), gan juridiskā persona (būvkomesants). Ekonomikas ministrijas prāt, grozījumi likumā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LAS identificētā problēmātika neattiecas uz likumprojekta tvērumu, kas ir izstrādāts atbilstoši rīcības plāna par administratīvā sloga mazināšanu dotajiem uzdevumiem.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Mērnieku biedrība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 (LMB) ir iepazinusies ar Grozījumiem Būvniecības likumā (24-TA-2288) un iebilst pret likumprojekta redakciju, kurā tiek grozīts Būvniecības likuma 13. panta trešās daļas 1. punkts, aizstājot vārdu “inženierizpēte” ar “ģeotehniskā izpēte”. Attiecībā uz Ekonomikas ministrijas (EM) izteikto problēmas aprakstu, ka Būvniecības likuma 13. panta izpratnē par reglamentētām profesijām būvniecībā, inženierizpēte iekļauj tikai ģeotehnisko izpēti, LMB sniedz skaidrojumu, ka Būvniecības likumā ir jāsaglabā arī ģeodēziskā un topogrāfiskā izpēte un tā attiecināma uz reglamentētām profesijām: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2010. gada 1. novembra Ministru kabineta noteikumu Nr. 1011  “Personu sertificēšanas un sertificēto personu uzraudzības kārtība ģeodēzijā, zemes ierīcībā un zemes kadastrālajā uzmērīšanā” (MK noteikumi Nr. 1011) 4. punktu, fiziskā persona var pretendēt uz sertifikāta saņemšanu ģeodēzisko darbu veikšanai (tai skaitā topogrāfisko, inženierģeodēzisko, ģeodēzisko tīklu ierīkošanas darbu veikšanai), zemes ierīcības darbu veikšanai un zemes kadastrālo darbu veikšanai, ja tā ir ieguvusi vismaz akadēmisko bakalaura grādu vai otrā līmeņa profesionālo augstāko izglītību zemes ierīcībā, ģeodēzijā, zemes pārvaldībā, kartogrāfijā vai kādā no būvzinātnes ģeodēzijas apakšnozarēm un tai ir vismaz divu gadu pieredze ģeodēziskajos darbos pēdējo piecu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saskaņā Valsts izglītības satura centra Būvniecības nozares kvalifikāciju struktūrā iekļauto profesiju karti tajā ir izdalītas ģeotelpisko datu inženiera (atbilst Latvijas kvalifikāciju ietvarstruktūras 6. līmenim un aizvieto agrākos ģeodēzijas inženiera, kartogrāfijas inženiera un zemes ierīcības inženiera profesiju aprakstus) un ģeotelpiskās informācijas inženiera (atbilst 7. Latvijas kvalifikāciju ietvarstruktūras 6. līmenim) profesijas un abām ir izstrādāti 2024. gadā saskaņoti profesiju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likumu “Par reglamentētajām profesijām un profesionālās kvalifikācijas atzīšanu” 32. pantu, reglamentētā profesija ir mērnieks. Tā paša panta 2. daļa nosaka, ka  personas tiesības veikt patstāvīgu profesionālo darbību mērnieka profesijā apliecina augstskolas izsniegts augstākās izglītības diploms par akreditētas studiju programmas apguvi un ģeodēzijas inženiera vai zemes ierīcības inženiera, vai kartogrāfijas inženiera, vai fotogrammetrijas inženiera profesionālā kvalifikācija vai inženierzinātņu maģistra grāds, un mērnieka profesionālās kvalifikācijas sertifikāts, kura ieguves noteikumus reglamentē likumi zemes mērniecības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nozīmē, ka mainoties profesiju nosaukumiem, būs nepieciešama vairāku normatīvo aktu aktualizācija un sinhronizācija, bet pēc būtības un normatīvā akta regulējuma mērķa ģeodēzijas inženieris (tagad ģeotelpisko datu inženieris) atbilst Būvniecības likuma 13. panta 1. daļas nosacījumam, ka būvspeciālisti ir personas, kas ieguvušas patstāvīgas prakses tiesības arhitektūras vai būvniecības jomā reglamentētās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Būvniecības likuma 13. panta 3. daļa nosaka, ka patstāvīgās prakses tiesības būvniecības jomā reglamentētā profesijā var iegūt arī inženierizpētē. Savukārt saskaņā ar 2015. gada 30. jūnija Ministru kabineta noteikumiem Nr. 334 “Noteikumi par Latvijas būvnormatīvu LBN 005-15 “Inženierizpētes noteikumi būvniecībā””, inženierizpēti būvniecības vajadzībām ietver arī ģeodēzisko un topogrāfisko izpēti. Tātad, tiek izpildīts Būvniecības likuma 13. panta 3. daļas nosacījums par pastāvīgās prakses tiesībām būvniecības jomā reglamentētā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Tāpat, saskaņā ar MK noteikumu Nr. 1011 prasībām tiek izpildītas Būvniecības likuma 13. panta 4., 5., 6., 7., 9., 9.1, 10. un 13. daļas prasības. Savukārt attiecībā uz šī paša panta 8. daļas prasību informāciju par (...) būvprakses sertifikātu normatīvajos aktos noteiktajā kārtībā iekļaut būvspeciālistu reģistrā, nodrošina publiski pieejams ģeodēzijas un mērniecības sertificēto personu reģistrs. LMB informē, ka turpinās darbs Būvniecības informācijas sistēmas pilnveides darba grupā, kurā ir vienota izpratne paredzēt iespēju reģistrus sinhronizēt, lai ģeodēzijas darbos sertificētās personas ir iekļaujamas arī būvspeciālistu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Tātad, ģeodēzija un mērniecība ir piederīga būvniecībs kvalifikāciju struktūras profesijām, ģeodēzijas un mērniecības darbu speciālisti ir reglamentētās profesijas pārstāvji, kuriem ir patstāvīgas prakses tiesības un tiek izpildītas citas Būvniecības likuma 13. panta prasības, lai ģeodēzijas darbos sertificētās personas vērtētu atbilstoši būvspeciālistu prasībām. Tādejādi, nav pamatoti Būvniecības likuma grozījumu projektā terminu “inženierizpēte” sašaurināt uz “ģeotehniskā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LMB atbalsta EM viedokli par ierobežotu pieeju būvspeciālistiem iegūt patstāvīgās prakses tiesības ģeodēziskā un topogrāfiskā izpētē, un hidrometeoroloģiskā izpētē, kas arī ir inženierizpētes sastāvā. LMB atbalsta EM piedāvāto redakciju visiem būvspeciālistiem automātiski veikt piešķirtā sertifikāta maiņu no “inženierizpētes” specialitātes uz “ģeotehniskās izpētes” specialitātu.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 uzmanību uz to, ka saskaņā ar likuma “Par reglamentētajām profesijām un profesionālās kvalifikācijas atzīšanu” 32.pnata pirmās daļas 1.punktu zemes mērniecības jomā reglamentētā profesija ir mērnieks. Personas tiesības veikt patstāvīgu profesionālo darbību mērnieka profesijā apliecina augstskolas izsniegts augstākās izglītības diploms par akreditētas studiju programmas apguvi un ģeodēzijas inženiera vai zemes ierīcības inženiera, vai kartogrāfijas inženiera, vai fotogrammetrijas inženiera profesionālā kvalifikācija vai inženierzinātņu maģistra grāds, un mērnieka profesionālās kvalifikācijas sertifikāts, kura ieguves noteikumus reglamentē likumi zemes mērniecības jomā. Papildus iepriekš minētajam mērnieka profesija tiek reglamentēta arī citos normatīvajos aktos (sk., piemēram, Ģeotelpiskās informācijas likuma 23.panta otrā daļa, Nekustamā īpašuma valsts kadastra likuma 29.panta ceturtā daļa, Zemes ierīcības likuma 4.panta ceturtā daļa). Līdz ar to šobrīd jau pastāv skaidrs regulējums, kas nosaka kārtību kādā fiziskajām personām izsniedz, reģistrē un anulē sertifikātu ģeodēzisko, zemes ierīcības un zemes kadastrālās uzmērīšanas darbu veikšanai jeb kārtība kādā persona var iegūt sertifikātu mērniecībā. Sertifikāts mērniecībā ļauj personai veikt arī ģeodēzisko un topogrāfisko izpēti (sk., piemēram, Latvijas būvnormatīva LBN 005-15 "Inženierizpētes noteikumi būvniecībā" 2.1.apakšpunktu). Skaidrības labad vēršam uzmanību uz to, ka hidrometeoroloģisko izpētes veikšanai nav nepieciešams atsevišķs sertifikāts. Līdz ar to, ciktāl tas attiecas uz inženierizpēti, noteiktā daļā attiecīgā pakalpojuma veikšana jau ir reglamentēta citā normatīvajā regulējumā, nevis būvniecības jomas regulējumā. Šī iemesla dēļ izmaiņas Būvniecības likuma 13.pantā attiecas tikai ģeotehnisko izpēti. Papildus vēršam uzmanību uz to, ka būvniecības procesa veiksmīgas norises nodrošināšanai sadarbojas daudzu profesiju pārstāvji, tomēr šie visi profesiju pārstāvji nav būvspeciālisti un viņiem arī nav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Problemātika: nav saprotama BL 13.panta 2.daļas 3.punkta jēga – likums šobrīd pasaka, ka arhitekta sertifikātu var saņemt sertificēts arhitekts.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“13.pants. Būvspeciālisti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Patstāvīgās prakses tiesības arhitektūras jomā arhitekta profesijā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otrā līmeņa profesionālo augstāko izglītību arhitektūras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arhitekta prakses sertifikātu.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ieskatā šo pantu ir nepieciešams precizēt, noskatot, ka Patstāvīgās prakses tiesības arhitektūras jomā arhitekta profesijā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(2) Patstāvīgās prakses tiesības arhitektūras jomā arhitekta profesijā </w:t>
            </w:r>
            <w:r w:rsidR="00000000" w:rsidRPr="00000000" w:rsidDel="00000000">
              <w:rPr>
                <w:b w:val="1"/>
                <w:u w:val="single"/>
                <w:rtl w:val="0"/>
              </w:rPr>
              <w:t xml:space="preserve">ir personai</w:t>
            </w:r>
            <w:r w:rsidR="00000000" w:rsidRPr="00000000" w:rsidDel="00000000">
              <w:rPr>
                <w:rtl w:val="0"/>
              </w:rPr>
              <w:t xml:space="preserve">,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grozījumu 13.pantā.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 (LMB) iebilst pret likumprojekta redakciju, kurā tiek grozīts Būvniecības likuma 13. panta trešās daļas 1. punkts, aizstājot vārdu “inženierizpēte” ar “ģeotehniskā izpēte”. Attiecībā uz Ekonomikas ministrijas (EM) izteikto problēmas aprakstu, ka Būvniecības likuma 13. panta izpratnē par reglamentētām profesijām būvniecībā, inženierizpēte iekļauj tikai ģeotehnisko izpēti, LMB skaidro, ka Būvniecības likumā ir jāsaglabā arī ģeodēziskā un topogrāfiskā izpēte un tā attiecināma uz reglamentētām profesijām.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Ģeodēzija un mērniecība ir piederīga būvniecībs kvalifikāciju struktūras profesijām, ģeodēzijas un mērniecības darbu speciālisti ir reglamentētās profesijas pārstāvji, kuriem ir patstāvīgas prakses tiesības un tiek izpildītas citas Būvniecības likuma 13. panta prasības, lai ģeodēzijas darbos sertificētās personas vērtētu atbilstoši būvspeciālistu prasībām. Tādejādi, nav pamatoti Būvniecības likuma grozījumu projektā terminu “inženierizpēte” sašaurināt uz “ģeotehniskā izpēte”.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LMB atbalsta EM viedokli par ierobežotu pieeju būvspeciālistiem iegūt patstāvīgās prakses tiesības ģeodēziskā un topogrāfiskā izpētē, un hidrometeoroloģiskā izpētē, kas arī ir inženierizpētes sastāvā. LMB atbalsta EM piedāvāto redakciju visiem būvspeciālistiem automātiski veikt piešķirtā sertifikāta maiņu no “inženierizpētes” specialitātes uz “ģeotehniskās izpētes” specialitātu.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 uzmanību uz to, ka saskaņā ar likuma “Par reglamentētajām profesijām un profesionālās kvalifikācijas atzīšanu” 32.pnata pirmās daļas 1.punktu zemes mērniecības jomā reglamentētā profesija ir mērnieks. Personas tiesības veikt patstāvīgu profesionālo darbību mērnieka profesijā apliecina augstskolas izsniegts augstākās izglītības diploms par akreditētas studiju programmas apguvi un ģeodēzijas inženiera vai zemes ierīcības inženiera, vai kartogrāfijas inženiera, vai fotogrammetrijas inženiera profesionālā kvalifikācija vai inženierzinātņu maģistra grāds, un mērnieka profesionālās kvalifikācijas sertifikāts, kura ieguves noteikumus reglamentē likumi zemes mērniecības jomā. Papildus iepriekš minētajam mērnieka profesija tiek reglamentēta arī citos normatīvajos aktos (sk., piemēram, Ģeotelpiskās informācijas likuma 23.panta otrā daļa, Nekustamā īpašuma valsts kadastra likuma 29.panta ceturtā daļa, Zemes ierīcības likuma 4.panta ceturtā daļa). Līdz ar to šobrīd jau pastāv skaidrs regulējums, kas nosaka kārtību kādā fiziskajām personām izsniedz, reģistrē un anulē sertifikātu ģeodēzisko, zemes ierīcības un zemes kadastrālās uzmērīšanas darbu veikšanai jeb kārtība kādā persona var iegūt sertifikātu mērniecībā. Sertifikāts mērniecībā ļauj personai veikt arī ģeodēzisko un topogrāfisko izpēti (sk., piemēram, Latvijas būvnormatīva LBN 005-15 "Inženierizpētes noteikumi būvniecībā" 2.1.apakšpunktu). Skaidrības labad vēršam uzmanību uz to, ka hidrometeoroloģisko izpētes veikšanai nav nepieciešams atsevišķs sertifikāts. Līdz ar to, ciktāl tas attiecas uz inženierizpēti, noteiktā daļā attiecīgā pakalpojuma veikšana jau ir reglamentēta citā normatīvajā regulējumā, nevis būvniecības jomas regulējumā. Šī iemesla dēļ izmaiņas Būvniecības likuma 13.pantā attiecas tikai ģeotehnisko izpēti. Papildus vēršam uzmanību uz to, ka būvniecības procesa veiksmīgas norises nodrošināšanai sadarbojas daudzu profesiju pārstāvji, tomēr šie visi profesiju pārstāvji nav būvspeciālisti un viņiem arī nav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Būvniecības likumā" (turpmāk – projekts) 1. panta trešā daļa paredz papildināt Būvniecības likuma 13. pantu ar jaunu 5.</w:t>
            </w:r>
            <w:r w:rsidR="00000000" w:rsidRPr="00000000" w:rsidDel="00000000">
              <w:rPr>
                <w:vertAlign w:val="superscript"/>
                <w:rtl w:val="0"/>
              </w:rPr>
              <w:t xml:space="preserve">1</w:t>
            </w:r>
            <w:r w:rsidR="00000000" w:rsidRPr="00000000" w:rsidDel="00000000">
              <w:rPr>
                <w:rtl w:val="0"/>
              </w:rPr>
              <w:t xml:space="preserve"> daļu, nosakot, kādas prasības jāizpilda, lai persona varētu iegūt patstāvīgās prakses tiesības ģeotehniskās izpētes specialitātē. Būvniecības likuma 13. panta piektās daļas 1. punkts paredz, ka patstāvīgās prakses tiesības inženierizpētes specialitātē var iegūt persona, kas ieguvusi otrā līmeņa profesionālo augstāko izglītību būvniecības vai saistītā inženierzinātņu studiju programmā. Savukārt ar projekta 1. panta trešajā daļā ietverto regulējumu tiks paredzēts, ka patstāvīgās prakses tiesības ģeotehniskās izpētes (projekta sākotnējās ietekmes novērtējuma ziņojumā (turpmāk – anotācija) skaidrots, ka šī ir specialitāte, kas šobrīd ir saukta par inženierizpēti) specialitātē var iegūt persona, kas ieguvusi augstāko izglītību ģeoloģijas vai ģeotehnikas studiju programmā. Anotācijā nav pamatots, kāpēc nepieciešams mainīt ģeotehnikas izpētes (šobrīd inženierizpēte) specialitātes iegūšanai nepieciešamo augstāko izglītību, proti, noteikt konkrētu šīs specialitātes ieguvei nepieciešamo augstāko izglītību. Attiecīgi nav arī vērtēta nepieciešamība noteikt saprātīgu pārejas termiņu šādu izmaiņu ieviešanai, ņemot vērā to, ka ir iespējams, ka personas, kas vēlas iegūt specialitāti inženierizpētē, šobrīd apgūst augstāko izglītību citās studiju programmās vai arī jau ir ceļā uz to, lai tuvāko gadu laikā iegūtu konkrēto specialitāti un ir ieguvuši Būvniecības likuma 13. panta piektās daļas 1. punktā paredzēto izglītību. Vienlaikus anotācijā nav norādīts, vai Latvijā šobrīd ir pieejama šāda augstākā izglītība. Ņemot vērā minēto, lūdzam izvērtēt projekta 1. panta trešajā daļā ietverto regulējumu, nepieciešamības gadījumā precizējot projektu,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Latvijas Būvinženieru savienības Būvniecības speciālistu sertifikācijas institūcija (LBS BSSI) sniegtajai informācijai un saskaņā ar Būvniecības informācijas sistēmā būvspeciālistu reģistrā pieejamo informāciju, LBS BSSI sertifikāta pārreģistrēšanu pamatojoties uz Būvniecības likuma pārejas noteikumu 3. vai 4.punktu nav veikusi nevienam inženierizpētes specialitātes būvspeciālistam. Šobrīd gandrīz visiem būvspeciālistiem, kuriem ir sertifikāts inženierizpētes specialitātē, ir augstākā izglītība ģeoloģijas studiju programmā (piemēram, dabaszinātņu maģistra grāds ģeoloģijā, dabas zinātņu bakalaura grāds, augstākā izglītība, kas iegūta līdz 2001.gadam, kalnrūpniecības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Noradām, ka Latvijā ir pieejama augstākā izglītība ģeoloģijā. To nodrošina Latvijas Universitāte, piedāvājot bakalaura un maģistra studiju programmas, kas sniedz nepieciešamās zināšanas un prasmes darbam arī ģeotehniskās izpētes jomā. Papildus 2023. gada 12. decembrī ir apstiprināts profesijas standarts ģeotehniskās izpētes inženierim, kurā detalizēti aprakstītas prasības kompetenču līmenim un kvalifikācijai šajā specialitātē, tomēr šajā profesijā Latvijā vēl nav izveidota augstākās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vienmērīgu pāreju uz jauno regulējumu, tiks sagatavots pārejas noteikums, kas paredzēs, ka būvspeciālisti, kuri jau ir saņēmuši sertifikātu inženierizpētes specialitātē, varēs turpināt savu profesionālo darbību neatkarīgi no tā, vai viņu izglītība pilnībā atbilst jaunajām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prasību maiņa ir rūpīgi pārdomāta, pamatojoties uz esošo praksi. Sertifikācijas procesā esam konstatējuši, ka lielākā daļa pretendentu inženierizpētes specialitātē jau šobrīd iegūst vai ir ieguvuši augstāko izglītību ģeoloģijā, kas uzskatāma par dabas zinātni, nevis inženierzinātni. Esošais regulējums liedz šīm personām iegūt inženierizpētes sertifikātu, lai gan to kompetence, saskaņā ar profesijas standartiem un nepieciešamajām zināšanām, atbilst inženierizpētes (ģeotehniskās izpētes) pienākumu veikšanai, jo ģeotehniskās izpētes jomā nepieciešamās kompetences aptver dziļas zināšanas par zemes slāņu fizikāli ķīmiskajām īpašībām un dabas procesiem, līdz ar to tieši ģeoloģijas studiju programma atbilstoši sagatavo speciālistus šim darbam.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likumprojekta 1.punkta 13.panta 5</w:t>
            </w:r>
            <w:r w:rsidR="00000000" w:rsidRPr="00000000" w:rsidDel="00000000">
              <w:rPr>
                <w:vertAlign w:val="superscript"/>
                <w:rtl w:val="0"/>
              </w:rPr>
              <w:t xml:space="preserve">1</w:t>
            </w:r>
            <w:r w:rsidR="00000000" w:rsidRPr="00000000" w:rsidDel="00000000">
              <w:rPr>
                <w:rtl w:val="0"/>
              </w:rPr>
              <w:t xml:space="preserve"> apakšpunktā norādītās studiju programmas ar programmu "vides un ūdenssaimniecības studiju programma", ņemot vērā Latvijas Biozinātņu un tehnoloģiju universitātē apgūstama studiju programma "vide un ūdenssaimniecība", kurā iegūst profesionālo bakalaura grādu vides saimniecībā un vides inženierzinātnē, saņemot vides inženiera kvalifikāciju, kas dod  prakses tiesības būvniecības jomā meliorācijas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vai vides un ūdenssaimniecības studiju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studiju programma "vides un ūdenssaimniecības studiju programma" neattiecās uz ģeotehnisko izpēti. Norādām, ka šī izglītība ir pielīdzināma ar būvniecību saistītai inženierzinātņu profesijai, kas jau šobrīd ir minēta Būvniecības likuma 13.panta ceturtajā un piektajā daļā un dod tiesības pretendēt uz patstāvīgas prakses tiesību iegūšanu meliorācijas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"JELGAVAS ŪDENS"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ŪDENS" (turpmāk – Sabiedrība) iebilst Būvniecības likuma likumprojekta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paredzētajam 14.panta 1.1 daļas papildinājumam, kas nosaka, ka turpmāk “Tehnisko noteikumu derīguma termiņš ir 5 gadi. Tehnisko noteikumu derīguma termiņa ietvaros tehnisko noteikumu izdevēji nav tiesīgi mainīt iepriekš izvirzītās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Tehnisko noteikumu (turpmāk - TN) izdošanas kārtību un minimālo derīguma termiņu šobrīd nosaka Ministru kabineta 2016.gada 22.marta noteikumu Nr. 174 “Noteikumi par sabiedrisko ūdenssaimniecības pakalpojumu sniegšanu un lietošanu” 25.punkts. Precīzs TN derīguma termiņš saskaņā ar Jelgavas pilsētas pašvaldības 2019.gada 25.aprīļa saistošo noteikumu Nr.19-10 “Par sabiedrisko ūdenssaimniecības pakalpojumu sniegšanas un lietošanas kārtību Jelgavas pilsētā” 8.punkta prasībām ir 2 gadi no to izdošanas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valstspilsētā TN derīguma termiņš 2 gadi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situāciju ar būvniecības attīstību Jelgavas valstspilsētā, kas var būtiski ietekmēt TN izteiktās prasības, piemēram, attiecībā uz pieslēguma jaudām ūdenssaimniecības sistēmām, tīklu diametriem, sūkņu staciju ražībām. Īpaši tas ir aktuāls darījumu apbūves teritorijām, kur rūpīgi jāplāno ūdenssaimniecības sistēmu pieslēgumu jaudas. Pārāk garš TN derīguma termiņš šādos gadījumos var novest pie nepamatoti lielas ražības jaunu ūdensapgādes un kanalizācijas sistēmu būvniecības, ņemot vērā visu 5 gadu laikā izsniegtos TN.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ūdensapgādes un kanalizācijas sistēmu būvniecības ieceres dokumentācijas (turpmāk - BID) izstrādes laiks, lielākoties, ir īsāks par 2 gadiem no TN izsniegšanas brīža. Atsevišķos gadījumos, ja BID izstrāde ir garāka par 2 gadiem, Sabiedrība TN pagarina vai jau sākotnēji izsniedz ar garāku derīguma termiņu, pamatojoties uz TN saņemšanai iesniegtajiem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izmaiņas gan Latvijas, gan ES (piemēram –Komunālo notekūdeņu attīrīšanas direktīva)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strauju tehnoloģiju attīstību šobrīd. Līdz ar ko iekārtas un materiāli, kas bija aktuāli un moderni 5 gadus atpakaļ, šobrīd ir morāli novecojuši un neatbilst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TN derīguma termiņu 5 gadus un vienlaikus izsakot ierobežojumu, ka TN izdevēji TN darbības laikā nav tiesību tos grozīt / papildināt, izsakot papildus prasības, tiks ierobežota ūdenssaimniecības sistēmu attīstība, t.k. 5 gadu laikā var būtiski mainīties situācija ar esošiem ielu tīkliem – var būt izbūvēti jauni tīkli, vai pārbūvēti esošie, par ko nebija zināms pirms 5 gadiem, līdz ar ko, var būt nepieciešams mainīt ūdenssaimniecības tīklu pieslēguma vietu, vai mainīt pieslēguma nosacījumus uz racionālākiem.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iepriekšminēto Sabiedrība piedāvā atstāt Būvniecības likuma 14.panta 1.1  punktu esošā redakcijā vai noteikt Tehnisko noteikumu derīguma termiņu ne garāku par 2 gadiem, izsakot to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ir 2 gadi no to izdošanas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attiecas uz tehnisko noteikumu izdošanu būvniecības ieceres īstenošanas procesā. Likumprojekta regulējums pilnveidots, skaidri nosakot, kas ir tehniskie noteikumi un kāds ir to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nodala tehniskos noteikumus, kas ir izsniegti pēc būvatļaujas izdošanas un tiek pieprasīti projektēšanas procesā no tehniskiem noteikumiem, kurus pieprasa sākotnējā būvniecības ieceres plānošanas posmā, par sākotnējā posmā izdotajiem noteikumiem inženiersistēmas turētājam ir paredzētas tiesības prasīt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paredzētas tiesības grozīt tehniskos noteikumus, ja tas ir saistīts ar pašas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derīguma termiņš neietekmē pienākumu prasīt jaunus tehniskos noteikumus, ja būvniecības iecerē veiktas būtiskas izmaiņas salīdzinājumā ar brīdi, kad ir saņemti sākotnējie tehniskie noteikumi. Papildus vēršam uzmanību uz to, ar grozījumiem Būvniecības likumā var paredzēt savādāku regulējumu kā nozaru tiesību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Problemātika:  Būvprojekta definīcija bieži maldina un nedod skaidrību, ar ko tas atšķiras no paskaidrojuma raksta, un kas ir būvniecības iecere[1]. Tas strīdus gadījumā apgrūtina LAS SC darbību, argumentējot to, ka katra būvniecības dokumentācija jāizstrādā, vadoties pēc konkrētās situācijas, jēgas un būtības, un neatkarīgi no skaņošanas kārtības (pilnais būvprojekts vai paskaidrojuma raksts). Projektētāji regulāri pamato sagatavotās dokumentācijas nepilnības ar dokumentācijas veidu (BP vai PR).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 likuma 14.pants un Ministru kabineta 2018. gada 28. augusta noteikumu Nr. 545 “Latvijas būvnormatīvs LBN 202-18 "Būvniecības ieceres dokumentācijas noformēšana"  1.punkts “1. Būvnormatīvs nosaka prasības būvniecības ieceres dokumentācijas teksta un grafisko dokumentu, tai skaitā rasējumu, noformēšanai.”, kā arī šo noteikumu: “4. Paskaidrojuma raksta un apliecinājuma kartes pielikumus, kuri atbilst būvprojekta sastāvā ietveramajiem teksta un grafiskajiem dokumentiem, noformē tādā pašā veidā kā būvprojektā ietveramos teksta un grafiskos dokumentus.”un “7. Izmaiņas paskaidrojuma rakstā, apliecinājumu kartē, būvprojektā minimālā sastāvā un būvprojektā noformē tāpat kā sākotnējo būvniecības ieceres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paskaidrojuma raksta grafiskā daļa ir būvprojekts.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"RĪGAS SILTUMS"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1.</w:t>
            </w:r>
            <w:r w:rsidR="00000000" w:rsidRPr="00000000" w:rsidDel="00000000">
              <w:rPr>
                <w:vertAlign w:val="superscript"/>
                <w:rtl w:val="0"/>
              </w:rPr>
              <w:t xml:space="preserve">1 </w:t>
            </w:r>
            <w:r w:rsidR="00000000" w:rsidRPr="00000000" w:rsidDel="00000000">
              <w:rPr>
                <w:rtl w:val="0"/>
              </w:rPr>
              <w:t xml:space="preserve">daļu ir paredzēts papildināt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derīga termiņš ir pieci gadi. Tehnisko noteikumu derīga termiņa ietvaros tehnisko noteikumu izdevēji nav tiesīgi mainīt iepriekš izvirzītās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nenosaka prasības par tehnisko noteikumu pieprasījuma detalizācijas pakāpi un informācijas precizitāti. Ņemot vērā, ka būvatļauja ir tikai administratīvais akts ar nosacījumiem būvniecības ieceres realizācijai dabā, nav noteikts, ka pēc būvatļaujas saņemšanas iecere tiks realizēta. Tehnisko noteikumu termiņa noteikšana 5 gadi, kā arī liegums mainīt izvirzītas tehniskās prasības uzliek slogu centralizētas siltumapgādes sistēmas attīstībai un jaunu  siltumenerģijas patērētāju pieslēgumam ierobežotas siltumslodzes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gadu termiņš tehniskajiem noteikumiem faktiski  ierobežo  inženiertīklu attīstību, jo piemēram, mainoties  siltumtīklu  izolācijai būs citas prasības pievienošanās izpildījumam, tajā skaitā par signālvada savienošanu utt.  Ja ir ierobežojums izmainīt tehniskos noteikumus, tad neko nevar remontēt un renovēt.  Šāds ierobežojums faktiski aizliedz  ieviest jebkuru jaunu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ierobežojums ir tikai uz inženiertīklu turētājiem, bet neuzliek pienākumu  tehnisko normatīvu  pieprasītājam  obligāti pieslēgties  pie inženiertīkliem ar pieprasītajiem nosacījumiem. Tas rada nesamērīguma  principu un neveicina valsts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ierosinājums 14.panta 1.</w:t>
            </w:r>
            <w:r w:rsidR="00000000" w:rsidRPr="00000000" w:rsidDel="00000000">
              <w:rPr>
                <w:vertAlign w:val="superscript"/>
                <w:rtl w:val="0"/>
              </w:rPr>
              <w:t xml:space="preserve">1</w:t>
            </w:r>
            <w:r w:rsidR="00000000" w:rsidRPr="00000000" w:rsidDel="00000000">
              <w:rPr>
                <w:rtl w:val="0"/>
              </w:rPr>
              <w:t xml:space="preserve"> daļu atstāt negrozītu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institūcijas un ārējo inženiertīklu īpašnieki vai tiesiskie valdītāji tehniskos vai īpašos noteikumus izdod strukturētu datu veidā vai augšupielādē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w:t>
            </w:r>
            <w:r w:rsidR="00000000" w:rsidRPr="00000000" w:rsidDel="00000000">
              <w:rPr>
                <w:vertAlign w:val="superscript"/>
                <w:rtl w:val="0"/>
              </w:rPr>
              <w:t xml:space="preserve">2</w:t>
            </w:r>
            <w:r w:rsidR="00000000" w:rsidRPr="00000000" w:rsidDel="00000000">
              <w:rPr>
                <w:rtl w:val="0"/>
              </w:rPr>
              <w:t xml:space="preserve">.panta redakcija papildināta ar inženiersistēmas turētāja tiesībām grozīt tehniskos noteikumus, ja tas ir saistīts ar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 ka pieslēgums netiek izveidots, jo būvniecības ieceres īstenošana tiek pārtraukta, likumprojekts ir papildināts ar tiesībām inženiersistēmas turētājam noteikt garantijas maksu, ja tehniskie noteikumi tiek pieprasīti un saņemti pirms būvatļaujas izdošanas. Ekonomikas ministrijas prāt būvatļaujas saņemšana liecina par to, ka attīstītājs nopietni izturas pret nekustamā īpašuma attīstīšanas plāniem, ieceres īstenošanas apturēšana pēc būvatļaujas saņemšanas ir izņēmuma gadījums, kam pamatā ir objektīvi apstākļi. EM piekrīt, ka tehnisko noteikumu saņemšana pirms būvatļaujas būtu uzskatāma vairāk par būvniecības ieceres plānošanu un sagatavošanu, par šādu tehnisko noteikumu "rezervēšanu" būtu jāprasa garantijas maksa, kas darbotos līdz būvatļaujas izdošanas.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tehnisko noteikumu neprognozētā mainīšana projektēšanas noslēguma posmā rada būtiskus birokrātiskus šķēršļus nekustamā īpašuma attīstītājam, kā arī sadārdzina nekustamā īpašuma attīstīšanu.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akciju sabiedrība "STARPTAUTISKĀ LIDOSTA "RĪGA""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14. panta 1.</w:t>
            </w:r>
            <w:r w:rsidR="00000000" w:rsidRPr="00000000" w:rsidDel="00000000">
              <w:rPr>
                <w:vertAlign w:val="superscript"/>
                <w:rtl w:val="0"/>
              </w:rPr>
              <w:t xml:space="preserve">1</w:t>
            </w:r>
            <w:r w:rsidR="00000000" w:rsidRPr="00000000" w:rsidDel="00000000">
              <w:rPr>
                <w:rtl w:val="0"/>
              </w:rPr>
              <w:t xml:space="preserve"> daļu ar teikumu šādā redakcijā: “Tehnisko noteikumu derīguma termiņš ir pieci gadi. Tehnisko noteikumu derīguma termiņa ietvaros tehnisko noteikumu izdevēji nav tiesīgi mainīt iepriekš izvirzītās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 norāda, ka piecu gadu termiņš ir ļoti garš un nereti situācija dabā var būt tik būtiski mainījusies (inženiertīkli var būt pārbūvēti, pieslēgušies citi lietotāji un izveidoti jauni pieslēgumi, sasniegta inženiertīkla maksimālā kapacitāte, pasliktinājies to tehniskais stāvoklis vai iestājušies citi apstākļi, kas prasa citu risinājumu), ka tehnisko noteikumu īstenošana var būt neiespējama vai nelietderīga. Vienlaikus arī izmaiņas tiesību aktos var noteikt jaunas vai atšķirīgas prasības, salīdzinot ar tām, kādas bijušas tehnisko noteikumu izdošanas brīdī, kas var būt pamats atšķirīgu prasību noteikšanai. Līdz ar to nav pieļaujama situācija, ka, pat mainoties faktiskajiem vai tiesiskajiem apstākļiem, tehniskie noteikumi nav grozāmi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 ierosina grozījuma otro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 izņemot, ja tās nav iespējams vai nav lietderīgi izpildīt faktisko vai tiesisko apstākļu maiņas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attiecas uz tehnisko noteikumu izdošanu būvniecības ieceres īstenošanas procesā. Likumprojekta regulējums pilnveidots, skaidri nosakot, kas ir tehniskie noteikumi un kāds ir to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nodala tehniskos noteikumus, kas ir izsniegti pēc būvatļaujas izdošanas un tiek pieprasīti projektēšanas procesā no tehniskiem noteikumiem, kurus pieprasa sākotnējā būvniecības ieceres plānošanas posmā, par sākotnējā posmā izdotajiem noteikumiem inženiersistēmas turētājam ir paredzētas tiesības prasīt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paredzētas tiesības grozīt tehniskos noteikumus, ja tas ir saistīts ar pašas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derīguma termiņš neietekmē pienākumu prasīt jaunus tehniskos noteikumus, ja būvniecības iecerē veiktas būtiskas izmaiņas salīdzinājumā ar brīdi, kad ir saņemti sākotnējie tehniskie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Siltuma, gāzes un ūdens tehnoloģijas inženieru savienība"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LSGŪTIS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nenosaka prasības par tehnisko noteikumu pieprasījuma detalizācijas pakāpi un informācijas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būvatļauja ir tikai administratīvais akts ar nosacījumiem būvniecības ieceres realizācijai dabā, nav noteikts, ka pēc būvatļaujas saņemšanas iecere tiks realizēta.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termiņa noteikšana 5 gadi, kā arī liegums mainīt izvirzītās tehniskās prasības uzliek slogu inženiertīklu attīstībai un jaunu pieslēgumu realizācijai, jo būtiski pieaugs rezervētās jaudas vai iespējamie plānotie resursi, un iespējamas nesamērīgas investīcijas inženiertīklu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gadu termiņš tehniskajiem noteikumiem faktiski ierobežo inženiertīklu attīstību, jo, piemēram, mainoties inženiertīklu materiālam (metāls uz polimēru utt.) būs citas prasības pievienošanās izpildījumam, tajā skaitā nav iespējams attīstīt jaunas viedas inženiersistēmas. Ja ir ierobežojums izmainīt tehniskos noteikumus, tad nevarēs remontēt un atjaunot esošos inženiertīklus, jo būs saistoši tehniskie parametri izsniegtajos tehniskajos noteikumos. Šāds ierobežojums faktiski aizliedz ieviest jebkuru jaunu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LSGŪTIS ierosinājums 14.panta 1.1 daļu atstāt negrozītu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institūcijas un ārējo inženiertīklu īpašnieki vai tiesiskie valdītāji tehniskos vai īpašos noteikumus izdod strukturētu datu veidā vai augšupielādē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attiecas uz tehnisko noteikumu izdošanu būvniecības ieceres īstenošanas procesā. Likumprojekta regulējums pilnveidots, skaidri nosakot, kas ir tehniskie noteikumi un kāds ir to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nodala tehniskos noteikumus, kas ir izsniegti pēc būvatļaujas izdošanas un tiek pieprasīti projektēšanas procesā no tehniskiem noteikumiem, kurus pieprasa sākotnējā būvniecības ieceres plānošanas posmā, par sākotnējā posmā izdotajiem noteikumiem inženiersistēmas turētājam ir paredzētas tiesības prasīt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paredzētas tiesības grozīt tehniskos noteikumus, ja tas ir saistīts ar pašas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derīguma termiņš neietekmē pienākumu prasīt jaunus tehniskos noteikumus, ja būvniecības iecerē veiktas būtiskas izmaiņas salīdzinājumā ar brīdi, kad ir saņemti sākotnējie tehniskie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Būvniecības likumā" (turpmāk - Likumprojekts) 2. pants nosaka grozījumus Būvniecības likuma (turpmāk – Likums) 14. pantā, papildinot 1.</w:t>
            </w:r>
            <w:r w:rsidR="00000000" w:rsidRPr="00000000" w:rsidDel="00000000">
              <w:rPr>
                <w:vertAlign w:val="superscript"/>
                <w:rtl w:val="0"/>
              </w:rPr>
              <w:t xml:space="preserve">1</w:t>
            </w:r>
            <w:r w:rsidR="00000000" w:rsidRPr="00000000" w:rsidDel="00000000">
              <w:rPr>
                <w:rtl w:val="0"/>
              </w:rPr>
              <w:t xml:space="preserve">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“Tehnisko noteikumu derīga termiņš ir pieci gadi. Tehnisko noteikumu derīga termiņa ietvaros tehnisko noteikumu izdevēji nav tiesīgi mainīt iepriekš izvirzītās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akciju sabiedrība “Sadales tīkls” savos 2024. gada 21. oktobra iesniegtajos iebildumos Tiesību aktu portālā par Likumprojektu, norādām, ka ir jānodala tehniskās prasības, kas tiek izsniegtas Būvniecības likuma un tam pakārtoto tiesību aktu izpratnē un Enerģētikas likuma un tam pakārtoto tiesību aktu izpratnē. Enerģētikas likuma 84.</w:t>
            </w:r>
            <w:r w:rsidR="00000000" w:rsidRPr="00000000" w:rsidDel="00000000">
              <w:rPr>
                <w:vertAlign w:val="superscript"/>
                <w:rtl w:val="0"/>
              </w:rPr>
              <w:t xml:space="preserve">1</w:t>
            </w:r>
            <w:r w:rsidR="00000000" w:rsidRPr="00000000" w:rsidDel="00000000">
              <w:rPr>
                <w:rtl w:val="0"/>
              </w:rPr>
              <w:t xml:space="preserve"> panta 1. daļa nosaka, ka </w:t>
            </w:r>
            <w:r w:rsidR="00000000" w:rsidRPr="00000000" w:rsidDel="00000000">
              <w:rPr>
                <w:i w:val="1"/>
                <w:rtl w:val="0"/>
              </w:rPr>
              <w:t xml:space="preserve">Regulators apstiprina dabasgāzes pārvades sistēmas operatora izstrādātos dabasgāzes pārvades sistēmas pieslēguma noteikumus dabasgāzes sadales sistēmas operatoriem, biometāna ražotājiem, sašķidrinātās dabasgāzes termināļa operatoriem un dabasgāzes lietotājiem un dabasgāzes sadales sistēmas operatora izstrādātos dabasgāzes sadales sistēmas pieslēguma noteikumus biometāna ražotājiem, sašķidrinātās dabasgāzes termināļa operatoriem un dabasgāzes lietotājiem. Regulators var ierosināt dabasgāzes sistēmas pieslēguma noteikumu pārskatīšanu un pieprasīt, lai attiecīgais dabasgāzes sistēmas operators noteiktā termiņā iesniedz dabasgāzes sistēmas pieslēguma noteikumu projektu.</w:t>
            </w:r>
            <w:r w:rsidR="00000000" w:rsidRPr="00000000" w:rsidDel="00000000">
              <w:rPr>
                <w:rtl w:val="0"/>
              </w:rPr>
              <w:t xml:space="preserve"> Ar Sabiedrisko pakalpojumu regulēšanas komisijas 2023. gada 9. marta padomes lēmumu Nr. 1/4 ir apstiprināti Dabasgāzes pārvades sistēmas pieslēguma noteikumi dabasgāzes sadales sistēmas operatoriem, biometāna ražotājiem, sašķidrinātās dabasgāzes termināļa operatoriem un dabasgāzes lietotājiem (turpmāk – pieslēguma noteikumi). Pieslēguma noteikumi nosaka tehnisko prasību izsniegšanas kārtību un termiņus pieslēguma ierīkošanai pie dabasgāzes pārvades sistēmas. Līdz ar to pieslēguma ierīkošanai tehniskās prasības ir izsniedzamas saskaņā ar speciālajā tiesību aktā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tehnisko noteikumu izsniegšanu Būvniecības likuma un tam pakārtoto tiesību aktu izpratnē, bieži vien tehniskie noteikumi tiek pieprasīti būvniecības procesa sākuma stadijā, kad aptuveni apzina būvniecības darbu veikšanas iespējas, līdz ar to šādos gadījumos akciju sabiedrībai "Conexus Baltic Grid" (turpmāk - Sabiedrība) pat nav pilna informācija par plānoto būvniecību un tehniskās prasības tiek izvirzītas, balstoties uz vispārīgi sniegto informāciju. Nereti arī paši būvniecības ieceres īstenotāji maina savu būvniecības ieceri, līdz ar to būtu jāpārskata arī izsniegtie tehniskie noteikumi. Ja Likumprojekts tiek pieņemts esošajā redakcijā, tad šādas izmaiņas nebūs iespējams veikt. Līdz ar to ierosinām svītrot no Likumprojekta ierobežojumu grozīt izvirzītās tehniskās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ka maksimālais tehnisko noteikumu derīguma termiņš tiek noteikts pieci gadi. Taču ierosinām uz Būvniecības likuma pamata izdotajos Ministru kabineta noteikumos, piemēram, Ministru kabineta 2014. gada 19. augusta noteikumos Nr. 500 “Vispārīgie būvnoteikumi” (turpmāk – Vispārīgie būvnoteikumi) iekļaut izņēmuma gadījumus, kad šis termiņš var būt ierobežots. Kā jau tika minēts iepriekš, bieži tehniskie noteikumi tiek pieprasīti būvniecības procesa sākuma stadijā, veicot vispārīgo izpēti būvniecības ieceres īstenošanai, tāpat būvniecības ieceres īstenotājs būvniecības procesa īstenošanas laikā var mainīt savu būvniecības ieceri, līdz ar to šie ir tie apstākļi, kad nevar pieņemt, ka tehnisko noteikumu derīguma termiņš ir pieci gadi. Sabiedrība līdz šim atbilstoši Būvniecības likumam un tam pakārtotiem tiesību aktiem izsniegtajiem tehniskajiem noteikumiem derīguma termiņu ir noteikusi divus gadus, kas atbilst topogrāfijas plāna termiņam. Sabiedrība neved precīzu uzskaiti, cik no izsniegtajiem tehniskajiem noteikumiem ir grozīti dēļ izmaiņām būvniecības iecerē, taču nereti būvniecības ieceres īstenotāji pieprasa jaunus tehniskos noteikumus. Līdz ar to, lai nebūtu jāpieprasa jauni tehniskie noteikumi tikai dēļ tā, ka tehnisko noteikumu termiņš ir beidzies, un izmaiņas nav notikušas pašā būvniecības iecerē, tad šis varētu būt norādīts kā apstāklis, kurš var tikt ņemts vērā, lai nebūtu jāapgrūtina ne būvniecības ieceres īstenotājs, ne Sabiedrība, pieprasot izsniegt jaunus tehniskos noteikumus tikai dēļ termiņa notecējuma.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2. panta Likuma 14. panta 1.1 daļas papildināto teikumu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“Tehnisko noteikumu derīguma termiņš ir pieci gadi. Ministru kabinets nosaka izņēmumus, kad tehnisko noteikumu derīguma termiņu var noteikt īsāku.”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attiecas uz tehnisko noteikumu izdošanu būvniecības ieceres īstenošanas procesā. Likumprojekta regulējums pilnveidots, skaidri nosakot, kas ir tehniskie noteikumi un kāds ir to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nodala tehniskos noteikumus, kas ir izsniegti pēc būvatļaujas izdošanas un tiek pieprasīti projektēšanas procesā no tehniskiem noteikumiem, kurus pieprasa sākotnējā būvniecības ieceres plānošanas posmā, par sākotnējā posmā izdotajiem noteikumiem inženiersistēmas turētājam ir paredzētas tiesības prasīt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paredzētas tiesības grozīt tehniskos noteikumus, ja tas ir saistīts ar pašas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derīguma termiņš neietekmē pienākumu prasīt jaunus tehniskos noteikumus, ja būvniecības iecerē veiktas būtiskas izmaiņas salīdzinājumā ar brīdi, kad ir saņemti sākotnējie tehniskie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likumprojekta 2. pantā ietverto regulējumu, ka tehniskajiem noteikumiem tiek noteikts piecu gadu derīguma termiņš un ka nav iespējams mainīt tajos izvirzītās prasības. Proti, tas neatbilst valsts autoceļu būvdarbu plānošanas periodam, kas tiek veikts atbilstoši vidēja termiņa valsts budžeta ietvaram, kas ir trīs gadi, un situācija piecos gados tomēr būtiski var mainīties, līdz ar to nav pieļaujams, ka piecus gadus nevar grozīt iepriekš izvirzītos tehniskos noteikumos. Turklāt vēršam uzmanību, ka tehniskos noteikumus var pieprasīt un saņemt, neierosinot būvniecības lietu. Līdz ar to var pieprasīt tehniskos noteikumus, tos saņemt, tad piektajā gadā, kamēr vēl tehniskie noteikumi ir spēkā, ierosināt būvniecības lietu, kam projektēšanas nosacījumi būs spēkā piecus gadus. Tehnisko noteikumu derīguma termiņa pēdējā gadā saņemt saskaņojumus no institūcijām, iesniegt būvvaldei pieprasījumu projektēšanas nosacījumu izpildei pēdējā gadā (devītais – desmitais gads kopš tehnisko noteikumu izsniegšanas), tad vēl ir būvniecības termiņš, pieci – desmit gadi un kopā kopš tehnisko noteikumu izsniegšanas var paiet līdz pat 15 –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VAS “Starptautiskā lidosta “Rīga”” (turpmāk - Lidosta) norādām, ka situācija dabā var būt tik būtiski mainījusies (piemēram, inženiertīkli var būt pārbūvēti, pieslēgušies citi lietotāji un izveidoti jauni pieslēgumi, sasniegta inženiertīkla maksimālā kapacitāte, pasliktinājies to tehniskais stāvoklis vai iestājušies citi apstākļi, kas prasa citu risinājumu), attiecīgi tehnisko noteikumu īstenošana var būt neiespējama vai nelietderīga. Vienlaikus arī izmaiņas tiesību aktos var noteikt jaunas vai atšķirīgas prasības, salīdzinot ar tām, kādas bijušas tehnisko noteikumu izdošanas brīdī, kas var būt pamats atšķirīgu prasību noteikšanai. Līdz ar to nav pieļaujama situācija, ka, pat mainoties faktiskajiem vai tiesiskajiem apstākļiem, tehniskie noteikumi nav grozāmi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2. pantā ietverto grozījumu likuma 14.pantā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w:t>
            </w:r>
            <w:r w:rsidR="00000000" w:rsidRPr="00000000" w:rsidDel="00000000">
              <w:rPr>
                <w:vertAlign w:val="superscript"/>
                <w:rtl w:val="0"/>
              </w:rPr>
              <w:t xml:space="preserve">2</w:t>
            </w:r>
            <w:r w:rsidR="00000000" w:rsidRPr="00000000" w:rsidDel="00000000">
              <w:rPr>
                <w:rtl w:val="0"/>
              </w:rPr>
              <w:t xml:space="preserve">.panta redakcija, paredzot tiesības grozīt tehniskos noteikumus, gadījumā, ja tas ir saistīts ar inženiersistēmas pārbūvi vai atjaunošanu.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pirmajā daļā ietvertais Būvniecības likuma 14. panta 1.</w:t>
            </w:r>
            <w:r w:rsidR="00000000" w:rsidRPr="00000000" w:rsidDel="00000000">
              <w:rPr>
                <w:vertAlign w:val="superscript"/>
                <w:rtl w:val="0"/>
              </w:rPr>
              <w:t xml:space="preserve">1</w:t>
            </w:r>
            <w:r w:rsidR="00000000" w:rsidRPr="00000000" w:rsidDel="00000000">
              <w:rPr>
                <w:rtl w:val="0"/>
              </w:rPr>
              <w:t xml:space="preserve"> daļas pirmais teikums paredzēs, ka tehnisko noteikumu derīguma termiņš ir pieci gadi. Anotācijā ir norādīts, ka tehnisko noteikumu derīguma termiņu šobrīd nosaka to izdevējs un visbiežāk tie ir derīgi vienu gadu. Projektā nav ietverts pārejas regulējums, kas noteiktu kārtību, kādā nosakāms to tehnisko noteikumu termiņš, kas tiks izdoti līdz projekta 2. panta pirmajā daļā ietvertā regulējuma spēkā stāšanās brīdim, tostarp, nav noteikts, ka uz šādiem tehniskajiem noteikumiem tas neattieksies. Ievērojot minēto, lūdzam ar attiecīgu regulējumu papildināt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projekta 2. panta pirmajā daļā ietverto Būvniecības likuma 14. panta 1.</w:t>
            </w:r>
            <w:r w:rsidR="00000000" w:rsidRPr="00000000" w:rsidDel="00000000">
              <w:rPr>
                <w:vertAlign w:val="superscript"/>
                <w:rtl w:val="0"/>
              </w:rPr>
              <w:t xml:space="preserve">1</w:t>
            </w:r>
            <w:r w:rsidR="00000000" w:rsidRPr="00000000" w:rsidDel="00000000">
              <w:rPr>
                <w:rtl w:val="0"/>
              </w:rPr>
              <w:t xml:space="preserve"> daļas otro teikumu, izvērtējot to, vai nepastāv apstākļi, kas varētu būt par pamatu grozīt tehniskos noteikumus, piemēram, ja ārējo inženiertīklu īpašnieki vai tiesiskie valdītāji pārbūvē ārējo inženiertīklu.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lūdz papildināt panta redakciju ar vārdiem "bez pamatojumu  un tehnisko noteikumu pieprasītāja informēšanas", jo piecu gadu laikā var mainīties inženierbūvju stāvoklis vai inženiertīkli, teritoritoriālais plānojums. Tāpēc noteikumu izdevēji ar pamatojuma un informējot tehnisko noteikumu pieprasītāju var būt tiesīgi precizēt iepriekš izvirzītās tehniskās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ir pieci gadi. Tehnisko noteikumu derīguma termiņa ietvaros tehnisko noteikumu izdevēji bez pamatojuma un tehnisko noteikumu pieprasītāja informēšanas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w:t>
            </w:r>
            <w:r w:rsidR="00000000" w:rsidRPr="00000000" w:rsidDel="00000000">
              <w:rPr>
                <w:vertAlign w:val="superscript"/>
                <w:rtl w:val="0"/>
              </w:rPr>
              <w:t xml:space="preserve">2</w:t>
            </w:r>
            <w:r w:rsidR="00000000" w:rsidRPr="00000000" w:rsidDel="00000000">
              <w:rPr>
                <w:rtl w:val="0"/>
              </w:rPr>
              <w:t xml:space="preserve">.panta redakcija, nosakot tiesības grozīt tehniskos noteikumus, ja šāda nepieciešamība ir saistīta ar inženiersitēmas pārbūvi vai atjaunošanu.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nenosaka prasības par tehnisko noteikumu pieprasījuma detalizācijas pakāpi un informācijas precizitāti. Ņemot vērā, ka būvatļauja ir tikai administratīvais akts ar nosacījumiem būvniecības ieceres realizācijai dabā, nav noteikts, ka pēc būvatļaujas saņemšanas iecere tiks realizēta. Tehnisko noteikumu termiņa noteikšana 5 gadi, kā arī liegums mainīt izvirzītas tehniskās prasības uzliek slogu centralizētas siltumapgādes sistēmas attīstībai un jaunu  siltumenerģijas patērētāju pieslēgumam ierobežotas siltumslodzes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gadu termiņš tehniskajiem noteikumiem faktiski  ierobežo  inženiertīklu attīstību, jo piemēram, mainoties  siltumtīklu  izolācijai būs citas prasības pievienošanās izpildījumam, tajā skaitā par signālvada savienošanu utt.  Ja ir ierobežojums izmainīt tehniskos noteikumus, tad neko nevar remontēt un renovēt.  Šāds ierobežojums faktiski aizliedz  ieviest jebkuru jaunu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ierobežojums ir tikai uz inženiertīklu turētājiem, bet neuzliek pienākumu  tehnisko normatīvu  pieprasītājam  obligāti pieslēgties  pie inženiertīkliem ar pieprasītajiem nosacījumiem. Tas rada nesamērīguma  principu un neveicina valsts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14.panta 1.1 daļu atstāt negrozītu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institūcijas un ārējo inženiertīklu īpašnieki vai tiesiskie valdītāji tehniskos vai īpašos noteikumus izdod strukturētu datu veidā vai augšupielādē būvniecības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attiecas uz tehnisko noteikumu izdošanu būvniecības ieceres īstenošanas procesā. Likumprojekta regulējums pilnveidots, skaidri nosakot, kas ir tehniskie noteikumi un kāds ir to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nodala tehniskos noteikumus, kas ir izsniegti pēc būvatļaujas izdošanas un tiek pieprasīti projektēšanas procesā no tehniskiem noteikumiem, kurus pieprasa sākotnējā būvniecības ieceres plānošanas posmā, par sākotnējā posmā izdotajiem noteikumiem inženiersistēmas turētājam ir paredzētas tiesības prasīt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paredzētas tiesības grozīt tehniskos noteikumus, ja tas ir saistīts ar pašas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derīguma termiņš neietekmē pienākumu prasīt jaunus tehniskos noteikumus, ja būvniecības iecerē veiktas būtiskas izmaiņas salīdzinājumā ar brīdi, kad ir saņemti sākotnējie tehniskie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normatīvie akti nenosaka prasības par tehnisko noteikumu pieprasījuma detalizācijas pakāpi un informācijas precizitāti. Ņemot vērā, ka būvatļauja ir tikai administratīvais akts ar nosacījumiem būvniecības ieceres realizācijai dabā, nav noteikts, ka pēc būvatļaujas saņemšanas iecere tiks realizēta. LSUA uzskata, ka tehnisko noteikumu termiņa noteikšana - 5 gadi - un liegums mainīt izvirzītās tehniskās prasības uzliek slogu centralizētas siltumapgādes sistēmas attīstībai un jaunu  siltumenerģijas patērētāju pieslēgšanai ierobežotas siltumslodzes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5 gadu termiņš tehniskajiem noteikumiem faktiski  ierobežo  inženiertīklu attīstību, jo, piemēram, mainoties  siltumtīklu  izolācijai, būs citas prasības pievienošanās izpildījumam, tajā skaitā par signālvada savienošanu, utt..  Turklāt,  ierobežojums mainīt tehniskos noteikumus, nozīmē arī ierobežojumu remontēt un renovēt, kas faktiski aizliedz  ieviest jebkuru jaunu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Likumprojekts ierobežojumus nosaka tikai inženiertīklu turētājiem, bet neuzliek pienākumu  tehnisko noteikumu  pieprasītājam  obligāti pieslēgties inženiertīkliem, ievērojot tehnisko noteikumu nosacījumus. LSUA ieskatā, piedāvātā 14.panta 1.</w:t>
            </w:r>
            <w:r w:rsidR="00000000" w:rsidRPr="00000000" w:rsidDel="00000000">
              <w:rPr>
                <w:vertAlign w:val="superscript"/>
                <w:rtl w:val="0"/>
              </w:rPr>
              <w:t xml:space="preserve">1</w:t>
            </w:r>
            <w:r w:rsidR="00000000" w:rsidRPr="00000000" w:rsidDel="00000000">
              <w:rPr>
                <w:rtl w:val="0"/>
              </w:rPr>
              <w:t xml:space="preserve"> daļas redakcija ir nesamērīga un neveicina valsts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14.panta 1.</w:t>
            </w:r>
            <w:r w:rsidR="00000000" w:rsidRPr="00000000" w:rsidDel="00000000">
              <w:rPr>
                <w:vertAlign w:val="superscript"/>
                <w:rtl w:val="0"/>
              </w:rPr>
              <w:t xml:space="preserve">1</w:t>
            </w:r>
            <w:r w:rsidR="00000000" w:rsidRPr="00000000" w:rsidDel="00000000">
              <w:rPr>
                <w:rtl w:val="0"/>
              </w:rPr>
              <w:t xml:space="preserve"> daļu atstāt negrozītu esošajā redakcijā: “ Valsts un pašvaldību institūcijas un ārējo inženiertīklu īpašnieki vai tiesiskie valdītāji tehniskos vai īpašos noteikumus izdod strukturētu datu veidā vai augšupielādē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attiecas uz tehnisko noteikumu izdošanu būvniecības ieceres īstenošanas procesā. Likumprojekta regulējums pilnveidots, skaidri nosakot, kas ir tehniskie noteikumi un kāds ir to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nodala tehniskos noteikumus, kas ir izsniegti pēc būvatļaujas izdošanas un tiek pieprasīti projektēšanas procesā no tehniskiem noteikumiem, kurus pieprasa sākotnējā būvniecības ieceres plānošanas posmā, par sākotnējā posmā izdotajiem noteikumiem inženiersistēmas turētājam ir paredzētas tiesības prasīt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paredzētas tiesības grozīt tehniskos noteikumus, ja tas ir saistīts ar pašas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derīguma termiņš neietekmē pienākumu prasīt jaunus tehniskos noteikumus, ja būvniecības iecerē veiktas būtiskas izmaiņas salīdzinājumā ar brīdi, kad ir saņemti sākotnējie tehniskie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vai anotācijā skaidrot, ka minētā norma par to, ka "Tehnisko noteikumu derīga termiņa ietvaros tehnisko noteikumu izdevēji nav tiesīgi mainīt iepriekš izvirzītās tehniskās prasības" neattiecas uz vides aizsardzības jomas tehniskajiem noteikumiem, kas izdoti saskaņā ar likumu "Par ietekmes uz vidi novērtējumu". Norādām, ka likuma "Par ietekmes uz vidi novērtējumu 13. panta trešā daļa noteic, ka "(3) Ministru kabineta noteiktajos gadījumos Valsts vides dienests var grozīt vides aizsardzības prasības visā tehnisko noteikumu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norma šādā redakcijā izslēdz iespēju izmantot Administratīvā procesa likumā (turpmāk- APL) ietverto, piemēram - iestādei ir tiesības labot pārrakstīšanās kļūdas (APL 72.pants), var būt situācijas, ka mainās lietas tiesiskie un faktiskie apstākļi laika periodā starp tehnisko noteikumu izdošanu un būvprojekta saskaņošanas procesu (piemēram, stājas spēkā ES Direktīvas prasības), vai darbības ierosinātājs ir sniedzis maldinošu informāciju tehnisko noteikumu izsniegšanas procesā, kuru konstatējot, iestādei ir jābūt tiesībām veikt korekcijas tehniskajos noteikumos. Līdz ar to šāda normas redakcija var radīt maldinošu paļāvību būvniecības ierosinātājam, jo būs situācijas, ka iestāde nesaskaņos būvprojektu un liks veikt korekcijas būvprojektā tā skaņošanas procesā, kas nav ierosinātāja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tiesību akta projekta 23-TA-2311, "Grozījumi Ministru kabineta 2014. gada 19. augusta noteikumos Nr. 500 "Vispārīgie būvnoteikumi"" izziņā pie iebilduma par tehnisko noteikumu izdošanas termiņa (VARAM - 19.12.2023.) Ekonomikas ministrija min: "Vēršam uzmanību uz to, ka būvniecības jomas regulējums neregulē jautājumu par vides jomas tehnisko noteikumu nepieciešamību. Šo jautājumu regulē vides jomas normatīviem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w:t>
            </w:r>
            <w:r w:rsidR="00000000" w:rsidRPr="00000000" w:rsidDel="00000000">
              <w:rPr>
                <w:vertAlign w:val="superscript"/>
                <w:rtl w:val="0"/>
              </w:rPr>
              <w:t xml:space="preserve">2</w:t>
            </w:r>
            <w:r w:rsidR="00000000" w:rsidRPr="00000000" w:rsidDel="00000000">
              <w:rPr>
                <w:rtl w:val="0"/>
              </w:rPr>
              <w:t xml:space="preserve">.panta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"Augstsprieguma tīkls" (turpmāk – AST) izsaka iebildumus par Likumprojekta 2. pantā ietverto regulējumu paredzēt tehnisko noteikumu derīguma termiņu uz pieciem gadiem, bez tiesībām mainīt tajos iekļautās prasības visā derīguma termiņa laikā. AST vērš uzmanību, ka šāds tehnisko noteikumu derīguma termiņš ir pārmērīgi garš un tā spēkā esamības laikā tehnisko noteikumu izdevējam (ārējo inženiertīklu turētājam), lai izpildītu normatīvajos aktos noteiktās saistības nodrošināt elektroenerģijas sistēmas nepārtrauktu darbību, apkalpošanu un drošumu, sistēmas vadību un attīstību, kā arī savienojumu ar citām sistēmām, var rasties tehnisko noteikumu izdošanas brīdī neparedzēta nepieciešamība veikt elektrisko tīklu remonta, avārijas un/vai pārbūves darbus, kas savukārt var ietekmēt plānotās būvniecības ieceres projektēšanas risinājumus. Tādēļ AST ieskatā tehnisko noteikumu derīguma termiņš būtu nosakāms ne ilgāks kā divi gadi. Tāpat šajā termiņā būtu paredzamas tehnisko prasību izsniedzēja izņēmuma tiesības mainīt tehniskās prasības, ja šādām izmaiņām ir tehnisks vai ekonomisks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 panta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ir divi gadi. Tehnisko noteikumu derīguma termiņa ietvaros tehnisko noteikumu izdevēji nav tiesīgi mainīt iepriekš izvirzītās tehniskās prasības izņemot gadījumu, kad minētajām izmaiņām ir tehnisks vai ekonomisks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w:t>
            </w:r>
            <w:r w:rsidR="00000000" w:rsidRPr="00000000" w:rsidDel="00000000">
              <w:rPr>
                <w:vertAlign w:val="superscript"/>
                <w:rtl w:val="0"/>
              </w:rPr>
              <w:t xml:space="preserve">2</w:t>
            </w:r>
            <w:r w:rsidR="00000000" w:rsidRPr="00000000" w:rsidDel="00000000">
              <w:rPr>
                <w:rtl w:val="0"/>
              </w:rPr>
              <w:t xml:space="preserve">.panta redakcija, paredzot tiesības grozīt tehniskos noteikumus, ka tas ir saistīts ar inženiersistēmas pārbūvi vai atjaunošanu.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 (turpmāk – Sabiedrība)  iebilst likumprojekta (grozījumos) paredzētajai 14.panta 1.1 daļu papildinājuma redakcijai, kura nosaka, ka “tehnisko noteikumu derīga termiņš ir pieci gadi. Tehnisko noteikumu derīga termiņa ietvaros tehnisko noteikumu izdevēji nav tiesīgi mainīt iepriekš izvirzītās tehniskās prasības”, pamatojoties uz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nosaka tehnisko noteikumu derīguma termiņu – viens gads atbilstoši Ministru kabineta 2016. gada 22. marta noteikumu Nr. 174 "Noteikumi par sabiedrisko ūdenssaimniecības pakalpojumu sniegšanu un lietošanu" 25. punkta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2016. gada 22. marta noteikumi Nr. 174 "Noteikumi par sabiedrisko ūdenssaimniecības pakalpojumu sniegšanu un lietošanu" ir izdoti saskaņā ar Ūdenssaimniecības pakalpojumu likumu, kas ir klasificējama kā speciāla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iemesliem, kāpēc Sabiedrība, izmantojot LR ministru kabineta dotās tiesības, nenosaka tehnisko noteikumu derīguma termiņu garāku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situācija ar būvniecības attīstību Rīgā ir ļoti dinamiska, jo pilsēta nepārtraukti attīstās, un arī viena gada laikā tā var būtiski mainīties (t.sk. centralizētas ūdens apgādes un kanalizācijas sistēmas tīklu izvietojums), realizējot daudzās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attīstās tehnoloģijas, un var mainīties Sabiedrības tehniskās prasības attiecībā uz piemērojamiem tehniskiem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arī tehnisko noteikumu prasības un tajos papildus sniedzama informācija, kas būtu nepieciešama, veicot projektēšanu, var būtiski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tehniskie noteikumi, kas ir izdoti vairāk, kā gadu iepriekš, varbūt lielā mērā maldinoši, kas var izraisīt papildus izmaiņu veikšanu izstrādātajā būvprojekta, kas nebūs būvniecības ierosinātāja interesēs. Šādā veidā Sabiedrība pirmkārt pasargā būvniecības ierosinātāju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izmaiņām iepriekš izvirzītām tehniskās prasībām – tās tiek mainītas atbilstoši būvniecības ierosinātāju sniegtai informācijai par izmaiņām būvniecības iecerē, t.sk. plānotajos tehniskajos risinājumos,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būtiskas izmaiņas topogrāfiskajā informācijā, ņemot vērā, ka atbilstoši Rīgas domes 2013. gada 23. jūlija saistošie noteikumi Nr. 6 "Augstas detalizācijas topogrāfiskās informācijas aprites saistošie noteikumi" 14. punkta prasībām topogrāfiskā plāna derīguma termiņš ir divi gadi, bet  inženiertīklu situācijas plāna derīguma termiņš ir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saistošo būvniecības ieceru realizācija virzās ātrāk, salīdzinot ar pieteikto.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izvērtējot anotācijā “Tiesību akta projekta "Grozījumi Būvniecības likumā" sākotnējās ietekmes (ex-ante) novērtējuma ziņojums” sniegto problēmas aprakstu, no savas puses informējam par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Problēmas apraksts anotācijā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kas tiek saņemami no inženiersistēmu turētājiem, saņemšanai ir divi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citai personai piederošā īpašuma aizsardzību un mazināt risku, ka būvniecības ieceres īstenošanas procesā tam tiek nodarīts kaitējums (“nepasliktināt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 noteikumus par pieslēgšanās iespējām pie citām personām piederošām inženiersistēmām (tehniskās prasības pieslēguma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nenosaka minēto tehnisko noteikumu mērķi, kā arī nesatur citas prasības tehnisko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Sabiedrības komentāri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2014. gada 19. augusta noteikumu Nr. 500 "Vispārīgie būvnoteikumi" 13. un 15. punktu un Ministru kabineta 2016. gada 22. marta noteikumu Nr. 174 "Noteikumi par sabiedrisko ūdenssaimniecības pakalpojumu sniegšanu un lietošanu" 19. punkta prasībām Sabiedrība izsniedz tehniskos noteikumus pēc pieprasījumiem sekojošos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zona skar Sabiedrības piederībā esošo tīklu aizsargjoslas (t.sk. inženiertīklu šķērsošanas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pieslēgšanās vai atslēgšanās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pieslēguma pārbūve, 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pieslēgums nevar nodrošināt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notekūdeņu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komercuzskaites mezgla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 tehniski pamatots iemesls.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Problēmas apraksts anotācijā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konstatētas problēmas, kas veido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saturs neatbilst tehnisko noteikumu saņemšanas mērķim, proti, tajos tiek likts uzsvars nevis uz “situācijas nepasliktināšanos”, bet tiek prasīta inženiersistēmu atjaunošana vai pārbūve, uzlabojot inženiersistēmu stāvokli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Sabiedrības komentāri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no Sabiedrības puses tehniskajos noteikumos tiek prasīta inženiersistēmu atjaunošana vai pārbūve, šīs prasības mērķis ir tieši nepasliktināt esošās sistēmas stāvokli, jo, piemēram, ja būvdarbi ir paredzēti virs ūdensvada un kanalizācijas tīkliem, kuriem ir beidzies lietderīgas izmantošanas termiņš, vai kuriem ir projektēti neparedzot to, ka virs tiem kādreiz tiks paredzēta vai palielināta satiksmes intensitāte un to radītās slodzes, tad tie ir pakļauti tiešam bojājuma riskam būvniecības iekārtu darbības dēļ vai palielinātas satiksmes intensitātes radīto slodžu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Problēmas apraksts anotācijā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gadījumus, kad tehnisko noteikumu izdošana nav nepieciešama un trešo personu īpašuma “aizsargāšana” ir būvniecības procesa dalībnieku atbildības jautājums. Piemēram, vienkāršos gadījumos (darbi aizsargjoslā, inženiersistēmas pārvietošana) sertificēts speciālists pats nosaka optimālo risinājumu, uzņemoties atbildību par iespējamiem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iespēju atteikties no prasības saņemt tehniskos noteikumus, ja lokālplānojumā vai detālplānojumā ir norādīti inženiertehniski risinājumi un tie ir pietiekami būvprojektēšanai;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Sabiedrības komentāri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pašreizēja tiesiskā regulējuma ir noprotams, ka tehniskie noteikumi nav nepieciešami tad, kad paredzamas būvniecības ieceres ietvaros netiek skartas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regulāri informējam Latvijas Siltuma, gāzes un ūdens tehnoloģijas inženieru savienību par būvspeciālistiem, kuri Sabiedrības ieskatā regulāri nepietiekamā kvalitātes līmenī izstrādā būvprojektus, tomēr nav ievērots, ka no tiem būtu prasīta kāda atbildība. Parasti finansiāli cieš tikai tehnisko noteikumu izdevēji, būvniecības ierosinātāji un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lokālplānojuma un detālplānojuma mērķis nav izstrādāt detalizētus tehniskos risinājumus vai aprakstīt visas iespējamās situācijas, kurās var būt nepieciešams ievērot konkrētas tehniskās prasības. Šādam mērķim ir paredzēts būvprojekts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kas veic inženiertīkla projektēšanas vai ierīkošanas darbus lielākoties nav ar pieredzi visas sistēmas tīklu ekspluatēšanā un tiem lielākoties nav nepieciešamās pieredzes, lai novērtētu tehnisko risinājumu ietekmi uz kopējo un lokālo sistēmas darbību un ekspluatācijas problēmām un izmaksām, izvērtētu katru konkrēto situāciju konkrētajā vietā un apstākļos ņemot vērā dažādu pilsētvides apstākļu un pašvaldību normatīvu atšķirības, kā arī ietekmi uz konkrēto un citiem pakalpojumu lietotājiem, kas turpmāk var radīt būtiskas tīkla darbības un ekspluatācijas problēmas, palielināt ekspluatācijas izmaksas, garākus pakalpojumu pārtraukuma periodus un attiecīgus tarifa pieaugumus.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tehnisko noteikumu piecu gadu derīguma termiņš faktiski: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ierobežotu centralizētas ūdensapgādes un kanalizācijas sistēmas attīstību, jo nevarētu tehniskās prasības mainīt, attīstoties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ierobežotu būvniecības ierosinātāju tiesības pieteikt tehnisko noteikumu grozījumus kādu apstākļu dēļ, būt informētiem, ka situācija ar esošiem ielas vadiem ir mainījusies, ir izbūvēti jaunie tīkli, ir pieejamas tuvāk - - izvietotas iespējamas pieslēguma vietas un ir pieejami racionālāki tehniskie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Sabiedrība daļēji ir gatava uzņemties riskus, saistītus ar tehnisko noteikumu derīguma termiņa pagarināšanu, darba procesā atsevišķiem tehniskiem noteikumiem nosakot termiņu ilgāku par 1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attiecas uz tehnisko noteikumu izdošanu būvniecības ieceres īstenošanas procesā. Likumprojekta regulējums pilnveidots, skaidri nosakot, kas ir tehniskie noteikumi un kāds ir to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nodala tehniskos noteikumus, kas ir izsniegti pēc būvatļaujas izdošanas un tiek pieprasīti projektēšanas procesā no tehniskiem noteikumiem, kurus pieprasa sākotnējā būvniecības ieceres plānošanas posmā, par sākotnējā posmā izdotajiem noteikumiem inženiersistēmas turētājam ir paredzētas tiesības prasīt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paredzētas tiesības grozīt tehniskos noteikumus, ja tas ir saistīts ar pašas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derīguma termiņš neietekmē pienākumu prasīt jaunus tehniskos noteikumus, ja būvniecības iecerē veiktas būtiskas izmaiņas salīdzinājumā ar brīdi, kad ir saņemti sākotnējie tehniskie noteikumi. Papildus vēršam uzmanību uz to, ar grozījumiem Būvniecības likumā var paredzēt savādāku regulējumu kā nozaru tiesību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pieslēguma ierīkošanas kārtību nosaka Elektroenerģijas tirgus likums (ETL). ETL 9.panta (2) daļa nosaka - </w:t>
            </w:r>
            <w:r w:rsidR="00000000" w:rsidRPr="00000000" w:rsidDel="00000000">
              <w:rPr>
                <w:i w:val="1"/>
                <w:rtl w:val="0"/>
              </w:rPr>
              <w:t xml:space="preserve">(2) Sistēmas operatoram tā licences darbības zonā un termiņā ir pastāvīgas saistības nodrošināt sistēmas dalībniekiem nepieciešamo pieslēgumu attiecīgai sistēmai saskaņā ar regulatora noteiktajiem vienotiem sistēmas pieslēguma noteikumiem, ja sistēmas dalībnieks izpilda sistēmas operatora noteiktās tehniskās prasības pieslēguma ierīkošanai. Pieslēguma maksa atbilst pamatotām attiecīgā sistēmas pieslēguma ierīkošanas izmaksām. Jauna sistēmas dalībnieka pieslēguma maksa neietver sistēmas attīstības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ETL noteikto deleģējumu, ir izdots sabiedrisko pakalpojumu regulēšanas komisijas lēmums (vairāki lēmumi), kas nosaka pieslēguma ierīkošanas kārtību pārvades sistēmas un sadales sistēmas lietotājiem, kā arī atsevišķi noteikumi elektroenerģijas ražotāju pieslēgumu ierīkošanai. Kārtība cita starpā nosaka to, kā tiek pieprasītas un izsniegtas pieslēguma tehniskās prasības un kā puses organizē pieslēguma ierīkošanas procesu. Jāuzsver, ka ne vienmēr sistēmas pieslēguma ierīkošana ir saistīta ar būvniecības procesa īstenošanu! Būvniecības procesa dalībnieki nereti šīs uz ETL pamata izdotās "Pieslēguma terhniskās prasības" jauc ar tehniskajiem noteikumiem būvniecības likuma izpratnē, t.sk. uzstāj uz to, lai šādas pieslēguma tehniskās prasības tiktu izsniegtas BIS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skaidrojumu vēlamies uzvērt elektroenerģijas sistēmas pieslēguma tehnisko prasību (ETL izpratnē) un būvniecības tehnisko noteikumu (BL izpratnē) atšķirīgo funkciju, jo arī likumprojekta anotācijā un arī Vispārīgo būvnoteikumu saturā tiek runāts par pieslēgšanās tehniskajiem noteikumiem. Ar Būvniecības likumu nevar noteikt derīguma termiņu uz cita likuma pamata izdotām pieslēguma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pieslēgumu ierīkošanas procesu regulē ETL un Regulatora (SPRK) noteikumi, jo pieslēguma process saistīts ar dažādu sistēmas lietotāju interešu aizskārumu, tāpēc ir precīzi noteikta gan pieslēguma ierīkošanas organizatoriskā kārtība, gan izmaksu aprēķināšanas kārtība. Katra jauna sistēmas pieslēguma izveide ietekmē sistēmas darbību un jebkurus tālākos sistēmas attīstības vai citu jaunu pieslēgumu izveides tehniskos nosacījumus. Ja kādam potenciālajam sistēmas lietotājam tiek izdotas sistēmas pieslēguma tehniskās prasības un rezervēta noteikta sistēmas jauda, tad šo jaudu nevar saņemt citi sistēmas pieslēguma pretendenti. Ņemot vērā, ka sistēmas jauda nav bezgalīga un ņemot vērā, ka elektroenerģijas sadales sistēma ir relatīvi mainīga infrastruktūra, operatoram nebūtu pamata izsniegt sadales sistēmas pieslēguma tehniskās prasības ar relatīvi garu derīguma termiņu. Pēc 5 gadiem situācija sistēmā var būt būtiski mainījusies. Situācija tīklā mainās jaunu pieslēgumu izbūves rezultātā, trešo personu iniciētas elektrotīklu pārvietošanas rezultātā, sistēmas atjaunošanas būvdarbu rezultātā - tīkls var neatrasties tā agrākajā vietā un nepieciešamās jaudas nodrošināšanai var būt nepieciešams cits pieslēguma tehniskais risinājums. Tādējādi ir objektīvi apstākļi, ilgstoši nerealizētas tehniskās prasības būtu pamats periodiski pārskatīt un atjaunot, ja tās pieprasītājam vēl ir vispār nepieciešamas. Būtiski ņemt vērā, ka pieslēguma tehnisko prasību pieprasīšanu lietotāji izmanto kā instrumentu pieslēguma izmaksu noskaidrošanai. Atbilstoši AS "Sadales tīkls" statistikai, līdz realizācijai (izbūvei) nonāk tikai ~25% no visām pieprasītajām tehniskajām prasībām, 75 % no pieteikumiem netiek realizēti. Tāpēc SPRK pieslēguma noteikumi paredz īpašu kārtību, kā operators anulē izsniegtās tehniskās prasības un pārtrauc uzsākto pieslēgumu procesu, ja pieslēguma pieteicējs noteiktā laikā nepauž vēlmi turpināt uzsākto pieslēguma procesu. Gadījumā, ja likumā tiktu noteikts, ka visas izdotās pieslēguma tehniskās prasības ir spēkā 5 gadus un tās nav grozāmas,  šāda pieeja būtiski samazinātu pieslēgumu pieejamību, sadārdzinātu pieslēgumu risinājumus un izmaksas, jo operatoram būtu ilgstoši jārezervē tehniskajās prasībās piešķirtā jauda, līdz brīdim, kamēr iestātos tehnisko prasību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regulējumā un pieslēguma noteikumos pēdējo 2 gadu laikā ir veiktas būtiskas izmaiņas, lai risinātu problemātiku ar nepamatotu sistēmas jaudas rezervēšanu (tehnisko prasību pieprasīšanu, bet turpmāko darbību neīstenošanu no pieprasītāja puses), kas būtiski ierobežo un sadārdzina pieeju sistēmai citiem potenciālajiem pretendentiem. Ir ieviesta maksa par sistēma jaudas rezervēšanu (elektroenerģijas ražotājiem), lai radītu finansiālu atbildību, ja ilgstoši rezervētā sistēmas jauda netiek izmantota. Piedāvātās būvniecības likuma izmaiņas attiecībā uz pieslēgšanās tehnisko noteikumu derīguma termiņa pagarināšanu būtu pretēji vērsta darbība - attīstītu problemātiku ar nepamatotu sistēmas jaudas rezervēšanu.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jāņem vērā, ka vismaz elektroenerģijas sadales sistēmas pieslēgumu kontekstā tehnisko prasību pieprasītājs pats nereti rosina mainīt pieslēguma tehniskās prasības, jo ir mainījušies pieprasītāja plāni gan uz nepieciešamajām jaudām un citiem tehniskajiem parametriem. Likuma jaunā redakcija nepieļaus veikt izmaiņas un neparedz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sistēmas pieslēgums ETL izpratnē ir elektroenerģijas sistēmas daļa, kas tiek izbūvēta no kādas pieslēguma vietas sistēmā līdz pieprasītāja īpašumam. Šī infrastruktūra ir sistēmas operatora īpašums un tā būvniecību savas būvniecības lietotas ietvaros organizē sistēmas operators. Cita persona saskaņā ar ETL 25.pantu nevar ierīkot sadales sistēmas licences zonā, izņemot šajā pantā konkrēti noteiktus gadījumus. Organizējot elektroenerģijas sadales sistēmas pieslēguma būvniecības procesu, sistēmas operators savai  būvniecības lietai neizsniedz tehniskos noteikumus, bet gan izstrādā projektēšanas uzdevumu saskaņā ar būvniecības likuma 19.</w:t>
            </w:r>
            <w:r w:rsidR="00000000" w:rsidRPr="00000000" w:rsidDel="00000000">
              <w:rPr>
                <w:vertAlign w:val="superscript"/>
                <w:rtl w:val="0"/>
              </w:rPr>
              <w:t xml:space="preserve">1</w:t>
            </w:r>
            <w:r w:rsidR="00000000" w:rsidRPr="00000000" w:rsidDel="00000000">
              <w:rPr>
                <w:rtl w:val="0"/>
              </w:rPr>
              <w:t xml:space="preserve"> pantu. Līdz ar to šajā aspektā rodas arī  strukturāla problēma starp  BL un VBN (13., 17.p)  - VBN attiecīgie punkti nosaka, ka inženiertīklu īpašnieks būvniecības ieceres realizēšanai izsniedz pieslēgšanās tehniskās prasības, tomēr ņemot vērā, ka pieslēgums ir inženiertīkla īpašnieka būve, kuras būvniecību organizē tas pats, inženiertīkla īpašnieks savas būves būvniecības procesa ietvaros pieslēgšanās tehniskās prasības neizdod, bet izstrādā projektēšanas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tīkls līdzšinējā pieeja, izdodot pieslēguma tehniskās prasības uz 9 mēnešu termiņu nav bijusi būtisks šķērslis pieslēguma projektēšanas īstenošanai. Ja pieslēguma pretendents vēlas īstenot pieslēguma ierīkošanas procesu, operators ar šo personu slēdz atsevišķu vienošanos, kurā vienojas par tālākajiem procesa soļiem līdz pieslēguma līguma noslēgšanai. Viena no būtiskākajām operatora prasībām ir pieslēguma būvprojekta sagatavošana tehnisko prasību derīguma termiņā laikā, ko finansē pieprasītājs. Ja pieslēguma projektēšanai tomēr vajadzīgs ilgāks laiks, operators lielākoties pagarina izdoto pieslēguma tehnisko prasību derīguma termiņu, ja tehnisko prasību saņēmējs savlaicīgi to ir lūdzis. Izsniegto pieslēguma tehnisko prasību ierobežotā termiņa mērķis ir nodrošināt, lai operators saņemtu atpakaļsaiti par savas būves būvprojekta izstrādes gaitu un nepieciešamības gadījumā var aktualizēt tehniskās prasības un sniegt visu aktuālāko informāciju būvprojekta izstrādātājam. Operatoram ir svarīgi zināt informāciju parpieslēguma projektēšanas virzību, lai šo informāciju ņemtu vērā tālākajos sistēmas attīstības lēmumos (piemēram, nedemontēt vai nepārvietot attiecīgo līniju, ja zināms, ka pie tās tiek gatavots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elektroenerģijas sistēmas operatora skatupunkta, pēc būtības izdalām 2 tehnisko noteikumu jeb tehnisko prasību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tehniskās prasības, ko izsniedzam saskaņā ar Elektroenerģijas tirgus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tehniskie noteikumi, ko izsniedzam citu personu valdījumā esošo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būvniecības tehniskajiem noteikumiem, ko sistēmas operators izdod citas personas būves būvniecībai (nevis pieslēguma būvniecībai), lai nepasliktinātu operatora infrastruktūras stāvokli un nodrošinātu to aizsardzību būvniecības procesā, līdz šim noteiktās prasības ir bijušas pietiekami vispārīgas un tām termiņš varētu būt ilgstošs, teorētiski arī 5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kopsavilkums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vai vismaz tā anotācijā ir precīzi jāizskaidro robežas starp Elektroenerģijas tirgus likuma un Būvniecības likuma prasību piemērošanu elektroenerģijas sistēmas pieslēguma izbūves procesā. Kamēr nav uzsākts elektroenerģijas sistēmas pieslēguma būvniecības process (ko ierosina sistēmas operators), Būvniecības likuma normām nebūtu jāiejaucas Elektroenerģijas tirgus likuma kompetencē. Un otrādi. ETL (pieslēguma noteikumi) nenosaka normas, kas saistītas ar būvniecības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Pieci gadi ir pārāk ilgs tpieslēguma tehnisko prasību derīguma termiņš, ja runājam par elektroenerģijas sadales sistēmas pieslēguma tehniskajām prasībām (kas tiek izdotas saskaņā ar Elektroenerģijas tirgus likumu). Šāds termiņš ierobežos elektroenerģijas sistēmas pieslēgumu pieejamību un sadārdzinās izmaksas. Šāds termiņš arī pieslēguma izprojektēšanai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Pieslēguma tehnisko prasību pārskatīšanu nereti pieprasa pats pasūtītājs, jo mainījušies viņa plāni. Piedāvātā likuma redakcija ierobežos šādas izmaiņas - tas laikam nav bijis mērķis. Jāparedz kāds atkāpšanās risinājums, piemēram izņēmuma gadījumus noteikt VBN.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lielāku skaidrību arī no Būvniecības likuma puses, iespējams attiecīgo daļu būtu jāizsaka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un pašvaldību institūcijas un ārējo inženiertīklu īpašnieki vai tiesiskie valdītāji </w:t>
            </w:r>
            <w:r w:rsidR="00000000" w:rsidRPr="00000000" w:rsidDel="00000000">
              <w:rPr>
                <w:u w:val="single"/>
                <w:rtl w:val="0"/>
              </w:rPr>
              <w:t xml:space="preserve">citas personas būves būvniecībai nepieciešamos </w:t>
            </w:r>
            <w:r w:rsidR="00000000" w:rsidRPr="00000000" w:rsidDel="00000000">
              <w:rPr>
                <w:rtl w:val="0"/>
              </w:rPr>
              <w:t xml:space="preserve">tehniskos vai īpašos noteikumus izdod strukturētu datu veidā vai augšupielādē būvniecības informācijas sistēmā. Tehnisko noteikumu derīga termiņš ir pieci gadi. Tehnisko noteikumu derīga termiņa ietvaros tehnisko noteikumu izdevēji nav tiesīgi mainīt iepriekš izvirzītās tehniskās prasības</w:t>
            </w:r>
            <w:r w:rsidR="00000000" w:rsidRPr="00000000" w:rsidDel="00000000">
              <w:rPr>
                <w:u w:val="single"/>
                <w:rtl w:val="0"/>
              </w:rPr>
              <w:t xml:space="preserve">, izņemot vispārīgajos būvnoteikumos noteiktos gadījumus.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ir izstrādāts atbilstoši Ministru kabineta 2024.gada 2.aprīlī apstiprinātajam informatīvajām ziņojumam Par rīcības plānu administratīvā sloga mazināšanai nekustamo īpašumu attīstīšanas jomā un atbilst rīcības plānā dotajam uzdevumam.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attiecas uz tehnisko noteikumu izdošanu būvniecības ieceres īstenošanas procesā. Likumprojekta regulējums pilnveidots, skaidri nosakot, kas ir tehniskie noteikumi un kāds ir to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nodala tehniskos noteikumus, kas ir izsniegti pēc būvatļaujas izdošanas un tiek pieprasīti projektēšanas procesā no tehniskiem noteikumiem, kurus pieprasa sākotnējā būvniecības ieceres plānošanas posmā, par sākotnējā posmā izdotajiem noteikumiem inženiersistēmas turētājam ir paredzētas tiesības prasīt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paredzētas tiesības grozīt tehniskos noteikumus, ja tas ir saistīts ar pašas inženiersistēmas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derīguma termiņš neietekmē pienākumu prasīt jaunus tehniskos noteikumus, ja būvniecības iecerē veiktas būtiskas izmaiņas salīdzinājumā ar brīdi, kad ir saņemti sākotnējie tehniskie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- 14.11.2024.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publiskās apspriešanas laikā iesniedza šādu iebildumu. Par to neesam saņēmuši nekādu reakciju, tādēļ nosūtam atkārtoti: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14.2 panta pirmo daļu, jo šie pienākumi ir pašvaldības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uzskatām, ka Būvniecības ieceres publiskas apspriešanas mērķis ir saskaņot sabiedrības un būvniecības ieceres iesniedzēja intereses par jautājumiem, kuri nav tikuši izlemti teritorijas plānošanas dokumentu un IVN izstrādes procesā un/vai lēmumā ir pieļautas izvēles iespējas. Piemēram, praksē ir konstatēts, ka nereti plānošanas dokumentā ir noteikts maksimālais ēku stāvu skaits. Šis tad būtu tas gadījums, kad sabiedrība var dot savu pienesumu, pamatojot, kāpēc max stāvu skaits nebūs labi, jo radīsies insolācijas problēmas. Vēl šādi appsriežamiem jautājumi varētu būt gan par apbūves blīvumu, transporta risinājumiem, vides pieejamības risinājumiem, būves novietojums, par būves labāku iekļaušanos esošajā ainavā un pilsētvidē un citi. Šāds risinājums nedublēs sabiedrības līdzdalības iespējas teritorijas plānošanas procesā, jo, ja šis viss ir ticis detalizēti atrunāts teritorijas plānošanas procesā, tad par šo vairs būvniecības publisko apspriešanu nerīko.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14.2 panta ceturto daļu, aicinot to sadalīt divās lielās daļās: nosakot kad pašvaldība VAR nerīkot publisko apspriešanu un kad to nerīko, jo  var būt gadījumi,  kad spēkā ir detālplānojums vai lokālpānojums, bet pašvaldībai svarīgi noskaidrot sabiedrības viedokli par konkrētas ieceres risinājumiem, jo ir mainījusies situācija kopš plānošanas dokumenta apstiprināšanas, piemēram, tuvumā uzbūvēta cits objekts, mainījusies transporta risinājumi u.tml; detālplānojums ir vecs, bet pašvaldības attīstības stratēģijā paredzēti citi teritorijas attīstības virzieni; lokālplānojums nav pietiekoši detalizēts un/vai ta ietvaros nav apspriesta konkrēta vai līdzīga iecere.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panta daļu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var nerīkot,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 un situācija kopš detālplānojuma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teritorijai, kurā paredzēta būve, ir spēkā esošs lokālplānojums, kura izstrādes ietvaros ir apspriesta līdzīga būvniecības iecere (līdzīga būves funkcija, apjoms), un situācija kopš lokālplānojuma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Iebilstam pret ierosinājumu 14.2 panta ceturtajā daļā paredzēt, ka publisko apspriešanu nerīko, ja būvdarbu veikšanai ir nepieciešams paskaidrojuma raksts. Saskaņā ar spēkā esošo tiesisko regulējumu, ar paskaidrojuma rakstu var notikt būtiski būvdarbi, kuru veikšana var ietekmēt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risinājumu ir iespējams tiesiski nostiprināt tikai pēc tam, kad ir veikti būtiski uzlabojumi normatīvajā regulējumā, kas nosaka teritorijas plānošanas procesus un sabiedrības līdzdalību tajā. Lai atrastu labāko iespējamo risinājumu attiecībā uz būvniecības ieceri, aicinām Ekonomikas ministriju noorganizēt diskusiju par piedāvātiem grozījumiem ar pašvaldību un sabiedrības interešu pārstāvjiem, lai kopā meklētu labākos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w:t>
            </w:r>
            <w:r w:rsidR="00000000" w:rsidRPr="00000000" w:rsidDel="00000000">
              <w:rPr>
                <w:vertAlign w:val="superscript"/>
                <w:rtl w:val="0"/>
              </w:rPr>
              <w:t xml:space="preserve">2</w:t>
            </w:r>
            <w:r w:rsidR="00000000" w:rsidRPr="00000000" w:rsidDel="00000000">
              <w:rPr>
                <w:rtl w:val="0"/>
              </w:rPr>
              <w:t xml:space="preserve">.panta otro daļu. Nevaram piekrist Jūsu piedāvājumam būvniecības ieceres īstenošanas administratīvajā procesā pārvērtēt teritorijas plānojuma jautājumus, kas ir nostiprināti teritorijas plānošanas procesā, panākot vienošanos. Tas, ka kādas sabiedrības daļas viedoklis nav ņemt vērā teritorijas plānojuma izstrādē vai ietekmes uz vidi novērtējuma ietvaros, nenozīmē, ka vēlākajos posmos tas būtu vērtējams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administratīvajā procesā sabiedrības līdzdalības mērķis ir rast optimālus risinājumus ārtelpai un saistītai infrastruktūrai, piemēram, ņemot vērā vietējo iedzīvotāju paradumus, izveidojušos pārvietošanas ceļus, esošo ceļu un ielu noslodzi, ārtelpas kvalitāti un tml. Sabiedrības līdzdalība nevar būt iemesls atteikt būvniecības ieceres akceptu, ja tā atbilst teritorijas plānojumam un citiem normatīvajiem aktiem. Pie šāda secinājuma ir nonākusi arī Augstākā tiesa (skat. piemēram Senāta 2011. gada 7. marta spriedumu lietā SKA-44/2011 10. punktu - Senāts vērš uzmanību, ka sabiedriskās apspriešanas rīkošana pati par sevi neizslēgtu būvniecību, tā ir instruments labāku risinājumu meklēšanai. Jāņem vērā, ka apbūvējamais zemes gabals atrodas teritorijā, kur ir pieļaujama arī lielāku būvju atrašanās, arī publisku ēku būvniecība, tātad apkārtējās apbūves iedzīvotājiem ir jārēķinās, ka svārstības nekustamā īpašuma tirgū var būt lielākas, nekā, piemēram, īpaši aizsargātā un maz mainīgā kultūrvēsturiskas apbūves rajonā.).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nebūtu pieļaujama situācija, ka būvniecības ieceres publiskajā apspriešanā, tiktu liegta ieceres īstenošana, kas atbilst teritorijas plānojumam un ar ko īpašnieks varēja rēķināties.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w:t>
            </w:r>
            <w:r w:rsidR="00000000" w:rsidRPr="00000000" w:rsidDel="00000000">
              <w:rPr>
                <w:vertAlign w:val="superscript"/>
                <w:rtl w:val="0"/>
              </w:rPr>
              <w:t xml:space="preserve">2</w:t>
            </w:r>
            <w:r w:rsidR="00000000" w:rsidRPr="00000000" w:rsidDel="00000000">
              <w:rPr>
                <w:rtl w:val="0"/>
              </w:rPr>
              <w:t xml:space="preserve">.panta trešo daļu. Ekonomikas ministrija uzskata, ka pašvaldībai būtu atstājam rīcības brīvība definēt gadījumos, kad obligāti rīkojama sabiedrības līdzdalība. Vienlaicīgi likumā tiek atrunāti gadījumi, kad publiskā apspriešana nav rīkojuma, ņemot vērā publiskās apspriešanas mērķus, nekustamā īpašuma attīstīšanas procesu raksturu, kā arī plānotās būvniecības raksturu un iespējamo ietekmi uz sabiedrības interesēm. Vienlaicīgi vēršam uzmanību, kā arī normatīvais regulējums vides aizsardzības jomā paredz Valsts vides dienesta iesaisti būvniecības procesā, lai nodrošinātu efektīvu vides aizsardzību un mazināt sabiedrības interešu apdraudējuma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w:t>
            </w:r>
            <w:r w:rsidR="00000000" w:rsidRPr="00000000" w:rsidDel="00000000">
              <w:rPr>
                <w:vertAlign w:val="superscript"/>
                <w:rtl w:val="0"/>
              </w:rPr>
              <w:t xml:space="preserve">2</w:t>
            </w:r>
            <w:r w:rsidR="00000000" w:rsidRPr="00000000" w:rsidDel="00000000">
              <w:rPr>
                <w:rtl w:val="0"/>
              </w:rPr>
              <w:t xml:space="preserve">.panta ceturto daļu. EM nevar piekrist Jūsu ierosinājumam, jo tas neatbilst teritorijas plānošanas procesa mērķiem. EM uzskata, ka vēlākajos posmos nebūtu pārvērtējums regulējums vai cita veida prasības, par kurām vienošanās panākta iepriekšējos nekustamā īpašuma attīstīšanas posmos. Nav arī skaidrs, kādā veidā tikti vērtēts vai ir notikušās būtiskas izmaiņas vai izmaiņas tomēr ir nebūtiskas.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w:t>
            </w:r>
            <w:r w:rsidR="00000000" w:rsidRPr="00000000" w:rsidDel="00000000">
              <w:rPr>
                <w:vertAlign w:val="superscript"/>
                <w:rtl w:val="0"/>
              </w:rPr>
              <w:t xml:space="preserve">2</w:t>
            </w:r>
            <w:r w:rsidR="00000000" w:rsidRPr="00000000" w:rsidDel="00000000">
              <w:rPr>
                <w:rtl w:val="0"/>
              </w:rPr>
              <w:t xml:space="preserve">.panta piekto daļu. Sabiedrības līdzdalība ir tikai papildus atbalsts būvvaldei lēmuma pieņemšanai. Sabiedrības viedoklis nevar būt ultimatīvs un bez ierobežojumiem vērā ņemams.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2016/399 (2016. gada 9. marts) par Savienības Kodeksu par noteikumiem, kas reglamentē personu pārvietošanos pār robežām (turpmāk – Šengenas Robežu kodekss) III sadaļas II nodaļas “Robežkontroles pagaidu atjaunošana pie iekšējām robežām”, noteikto, pagaidu robežkontroli var atjaunot, ja pastāv nopietns apdraudējums sabiedriskajai kārtībai un iekšējai drošībai (piemēram, nelegālā migrācija, masveida patvēruma meklētāju pieplūdums, lipīga infekcijas slimība, terorisms, starptautisko pasākumu laikā, augstu amatpersonu vizītes laikā utt.). Saskaņā ar Šengenas Robežu kodeksa 27. pantu plānota robežkontroles pagaidu atjaunošana pie iekšējām robežām paredz klasisko 30 dienu sagatavošanās periodu, savukārt saskaņā ar 28. pantu neplānota robežkontroles pagaidu atjaunošana pie iekšējām robežām ir īpaša procedūra gadījumos, kad nepieciešama tūlītēja rīcība un nekavējoties tiek atjaunota pagaidu robežkontrole.  Tam pakārtots jautājums ir arī patvēruma meklētāju izmitināšana to masveida pieplūduma gadījumā, un viens no potenciālajiem risinājumiem ir lauku nometnes ierīkošana.  Visas šīs būves būs īslaicīgas lietošanas būves Vispārīgo būvnoteikumu izpratnē, izņemot inženiertīklu ierīkošanu. Kad attiecīgās būves vairs nebūs nepieciešamas, tās tiks demontētas. Ņemot vērā, ka šīs ir Latvijas Republikas uzņemtās starptautiskās saistības, kas prasa no Latvijas puses neatliekamu rīcību, attiecībā uz šo būvju izbūvi būtu nepieciešams noteikt atvieglotu kārtību. Ievērojot minēto, papildināt Būvniecības likuma grozījumu 3.pantā ietverto Būvniecības likuma 14.</w:t>
            </w:r>
            <w:r w:rsidR="00000000" w:rsidRPr="00000000" w:rsidDel="00000000">
              <w:rPr>
                <w:vertAlign w:val="superscript"/>
                <w:rtl w:val="0"/>
              </w:rPr>
              <w:t xml:space="preserve">2</w:t>
            </w:r>
            <w:r w:rsidR="00000000" w:rsidRPr="00000000" w:rsidDel="00000000">
              <w:rPr>
                <w:rtl w:val="0"/>
              </w:rPr>
              <w:t xml:space="preserve"> panta ceturto daļu ar jaunu izņēmumu, kas paredz, ka par būvniecības ieceri, kas paredz šādu būvju izbūvi vai novietošanu, t.sk. attiecīgajai būvei nepieciešamo inženiertīklu ierīkošanu, nerīko publisko apspriešanu.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vārdkopu, nav saprotams vārds "iepriekš'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w:t>
            </w:r>
            <w:r w:rsidR="00000000" w:rsidRPr="00000000" w:rsidDel="00000000">
              <w:rPr>
                <w:b w:val="1"/>
                <w:u w:val="single"/>
                <w:rtl w:val="0"/>
              </w:rPr>
              <w:t xml:space="preserve"> iepriekš</w:t>
            </w:r>
            <w:r w:rsidR="00000000" w:rsidRPr="00000000" w:rsidDel="00000000">
              <w:rPr>
                <w:rtl w:val="0"/>
              </w:rPr>
              <w:t xml:space="preserve"> būves iekļaušanos esošajā ainavā un pilsētvidē.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pantā netiek lietots vārds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iebilst pret 14.</w:t>
            </w:r>
            <w:r w:rsidR="00000000" w:rsidRPr="00000000" w:rsidDel="00000000">
              <w:rPr>
                <w:vertAlign w:val="superscript"/>
                <w:rtl w:val="0"/>
              </w:rPr>
              <w:t xml:space="preserve">2</w:t>
            </w:r>
            <w:r w:rsidR="00000000" w:rsidRPr="00000000" w:rsidDel="00000000">
              <w:rPr>
                <w:rtl w:val="0"/>
              </w:rPr>
              <w:t xml:space="preserve"> panta iekļaušanu Būvniecības likumā. LLPA norāda, ka teritorijas plānojumā var būt noteikta prasība pēc publiskās apspriešanas konkrētu lietošanas veidu būvju būvniecības iecerēm tieši ar mērķi lemt par šī lietošanas veida būves pieļaujamību kādā vietā. Departamenta ieskatā, nav pieļaujams šādā veidā ar būvniecības regulējumu iejaukties teritorijas attīstības plānošanas regulējumā un pašvaldības autonomajā kompetencē savu apbūves noteikumu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piekrist, ka no likuma būtu svītrojams regulējums sabiedrības līdzdalībai būvniecības administratīvajā procesā, jo tas būtiski ierobežotu sabiedrības tiesības, tai skaitā Satversmē garantēto tiesību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ka teritorijas izmantošanas aspekti būtu atkārtoti pārvērtējami būvniecības administratīvajā procesā, būvniecības ieceres plānošanas un sagatavošanas ietvaros. Šāda pieeja būtiski ierobežo Satversmē garantētas īpašuma tiesības, jo īpašniekam faktiski varētu tikt liegts lietot savu īpašumu atbilstoši atļautajai izmantošanai. Teritorijas izmantošanas noteikšana, kā arī citas prasības attiecībā uz nekustamā īpašuma iespējamo attīstību un šīs attīstības ierobežojumiem ir teritorijas attīstības plānošanas jautājums un tas nav risināms ārpus teritorijas plānošanas procesiem.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būvniecības procesā ir instruments kā atrast optimālus risinājumus plānotās būves iekļaušanai pastāvošajā apbūvē, ņemot vērā konkrētās teritorijas vidi, tā nevar tikt izmantota, lai uz tā pamata atteiktu atteiktu būvatļaujas izdošanu vai būvniecības ieceres akceptu, ja iecere atbilst teritorijas plānojumam. Pie šāda secinājuma nonāca arī Augstākā tiesā (skatīt judikatūras apkopojumus būvniecības tiesību lietās).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no šāda aspekta ir veidots 14</w:t>
            </w:r>
            <w:r w:rsidR="00000000" w:rsidRPr="00000000" w:rsidDel="00000000">
              <w:rPr>
                <w:vertAlign w:val="superscript"/>
                <w:rtl w:val="0"/>
              </w:rPr>
              <w:t xml:space="preserve">3</w:t>
            </w:r>
            <w:r w:rsidR="00000000" w:rsidRPr="00000000" w:rsidDel="00000000">
              <w:rPr>
                <w:rtl w:val="0"/>
              </w:rPr>
              <w:t xml:space="preserve">.panta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 pantā ir noteikts, ka nacionālo interešu objekti ir teritorijas un objekti, kas nepieciešami būtisku sabiedrības interešu nodrošināšanai, dabas resursu aizsardzībai un ilgtspējīgai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7. panta pirmās daļas 11. punktam Ministru kabinets ar 2016. gada 24. augusta rīkojumu Nr. 468 “Par nacionālo interešu objekta statusa noteikšanu Eiropas standarta platuma publiskās lietošanas dzelzceļa infrastruktūrai Rail Baltica” noteica nacionālo interešu objekta statusu Eiropas standarta platuma publiskās lietošanas dzelzceļa infrastruktūrai Rail Baltica un ar tās būvniecību saistītajām būvēm atbilstoši rīkojuma 2. punktam un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Speciāls statuss objektiem teritorijas attīstības plānošanas jomā garantē izņēmuma situāciju no vispārējā regulējuma, tādējādi atvieglinot un vienkāršojot projektēšanas un būvniecības procesu un saskaņojumu saņemšanu, ka arī šāda statusa noteikšanas mērķis ir mazināt sabiedrības iespēju kavēt attiecīgā objekta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Objektam, kuram noteikts nacionālo interešu objekta statuss, ir atvieglināta kārtība, lai saņemtu būvatļauju, un būvniecība iespējama īsākos termiņos. Saskaņā ar Būvniecības likuma 15. panta pirmās daļas 1. punktu, lai saņemtu būvatļauju, būvniecības iecerei nav obligāti jāatbilst attiecīgās vietējās pašvaldības teritorijas plānojumam, lokālplānojumam, detālplānojumam.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3. pantā ietverto 14.</w:t>
            </w:r>
            <w:r w:rsidR="00000000" w:rsidRPr="00000000" w:rsidDel="00000000">
              <w:rPr>
                <w:vertAlign w:val="superscript"/>
                <w:rtl w:val="0"/>
              </w:rPr>
              <w:t xml:space="preserve">2</w:t>
            </w:r>
            <w:r w:rsidR="00000000" w:rsidRPr="00000000" w:rsidDel="00000000">
              <w:rPr>
                <w:rtl w:val="0"/>
              </w:rPr>
              <w:t xml:space="preserve"> panta ceturto daļu ar 4.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praksē pastāv gadījumi, kad VSIA "Latvijas Valsts ceļi" (turpmāk - LVC) nav bijusi iespēja izteikties ietekmes uz vidi novērtējuma, stratēģiskā novērtējuma, pašvaldības teritorijas plānojuma vai detālplānojuma izstrādes procesā, līdz ar to no likumprojekta 3. pantā ietvertās 14.</w:t>
            </w:r>
            <w:r w:rsidR="00000000" w:rsidRPr="00000000" w:rsidDel="00000000">
              <w:rPr>
                <w:vertAlign w:val="superscript"/>
                <w:rtl w:val="0"/>
              </w:rPr>
              <w:t xml:space="preserve">2</w:t>
            </w:r>
            <w:r w:rsidR="00000000" w:rsidRPr="00000000" w:rsidDel="00000000">
              <w:rPr>
                <w:rtl w:val="0"/>
              </w:rPr>
              <w:t xml:space="preserve"> panta otrās daļas redakcijas un likumprojekta anotācijas nav saprotams, vai un kā tas ietekmēs LVC kompetencē esošos jautājumus, kas nav izvērtēti iepriekšējos posmos. Ņemot vērā minēto, lūdzam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attiecīgajos plānošanas dokumentos var būt sadaļa par būves iekļaušanu esošajā ainavā, taču ne vienmēr tiek pievienoti būves vizuālie risinājumi un to ietekme uz ainavu, bet plānotā būve tiek vērtēta pēc būves novietojuma situācijas (jeb ģenerālplāna), lūdzam izvērtēt likumprojekta 3. pantā ietvertās 14.</w:t>
            </w:r>
            <w:r w:rsidR="00000000" w:rsidRPr="00000000" w:rsidDel="00000000">
              <w:rPr>
                <w:vertAlign w:val="superscript"/>
                <w:rtl w:val="0"/>
              </w:rPr>
              <w:t xml:space="preserve">2</w:t>
            </w:r>
            <w:r w:rsidR="00000000" w:rsidRPr="00000000" w:rsidDel="00000000">
              <w:rPr>
                <w:rtl w:val="0"/>
              </w:rPr>
              <w:t xml:space="preserve"> panta otrās daļas redakcijas pilnveidošanu, norādot izņēmumus (gadījumus) attiecībā uz pārvērtējamiem jautājumiem, vai arī sniegt attiecīgu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veikta nacionālo interešu objekta un ar to saistīto būvju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piekrist apgalvojumam, ka sabiedrības līdzdalība pati par sevi ir būvniecību kavējošais process. Sabiedrības līdzdalības mērķis rast optimālus risinājumus attiecībā uz objekta iekļaušanos pilsētvidē un ainavā, t.sk. iekļaušanos arī esošajā apbūvē. Publiskās apspriešanas rezultātus ņem vērā projektēšanas laikā un tie nevar paši par sevi kavēt būvniecības ieceres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nacionālo interešu objektu un to statusu, vēršam uzmanību, ka Viedās administrācijas un reģionālās attīstības ministrijai ir dots uzdevums izstrādāt vienoto regulējumu nacionālo interešu objekta būvniecības procesam. Jautājums ir skatāms kopsakarā ar izstrādājamo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"Latvijas valsts ceļi" likuma izpratnē ir tehnisko noteikumu izdevējs, līdz ar to, uz to neattiecas sabiedrības līdzdalības regulējums.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Ekonomikas ministrijas izstrādāto Likumprojektu “Grozījumi Būvniecības likumā” (turpmāk – likumprojektu) un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14.</w:t>
            </w:r>
            <w:r w:rsidR="00000000" w:rsidRPr="00000000" w:rsidDel="00000000">
              <w:rPr>
                <w:b w:val="1"/>
                <w:vertAlign w:val="superscript"/>
                <w:rtl w:val="0"/>
              </w:rPr>
              <w:t xml:space="preserve">2</w:t>
            </w:r>
            <w:r w:rsidR="00000000" w:rsidRPr="00000000" w:rsidDel="00000000">
              <w:rPr>
                <w:b w:val="1"/>
                <w:rtl w:val="0"/>
              </w:rPr>
              <w:t xml:space="preserve"> pirmo daļu, piekrītam Sabiedriskās politikas centra PROVIDUS publiskajā apspriešanā sniegtajam viedoklim</w:t>
            </w:r>
            <w:r w:rsidR="00000000" w:rsidRPr="00000000" w:rsidDel="00000000">
              <w:rPr>
                <w:rtl w:val="0"/>
              </w:rPr>
              <w:t xml:space="preserve"> – uzskatām, ka 14.</w:t>
            </w:r>
            <w:r w:rsidR="00000000" w:rsidRPr="00000000" w:rsidDel="00000000">
              <w:rPr>
                <w:vertAlign w:val="superscript"/>
                <w:rtl w:val="0"/>
              </w:rPr>
              <w:t xml:space="preserve">2</w:t>
            </w:r>
            <w:r w:rsidR="00000000" w:rsidRPr="00000000" w:rsidDel="00000000">
              <w:rPr>
                <w:rtl w:val="0"/>
              </w:rPr>
              <w:t xml:space="preserve"> pirmajā daļā minētās funkcijas ir pašvaldības uzdevums. LPA ieskatā, būvniecības ieceres publiskas apspriešanas mērķis ir saskaņot sabiedrības un būvniecības ieceres iesniedzēja intereses par jautājumiem, kuri nav tikuši izlemti teritorijas plānošanas dokumentu un ietekmes uz vidi novērtējuma izstrādes procesā vai lēmumā ir pieļautas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14.</w:t>
            </w:r>
            <w:r w:rsidR="00000000" w:rsidRPr="00000000" w:rsidDel="00000000">
              <w:rPr>
                <w:b w:val="1"/>
                <w:vertAlign w:val="superscript"/>
                <w:rtl w:val="0"/>
              </w:rPr>
              <w:t xml:space="preserve">2</w:t>
            </w:r>
            <w:r w:rsidR="00000000" w:rsidRPr="00000000" w:rsidDel="00000000">
              <w:rPr>
                <w:b w:val="1"/>
                <w:rtl w:val="0"/>
              </w:rPr>
              <w:t xml:space="preserve"> 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 izņemot gadījumus, ja iedzīvotāji ir par tiem iesnieguši iebildumus vai šajos dokumentos radušās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ja iedzīvotāji ir izteikuši pamatotus iebildumus par jautājumiem, kas saistīti ar ietekmes uz vidi novērtējumu, stratēģisko novērtējumu, pašvaldības teritorijas plānojumu,  lokālplānojumu vai citiem dokumentiem, šiem iebildumiem jābūt pienācīgi izvērtētiem publiskās apspriešanas ietvaros. Tāpat ja veiktas būtiskas izmaiņas, piemēram, lokālplānojumā vai ietekmes uz vidi novērtējumā, vajadzētu paturēt iespēju šos jautājumus atkārtoti pārrunāt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14.</w:t>
            </w:r>
            <w:r w:rsidR="00000000" w:rsidRPr="00000000" w:rsidDel="00000000">
              <w:rPr>
                <w:b w:val="1"/>
                <w:vertAlign w:val="superscript"/>
                <w:rtl w:val="0"/>
              </w:rPr>
              <w:t xml:space="preserve">2</w:t>
            </w:r>
            <w:r w:rsidR="00000000" w:rsidRPr="00000000" w:rsidDel="00000000">
              <w:rPr>
                <w:b w:val="1"/>
                <w:rtl w:val="0"/>
              </w:rPr>
              <w:t xml:space="preserve"> panta trešo daļu izteikt šādā redakcijā:</w:t>
            </w:r>
            <w:r w:rsidR="00000000" w:rsidRPr="00000000" w:rsidDel="00000000">
              <w:rPr>
                <w:b w:val="1"/>
                <w:rtl w:val="0"/>
              </w:rPr>
              <w:t xml:space="preserve">“(3) Būvniecības ieceres publiskā apspriešana tiek rīkota gadījumos, kad plānotā būvniecība var būtiski ietekmēt apkārtējās teritorijas iedzīvotāju dzīves apstākļus, ainavu, sabiedrisko infrastruktūru, vidi, kultūrvēsturisko mantojumu vai citas vietējās kultūras, sociālās un vides vērtības. Pašvaldība saistošajos noteikumos var papildus paredzēt gadījumus, kad nepieciešams rīkot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ir svarīgi nodrošināt caurspīdīgumu lēmumu pieņemšanas procesos par būvniecības iecerēm, kā arī sniegt sabiedrībai iespēju iesaistīties situācijās, kad būvniecības projekti var būtiski ietekmēt vietējo apkaimi, vidi vai infrastruktūru, neatkarīgi no pašvaldības lēmuma.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Pievienojamies Sabiedriskās politikas centra PROVIDUS viedoklim par 14.</w:t>
            </w:r>
            <w:r w:rsidR="00000000" w:rsidRPr="00000000" w:rsidDel="00000000">
              <w:rPr>
                <w:b w:val="1"/>
                <w:vertAlign w:val="superscript"/>
                <w:rtl w:val="0"/>
              </w:rPr>
              <w:t xml:space="preserve">2</w:t>
            </w:r>
            <w:r w:rsidR="00000000" w:rsidRPr="00000000" w:rsidDel="00000000">
              <w:rPr>
                <w:b w:val="1"/>
                <w:rtl w:val="0"/>
              </w:rPr>
              <w:t xml:space="preserve"> panta ceturto daļu un aicinām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var nerīkot,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 un situācija kopš detālplānojuma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teritorijai, kurā paredzēta būve, ir spēkā esošs lokālplānojums, kura izstrādes ietvaros ir apspriesta līdzīga būvniecības iecere (līdzīga būves funkcija, apjoms), un situācija kopš lokālplānojuma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iebilstam pret ierosinājumu 14.</w:t>
            </w:r>
            <w:r w:rsidR="00000000" w:rsidRPr="00000000" w:rsidDel="00000000">
              <w:rPr>
                <w:vertAlign w:val="superscript"/>
                <w:rtl w:val="0"/>
              </w:rPr>
              <w:t xml:space="preserve">2</w:t>
            </w:r>
            <w:r w:rsidR="00000000" w:rsidRPr="00000000" w:rsidDel="00000000">
              <w:rPr>
                <w:rtl w:val="0"/>
              </w:rPr>
              <w:t xml:space="preserve"> panta ceturtajā daļā paredzēt, ka publisko apspriešanu nerīko, ja būvdarbu veikšanai ir nepieciešams paskaidrojuma raksts. Saskaņā ar spēkā esošo tiesisko regulējumu, ar paskaidrojuma rakstu var notikt būtiski būvdarbi, kuru veikšana var ietekmēt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14.</w:t>
            </w:r>
            <w:r w:rsidR="00000000" w:rsidRPr="00000000" w:rsidDel="00000000">
              <w:rPr>
                <w:b w:val="1"/>
                <w:vertAlign w:val="superscript"/>
                <w:rtl w:val="0"/>
              </w:rPr>
              <w:t xml:space="preserve">2</w:t>
            </w:r>
            <w:r w:rsidR="00000000" w:rsidRPr="00000000" w:rsidDel="00000000">
              <w:rPr>
                <w:b w:val="1"/>
                <w:rtl w:val="0"/>
              </w:rPr>
              <w:t xml:space="preserve"> panta piekto daļu izteikt šādā redakcijā:</w:t>
            </w:r>
            <w:r w:rsidR="00000000" w:rsidRPr="00000000" w:rsidDel="00000000">
              <w:rPr>
                <w:b w:val="1"/>
                <w:rtl w:val="0"/>
              </w:rPr>
              <w:t xml:space="preserve">“(5) Publiskas apspriešanas rezultātus, kas attiecas uz iepriekš būves iekļaušanos esošajā ainavā un pilsētvidē, ietver būvatļaujā.”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piedāvātās redakcijas mērķis ir nodrošināt, ka publiskās apspriešanas rezultāti tiek integrēti būvatļaujā, pievienojot papildus nosacījumus attiecībā uz būves iekļaušanos ainavā un pilsētvidē. Tas garantē, ka sabiedrības viedoklis, kas izriet no publiskās apspriešanas, tiek ņemts vērā, lai rastu labākos risinājumus starp sabiedrības un būvniecības ieceres iesniedzēja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w:t>
            </w:r>
            <w:r w:rsidR="00000000" w:rsidRPr="00000000" w:rsidDel="00000000">
              <w:rPr>
                <w:vertAlign w:val="superscript"/>
                <w:rtl w:val="0"/>
              </w:rPr>
              <w:t xml:space="preserve">2</w:t>
            </w:r>
            <w:r w:rsidR="00000000" w:rsidRPr="00000000" w:rsidDel="00000000">
              <w:rPr>
                <w:rtl w:val="0"/>
              </w:rPr>
              <w:t xml:space="preserve"> 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 izņemot gadījumus, ja iedzīvotāji ir par tiem iesnieguši iebildumus vai šajos dokumentos radušās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w:t>
            </w:r>
            <w:r w:rsidR="00000000" w:rsidRPr="00000000" w:rsidDel="00000000">
              <w:rPr>
                <w:vertAlign w:val="superscript"/>
                <w:rtl w:val="0"/>
              </w:rPr>
              <w:t xml:space="preserve">2</w:t>
            </w:r>
            <w:r w:rsidR="00000000" w:rsidRPr="00000000" w:rsidDel="00000000">
              <w:rPr>
                <w:rtl w:val="0"/>
              </w:rPr>
              <w:t xml:space="preserve"> panta trešo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ieceres publiskā apspriešana tiek rīkota gadījumos, kad plānotā būvniecība var būtiski ietekmēt apkārtējās teritorijas iedzīvotāju dzīves apstākļus, ainavu, sabiedrisko infrastruktūru, vidi, kultūrvēsturisko mantojumu vai citas vietējās kultūras, sociālās un vides vērtības. Pašvaldība saistošajos noteikumos var papildus paredzēt gadījumus, kad nepieciešams rīkot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Sabiedriskās politikas centra PROVIDUS viedoklim par 14.</w:t>
            </w:r>
            <w:r w:rsidR="00000000" w:rsidRPr="00000000" w:rsidDel="00000000">
              <w:rPr>
                <w:vertAlign w:val="superscript"/>
                <w:rtl w:val="0"/>
              </w:rPr>
              <w:t xml:space="preserve">2</w:t>
            </w:r>
            <w:r w:rsidR="00000000" w:rsidRPr="00000000" w:rsidDel="00000000">
              <w:rPr>
                <w:rtl w:val="0"/>
              </w:rPr>
              <w:t xml:space="preserve"> panta ceturto daļu un aicinām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var nerīkot,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 un situācija kopš detālplānojuma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teritorijai, kurā paredzēta būve, ir spēkā esošs lokālplānojums, kura izstrādes ietvaros ir apspriesta līdzīga būvniecības iecere (līdzīga būves funkcija, apjoms), un situācija kopš lokālplānojuma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w:t>
            </w:r>
            <w:r w:rsidR="00000000" w:rsidRPr="00000000" w:rsidDel="00000000">
              <w:rPr>
                <w:vertAlign w:val="superscript"/>
                <w:rtl w:val="0"/>
              </w:rPr>
              <w:t xml:space="preserve">2</w:t>
            </w:r>
            <w:r w:rsidR="00000000" w:rsidRPr="00000000" w:rsidDel="00000000">
              <w:rPr>
                <w:rtl w:val="0"/>
              </w:rPr>
              <w:t xml:space="preserve"> panta piekto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kas attiecas uz iepriekš būves iekļaušanos esošajā ainavā un pilsētvidē, ietver būvatļaujā.”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14</w:t>
            </w:r>
            <w:r w:rsidR="00000000" w:rsidRPr="00000000" w:rsidDel="00000000">
              <w:rPr>
                <w:b w:val="1"/>
                <w:vertAlign w:val="superscript"/>
                <w:rtl w:val="0"/>
              </w:rPr>
              <w:t xml:space="preserve">2</w:t>
            </w:r>
            <w:r w:rsidR="00000000" w:rsidRPr="00000000" w:rsidDel="00000000">
              <w:rPr>
                <w:b w:val="1"/>
                <w:rtl w:val="0"/>
              </w:rPr>
              <w:t xml:space="preserve">.panta otro daļu.</w:t>
            </w:r>
            <w:r w:rsidR="00000000" w:rsidRPr="00000000" w:rsidDel="00000000">
              <w:rPr>
                <w:rtl w:val="0"/>
              </w:rPr>
              <w:t xml:space="preserve"> Nevaram piekrist Jūsu piedāvājumam būvniecības ieceres īstenošanas administratīvajā procesā pārvērtēt teritorijas plānojuma jautājumus, kas ir nostiprināti teritorijas plānošanas procesā, panākot vienošanos. Tas, ka kādas sabiedrības daļas viedoklis nav ņemt vērā teritorijas plānojuma izstrādē vai ietekmes uz vidi novērtējuma ietvaros, nenozīmē, ka vēlākajos posmos tas būtu vērtējams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administratīvajā procesā sabiedrības līdzdalības mērķis ir rast optimālus risinājumus ārtelpai un saistītai infrastruktūrai, piemēram, ņemot vērā vietējo iedzīvotāju paradumus, izveidojušos pārvietošanas ceļus, esošo ceļu un ielu noslodzi, ārtelpas kvalitāti un tml. Sabiedrības līdzdalība nevar būt iemesls atteikt būvniecības ieceres akceptu, ja tā atbilst teritorijas plānojumam un citiem normatīvajiem aktiem. Pie šāda secinājuma ir nonākusi arī Augstākā tiesa (skat. piemēram Senāta 2011. gada 7. marta spriedumu lietā SKA-44/2011 10. punktu - Senāts vērš uzmanību, ka sabiedriskās apspriešanas rīkošana pati par sevi neizslēgtu būvniecību, tā ir instruments labāku risinājumu meklēšanai. Jāņem vērā, ka apbūvējamais zemes gabals atrodas teritorijā, kur ir pieļaujama arī lielāku būvju atrašanās, arī publisku ēku būvniecība, tātad apkārtējās apbūves iedzīvotājiem ir jārēķinās, ka svārstības nekustamā īpašuma tirgū var būt lielākas, nekā, piemēram, īpaši aizsargātā un maz mainīgā kultūrvēsturiskas apbūves rajonā.).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nebūtu pieļaujama situācija, ka būvniecības ieceres publiskajā apspriešanā, tiktu liegta ieceres īstenošana, kas atbilst teritorijas plānojumam un ar ko īpašnieks varēja rēķināties.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14</w:t>
            </w:r>
            <w:r w:rsidR="00000000" w:rsidRPr="00000000" w:rsidDel="00000000">
              <w:rPr>
                <w:b w:val="1"/>
                <w:vertAlign w:val="superscript"/>
                <w:rtl w:val="0"/>
              </w:rPr>
              <w:t xml:space="preserve">2</w:t>
            </w:r>
            <w:r w:rsidR="00000000" w:rsidRPr="00000000" w:rsidDel="00000000">
              <w:rPr>
                <w:b w:val="1"/>
                <w:rtl w:val="0"/>
              </w:rPr>
              <w:t xml:space="preserve">.panta trešo daļu.</w:t>
            </w:r>
            <w:r w:rsidR="00000000" w:rsidRPr="00000000" w:rsidDel="00000000">
              <w:rPr>
                <w:rtl w:val="0"/>
              </w:rPr>
              <w:t xml:space="preserve"> Ekonomikas ministrija uzskata, ka pašvaldībai būtu atstājam rīcības brīvība definēt gadījumos, kad obligāti rīkojama sabiedrības līdzdalība. Vienlaicīgi likumā tiek atrunāti gadījumi, kad publiskā apspriešana nav rīkojuma, ņemot vērā publiskās apspriešanas mērķus, nekustamā īpašuma attīstīšanas procesu raksturu, kā arī plānotās būvniecības raksturu un iespējamo ietekmi uz sabiedrības interesēm. Vienlaicīgi vēršam uzmanību, kā arī normatīvais regulējums vides aizsardzības jomā paredz Valsts vides dienesta iesaisti būvniecības procesā, lai nodrošinātu efektīvu vides aizsardzību un mazināt sabiedrības interešu apdraudējuma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14</w:t>
            </w:r>
            <w:r w:rsidR="00000000" w:rsidRPr="00000000" w:rsidDel="00000000">
              <w:rPr>
                <w:b w:val="1"/>
                <w:vertAlign w:val="superscript"/>
                <w:rtl w:val="0"/>
              </w:rPr>
              <w:t xml:space="preserve">2</w:t>
            </w:r>
            <w:r w:rsidR="00000000" w:rsidRPr="00000000" w:rsidDel="00000000">
              <w:rPr>
                <w:b w:val="1"/>
                <w:rtl w:val="0"/>
              </w:rPr>
              <w:t xml:space="preserve">.panta ceturto daļu.</w:t>
            </w:r>
            <w:r w:rsidR="00000000" w:rsidRPr="00000000" w:rsidDel="00000000">
              <w:rPr>
                <w:rtl w:val="0"/>
              </w:rPr>
              <w:t xml:space="preserve"> EM nevar piekrist Jūsu ierosinājumam, jo tas neatbilst teritorijas plānošanas procesa mērķiem. EM uzskata, ka vēlākajos posmos nebūtu pārvērtējums regulējums vai cita veida prasības, par kurām vienošanās panākta iepriekšējos nekustamā īpašuma attīstīšanas posmos. Nav arī skaidrs, kādā veidā tikti vērtēts vai ir notikušās būtiskas izmaiņas vai izmaiņas tomēr ir nebūtiskas.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14</w:t>
            </w:r>
            <w:r w:rsidR="00000000" w:rsidRPr="00000000" w:rsidDel="00000000">
              <w:rPr>
                <w:b w:val="1"/>
                <w:vertAlign w:val="superscript"/>
                <w:rtl w:val="0"/>
              </w:rPr>
              <w:t xml:space="preserve">2</w:t>
            </w:r>
            <w:r w:rsidR="00000000" w:rsidRPr="00000000" w:rsidDel="00000000">
              <w:rPr>
                <w:b w:val="1"/>
                <w:rtl w:val="0"/>
              </w:rPr>
              <w:t xml:space="preserve">.panta piekto daļu</w:t>
            </w:r>
            <w:r w:rsidR="00000000" w:rsidRPr="00000000" w:rsidDel="00000000">
              <w:rPr>
                <w:rtl w:val="0"/>
              </w:rPr>
              <w:t xml:space="preserve">. Sabiedrības līdzdalība ir tikai papildus atbalsts būvvaldei lēmuma pieņemšanai. Sabiedrības viedoklis nevar būt ultimatīvs un bez ierobežojumiem vērā ņemams.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panta otrās daļas izriet, ka būvniecības ieceres publiskās apspriešanas ietvaros nav pārvērtējami tie jautājumi, par kuriem sabiedrībai bija iespēja izteikties pašvaldības teritorijas 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lokālplānojuma vai detālplānojuma izstrādes laikā ir zināma plānotā iecere un sabiedrībai ir iespēja izteikt viedokli, tad vēršam uzmanību, ka teritorijas plānojums ir ilgtermiņa plānošanas dokuments un tā izstrādes brīdī nav iespējams aptvert, kādas būvniecības ieceres tuvāko 25 gadu laikā tiks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otrajā daļā izslēgt vārdus "teritorijas plānojuma".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izstrādāts atbilstoši rīcības plāna par administratīvā sloga mazināšanu nekustamo īpašumu attīstīšanas jomā un atspoguļo panākto vienošanos.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paredzēts pilnvarojums saistošo noteikumu izdošanai, tiesību akta projekta anotācijā norāda izvērtējumu atbilstoši Ministru kabineta 2022. gada 2. novembra protokollēmuma "Informatīvais ziņojums "Par pašvaldību saistošo noteikumu izdošanas pilnvarojumu"" (sēdes protokols Nr. 55 37. §) (22-TA-407) 3. punktam, proti,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Ievērojot minēto, lūdzam papildināt likumprojekta anotāciju ar attiecīgu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nenesaka jaunu deleģējumu saistošo noteikumu izdošanai, kā arī nepaplašina deleģējuma tvērumu. Otrādi, regulējums sašaurina pašvaldības rīcības brīvību, paredzot atšķirīgus un nesamērīgus noteikumus sabiedrības līdzdalības procesam.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 pantā ietvertiem grozījumiem likuma 16. pantā būvniecības ierosinātājam tiek dota iespēja izvēlēties vienu no viņam izdevīgākajiem teritorijas plānošanas dokumentiem (to, kas bija spēkā būvatļaujas izdošanas brīdī, vai to, kas ir apstiprināts būvniecības ieceres realizācijas laikā), kas nostāda tehnisko noteikumu izdevējus situācijā, kas nav pietiekami izvērtēta un var radīt pārpratumus. Piemēram, LVC izdos tehniskos noteikumus iecerei, kas atbilda spēkā esošajam teritorijas plānošanas dokumentam. Savukārt būvniecības ieceres realizācijas laikā stāsies spēkā jauns teritorijas plānošanas dokuments, kas būs izdevīgāks attiecīgajam īpašniekam, tomēr tehniskie noteikumi no jauna netiks prasīti, jo tehnisko noteikumu derīguma termiņš atbilstoši paredzētajiem grozījumiem ir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būvniecības ieceres īstenotājam ļaus izvēlēties viņam izdevīgāko teritorijas plānošanas dokumentu, tad gadījumā, ja viņš izvēlas ieceri īstenot atbilstoši jaunākajam teritorijas plānošanas dokumentam, viņam jāpieprasa tehniskie noteikumi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grozījums tiešā veidā neietekmē tehnisko noteikumu izdošanu. Jebkurā gadījumā tehniskie noteikumi ir saņemami konkrēti plānotas ieceres īstenošanai. Projektēšanas laikā mainoties ieceres būtiskiem rakstūrlielumiem, ir jāveic grozījumi projektā un būvatļaujā. Kas attiecīgi nozīmē, ka jāsaņem jauni tehniskie noteikumi. Tehnisko noteikumu izdevējs ir tiesīgs nesaskaņot būvprojekta risinājumus, ja tie ir būtiski mainījušies salīdzinājuma ar tiem, kuriem tika prasīti tehniskie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Būvniecības likumā" (turpmāk - Likumprojekts) 4. pants nosaka grozījumus Būvniecības likuma (turpmāk – Likums) 14. panta pirmajā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 pantu paredzēts papildināt Likuma 15.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w:t>
            </w:r>
            <w:r w:rsidR="00000000" w:rsidRPr="00000000" w:rsidDel="00000000">
              <w:rPr>
                <w:i w:val="1"/>
                <w:vertAlign w:val="superscript"/>
                <w:rtl w:val="0"/>
              </w:rPr>
              <w:t xml:space="preserve">1</w:t>
            </w:r>
            <w:r w:rsidR="00000000" w:rsidRPr="00000000" w:rsidDel="00000000">
              <w:rPr>
                <w:i w:val="1"/>
                <w:rtl w:val="0"/>
              </w:rPr>
              <w:t xml:space="preserve">) Būvatļaujā ietver projektēšanas nosacījumus, tostarp, iestādes un personas, ar kuram ir saskaņojams būvprojekts. Būvprojektu saskaņo ar inženierbūvju īpašniekiem un tiesiskajiem valdītājiem, kuri ir izsnieguši tehniskos noteikumus saskaņā ar šā likuma 14.panta pirmajā daļā noteikto. Būvatļaujā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iebilst pret to, ka būvniecības ierosinātājs tiek noteikts kā galvenais subjekts, kas norāda inženierbūvju īpašniekus vai tiesiskos valdītājus, no kuriem ir nepieciešams saņemt tehniskos noteikumus, un būvvalde vai institūcija, kas pilda būvvaldes funkcijas, ir tikai pakārtoti, kura var tikai prasīt būvprojektu saskaņot ar citiem šā likuma 14. panta pirmajā daļā neminētajiem inženierbūvju īpašniekiem vai tiesiskajiem valdītājiem, nepieciešamību pamatojot ar normatīvo aktu prasībām. Turklāt Likumprojektā noteikts, ka būvprojektu saskaņo ar inženierbūvju īpašniekiem un tiesiskajiem valdītājiem, kuri izsnieguši tehniskos noteikumus pēc būvniecības ierosinātāja norādītās informācijas. Vienlaikus Likumprojektā nav paredzēta būvniecības ierosinātāja atbildība par apzinātas vai neapzinātas nepatiesas informācijas sniegšanu un tās radītajām tiesiskajām sekām. Paredzot Likumprojektā šādu regulējumu, tas var novest pie tā, ka daļa inženierbūvju īpašnieku vai tiesisko valdītāju netiek iesaistīti būvniecības procesā, kā rezultātā tas var radīt negatīvu ietekmi ne tikai pašiem inženierbūvju īpašniekiem vai tiesiskajiem valdītājiem, bet arī apkārtējai videi un sabiedrībai, it sevišķi, ja inženierbūves ir paaugstinātas bīstamības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19. augusta noteikumu Nr. 500 “Vispārīgie būvnoteikumi” 3. punktu būvniecības ierosinātāji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ja tā sakārto vai nojauc būvi, kas kļuvusi bīstama un rada apdraudējumu cilvēku drošībai, vai nojauc patvaļīgās būvniecības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enerģētikas un elektronisko sakaru reglamentējošajos normatīvajos aktos noteiktajos gadījumos – energoapgādes komersants un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vai būves īpašnieks vai, ja 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visiem būvniecības ierosinātājiem ir pieejama pilna informācija par attiecīgajā zemes vienībā esošajām inženierbūvēm. Likumprojekta anotācijā ir skaidrots, ka aktuālie dati par zemes vienībā reģistrētiem apgrūtinājumiem saskaņā ar Apgrūtināto teritoriju informācijas sistēmas likumu tiek reģistrēti un ir pieejami Apgrūtināto teritoriju informācijas sistēmā (turpmāk – ATIS). Saskaņā ar Apgrūtināto teritoriju informācijas sistēmas likuma Pārejas noteikumu 3. punktu pienākums iesniegt datus sistēmā bija no 2014. gada 1. janvāra līdz 2017. gada 30. jūnijam. Neapšaubāmi ATIS ir viena no valsts informācijas sistēmā, kurā var iegūt informāciju par nekustamajam īpašumam noteiktajiem aprobežojumiem saskaņā ar Aizsargjoslu likumu. Taču vienlaikus vēršam uzmanību, ka minētais likums noteica, ka līdz 2017. gada 30. jūnijam bija jāiesniedz pirmreizējie dati un vienlaikus likums paredz datu iesniedzējam tiesības labot iesniegtos datus. Tāpat ir jāņem vērā, ka ar Ministru kabineta 2024. gada 20. augusta noteikumiem Nr. 546 “Kārtība, kādā tiek aizsargāta nacionālajai drošībai un valsts aizsardzībai svarīga informācija par nekustamā īpašuma objektiem” ir noteikti ierobežojumi ATIS datu saņemšanai. Šobrīd dati no ATIS brīvi ir pieejami zemes īpašniekam un pašvaldībām, pārējie būvniecības ierosinātajiem šobrīd šādu tiesību nav. Visbeidzot ir jāņem vērā tas, ka ATIS kā sistēma nepārtraukti tiek uzlabota, pilnveidota, tiek salāgota ar citām informācijas sistēmām, līdz ar to kādam subjektu lokam tā var būt nepieejama vai daļēji nepieejama.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ieskatā būvniecības ierosinātājs var būt subjekts, kas norāda inženierbūvju īpašniekus vai tiesiskos valdītājus, bet šo informāciju pārbauda un izvērtē būvvalde vai institūcija, kas pilda būvniecības funkciju, tādējādi nodrošināt, ka būvniecības ieceres saskaņošanā tiek iesaistītas visas ieinteresētās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Likuma 14. panta 1.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Persona ierosina būvniecību iesniedzot būvniecības ieceres īstenošanai nepieciešamos dokumentus un informāciju būvvaldei vai institūcijai, kas pilda būvvaldes funkcijas, izmantojot būvniecības informācijas sistēmu. Būvniecības ierosinātājs būvniecības ieceres iesniegumā vai paskaidrojuma rakstā norāda inženierbūvju īpašniekus vai tiesiskos valdītājus, no kuriem ir nepieciešams saņemt tehniskos noteikumus un šo informāciju pārbauda un izvērtē būvvalde vai institūcija, kura pilda būvvaldes funkcijas. Būvvalde vai institūcija, kas pilda būvvaldes funkcijas, būvatļaujā norāda inženierbūvju īpašniekus vai tiesiskos valdītājus, ar kuriem saskaņojams būvprojekts.”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izmaiņām Būvniecības likuma 14.panta pirmajā daļā tiek tikai paredzēts, ka būvniecības iesnieguma gadījumā būvniecības ierosinātājs jau norāda tās personas, no kurām viņš grasās saņemt tehnisko noteikumus un pēcāk saskaņot būvprojektu. Savukārt, būvvalde saskaņā ar Būvniecības likuma 15.panta 5.2 daļu varēs prasīt būvprojektu saskaņot arī ar citām personām (tai skaitā tehnisko noteikumu izdevējiem), ja plānotā būvniecības iecere skars viņu tiesības. Līdz ar to likumprojektā jau ir ietverts iebilduma snidzēja piedāvātais regulējums. Nav nepieciešams plānoto regulējumu Būvniecības likuma 15.panta 5.2 daļā pārcelt uz Būvniecības likuma 14.panta pirmo daļu. Tas saistīts ar to, ka tikai būvatļaujas gadījumā regulējums paredz daudzpakāpju projektēšanu un projektēšanas nosacījumu izdošanu. Paskaidrojuma raksta gadījumā  būvvaldē ir iesniedzams būvprojekts, kas ir jau saskaņots ar visām trešajām personām, tai skaitā tehnisko noteikumu 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raksta gadījumā jau projektēšanas laikā ir nepieciešams saņemt tehnisko noteikumus un saskaņot būvprojektu ar personām, kuru tiesības būvniecības iecere skar, bez jebkādas norādes vai prasības no būvvaldes puses, pamatojoties uz normatīvo regulējumu. Tāpat ir jāņem vērā, ka būvprojektu izstrādā būvspeciālists jeb sertificēta personas, kura zināšanas un pieredze ir pārbaudīta, nevis nepieredzējusi persona. Līdz ar to nevar piekrist iebildumu sniedzēja argumentam, ka būvniecības ierosinātājs un būvprojekta izstrādātājs nevarēs saprast vai noteikt tās personas, ar kurām būvniecības iecere ir saskaņojama.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būvvaldei vai institūcijai, kura pilda būvvaldes funkcijas. Būvniecības ierosinātājs būvniecības iesniegumā norāda inženierbūvju īpašniekus vai tiesiskos valdītājus, no kuriem ir nepieciešams saņemt tehniskos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par papildināto teikumu "Būvniecības ierosinātājs būvniecības iesniegumā vai paskaidrojuma rakstā norāda inženierbūvju īpašniekus vai tiesiskos valdītājus, no kuriem ir nepieciešams saņemt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līdz šim nav ticis lietots termins "būvniecības iesniegums", bet gan "būvniecības ieceres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Klasiskā gadījumā Būvniecības ierosinātājs nav speciālists būvniecības jautājumos un ar būvniecības procesu saskaras varbūt 1 reizi dzīvē, tāpēc būtu nepamatoti būvniecības ierosinātājam noteikt pienākumu noteikt to, no kuriem inženierbūvju īpašniekiem vai tiesiskajiem valdītājiem būtu jāsaņem tehniskos noteikumos. Tas no kā ir jāsaņem tehniskie noteikumi būtu jānosaka citiem būvniecības procesā iesaistītajiem būvniecības profesionāļiem vai jānosaka būvvaldei/būvniecības informācijas sistēmai.  Nav arī skaidrs, kāda būtu Būvniecības ierosinātāja atbildība, ja viņš neapzināti vai apzināti nebūtu izpildījis šo pienākumu. Šādas pieejas ieviešana likumā radītu papildu riskus ārējo inženiertīklu bojājumiem. Attiecīgo teikumu varētu pārformulēt citādi - ka būvniecības ierosinātājam ir pienākums pēc citu būvniecības procesa dalībnieku pieprasījuma sniegt savā rīcībā esošo informāciju par apbūves gabalā esošajiem ārējiem inženiertīkliem, inženierbūvēm un to aizsargjoslām. Citiem būvniecības procesā iesaistītajiem būvniecības procesa dalībniekiem būt jāspēj pamatojoties uz būvniecības ierosinātāja un citas informācijas pamata noteikt, no kurām pusēm būtu saņemami tehniskie noteikumi. </w:t>
            </w:r>
            <w:r w:rsidR="00000000" w:rsidRPr="00000000" w:rsidDel="00000000">
              <w:rPr>
                <w:b w:val="1"/>
                <w:rtl w:val="0"/>
              </w:rPr>
              <w:t xml:space="preserve">Turklāt būvniecības ieceres iesniegšanas brīdī būvniecības ierosinātājs nemaz vēl nevar zināt, kāds būs ierīkojamās būves precīzs novietojums un tehniskie risinājumi un vai tiks skartas kādu inženierbūvju aizsargjoslas - attiecīgi nav zināms vai ir jāsaņem kādas attiecīgās puses tehniskie noteikumi (vismaz attiecībā uz lineāro inženierbūvju būvniecību tā noteikti ir problēma!). </w:t>
            </w:r>
            <w:r w:rsidR="00000000" w:rsidRPr="00000000" w:rsidDel="00000000">
              <w:rPr>
                <w:rtl w:val="0"/>
              </w:rPr>
              <w:t xml:space="preserve">Tāpēc AS "Sadales tīkls" iebilst pret attiecīgā teikuma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likumā tiek iekļauts šāda veida pienākums, šķietami, šāds pienākums būtu ietverams attiecīgajā 19.1 pantā Būvniecības ierosinātāja pienākumi un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izmaiņām Būvniecības likuma 14.panta pirmajā daļā tiek tikai paredzēts, ka būvniecības iesnieguma gadījumā būvniecības ierosinātājs jau norāda tās personas, no kurām viņš grasās saņemt tehnisko noteikumus un pēcāk saskaņot būvprojektu. Savukārt, būvvalde saskaņā ar Būvniecības likuma 15.panta 5.2 daļu varēs prasīt būvprojektu saskaņot arī ar citām personām (tai skaitā tehnisko noteikumu izdevējiem), ja plānotā būvniecības iecere skars viņu tiesības. Būvatļaujas gadījumā regulējums paredz daudzpakāpju projektēšanu un projektēšanas nosacījumu izdošanu. Paskaidrojuma raksta gadījumā  būvvaldē ir iesniedzams būvprojekts, kas ir jau saskaņots ar visām trešajām personām, tai skaitā tehnisko noteikumu 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raksta gadījumā jau projektēšanas laikā ir nepieciešams saņemt tehnisko noteikumus un saskaņot būvprojektu ar personām, kuru tiesības būvniecības iecere skar, bez jebkādas norādes vai prasības no būvvaldes puses, pamatojoties uz normatīvo regulējumu. Tāpat ir jāņem vērā, ka būvprojektu izstrādā būvspeciālists jeb sertificēta personas, kura zināšanas un pieredze ir pārbaudīta, nevis nepieredzējusi persona. Līdz ar to nevar piekrist iebildumu sniedzēja argumentam, ka būvniecības ierosinātājs un būvprojekta izstrādātājs nevarēs saprast vai noteikt tās personas, ar kurām būvniecības iecere ir saskaņojama. Pietam, būvniecības iecere var būtiski arī mainīties pēc projektēšanas nosacījumu izdošana un šo izmaiņu dēļ var nākties būvniecības ieceri saskaņot arī ar personām, kuras nav minētas projektēšanas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jānorāda, ka Būvniecības likuma 14.panta pirmajā daļā tiek lietota terminoloģija atbilstoši būvnoteikumos lietotajai terminoloģijai. Saskaņā ar Ministru kabineta 02.09.2014. noteikumu Nr.529  “Ēku būvnoteikumi” 6.1.apakšpunktu būvatļaujas saņemšanai ir iesniedzams būvvaldē būvniecības iesniegums un citi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būvvaldei vai institūcijai, kura pilda būvvaldes funkcijas. Būvniecības ierosinātājs būvniecības iesniegumā norāda inženierbūvju īpašniekus vai tiesiskos valdītājus, no kuriem ir nepieciešams saņemt tehniskos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likumprojekta redakcijas Būvniecības likuma 14.</w:t>
            </w:r>
            <w:r w:rsidR="00000000" w:rsidRPr="00000000" w:rsidDel="00000000">
              <w:rPr>
                <w:vertAlign w:val="superscript"/>
                <w:rtl w:val="0"/>
              </w:rPr>
              <w:t xml:space="preserve">2</w:t>
            </w:r>
            <w:r w:rsidR="00000000" w:rsidRPr="00000000" w:rsidDel="00000000">
              <w:rPr>
                <w:rtl w:val="0"/>
              </w:rPr>
              <w:t xml:space="preserve"> panta ceturtajā daļā noteiktais tehnisko noteikumu derīguma termiņš, kas nevar būt īsāks par normatīvajos aktos noteikto maksimālo termiņu būvprojekta izstrādei (pieci gadi), LDDK biedra ieskatā, joprojām ir nesamērīgi garš un kavē inženiertīklu attīstību un pilnveidošanu, kā arī rada nenoteiktību, jo būvniecības ierosinātājam nav pienākuma realizēt savu ierosināto būvniecības ieceri, kas potenciāli var sadārdzināt katras nākamās būvniecības ieceres, kas paredz pieslēgšanos attiecīgajiem inženiertīkliem, īstenošanas izmaksas, ievērojot, ka tiek rezervēta jauda/apjomi un jāņem vērā  iecerēs ar jau izdotajiem tehniskajiem noteikumiem paredzētos risinājumus (kuri var arī netikt realizēti). LDDK biedra ieskatā, tehnisko noteikumu minimālais derīguma termiņš būtu nosakāms ne īsāks par diviem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likumprojektu "Grozījumiem Būvniecības likumā" un izsaka iebildumus par Likumprojekta 5.pantā ietvertās Būvniecības likuma 14.</w:t>
            </w:r>
            <w:r w:rsidR="00000000" w:rsidRPr="00000000" w:rsidDel="00000000">
              <w:rPr>
                <w:vertAlign w:val="superscript"/>
                <w:rtl w:val="0"/>
              </w:rPr>
              <w:t xml:space="preserve">2</w:t>
            </w:r>
            <w:r w:rsidR="00000000" w:rsidRPr="00000000" w:rsidDel="00000000">
              <w:rPr>
                <w:rtl w:val="0"/>
              </w:rPr>
              <w:t xml:space="preserve"> panta pirmās daļas pēdējais teikums paredz, ka “Tehniskajos noteikumos nav ietverams prasības, kas nav nepieciešamas būvniecības ieceres īstenošanai vai paredz tehnisko noteikumu izdevēja inženierbūves uzlabošanu”.  LDDK biedrs norāda, ka atsevišķos gadījumos būvniecības ieceres īstenotājs ir gatavs arī par saviem līdzekļiem veikt tehnisko noteikumu izdevēja inženierbūves uzlabošanu, lai varētu īstenot savu būvniecības ieceri izvēlētajā veidā, piemēram, ja tam nepieciešama lielāka pakalpojuma jauda/apjoms, nekā inženiertīkls esošajā stāvoklī spēj nodrošināt. Nereti lētāk un lietderīgāk būvniecības ieceres ierosinātājam ir par saviem līdzekļiem segt inženiertīkla īpašniekam piederošās inženierbūves pārbūvi/atjaunošanu, nekā meklēt alternatīvus risinājumus vai izbūvēt jaunu, sev piederošu inženiertīklu. Nebūtu lietderīgi ar Būvniecības likumā iekļautu imperatīvu tiesību normu liegt šādu iespēju, ja tam piekritušas visas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LDDK biedru vārdā aicina izteikt Būvniecības likuma 14.</w:t>
            </w:r>
            <w:r w:rsidR="00000000" w:rsidRPr="00000000" w:rsidDel="00000000">
              <w:rPr>
                <w:vertAlign w:val="superscript"/>
                <w:rtl w:val="0"/>
              </w:rPr>
              <w:t xml:space="preserve">2</w:t>
            </w:r>
            <w:r w:rsidR="00000000" w:rsidRPr="00000000" w:rsidDel="00000000">
              <w:rPr>
                <w:rtl w:val="0"/>
              </w:rPr>
              <w:t xml:space="preserve"> panta pirmās daļas pirmās daļas pēdējo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Tehniskajos noteikumos nav ietveramas prasības, kas nav nepieciešamas būvniecības ieceres īstenošanai vai paredz tehnisko noteikumu izdevēja inženierbūves uzlabošanu, ja tā nav nepieciešama būvniecības ieceres īstenošanai vai nav saskaņota ar būvniecības ierosinātāju.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likumprojekta 5.panta redakcijā (Būvniecības likuma 14.</w:t>
            </w:r>
            <w:r w:rsidR="00000000" w:rsidRPr="00000000" w:rsidDel="00000000">
              <w:rPr>
                <w:vertAlign w:val="superscript"/>
                <w:rtl w:val="0"/>
              </w:rPr>
              <w:t xml:space="preserve">2</w:t>
            </w:r>
            <w:r w:rsidR="00000000" w:rsidRPr="00000000" w:rsidDel="00000000">
              <w:rPr>
                <w:rtl w:val="0"/>
              </w:rPr>
              <w:t xml:space="preserve">panta ceturtā daļa) piedāvātā tehnisko noteikumu grozīšanas kārtība, kas paredz, ka grozītos tehniskos noteikumus inženierbūvju īpašnieks vai tiesiskais valdītāju (turpmāk – inženierbūvju īpašnieks) pēc savas iniciatīvas izsniedz ne vēlāk kā viena mēneša laikā no būvatļaujas izdošanas vai paskaidrojuma raksta akceptēšanas inženierbūves pārbūvei vai atjaunošanai,  ir neefektīva un prasa nesamērīgu inženiertīklu īpašnieku resursu patēriņu. Ne vienmēr inženiertīkla pārbūvi vai atjaunošanu veic pats inženiertīkla īpašnieks, līdz ar to ne visi inženiertīklu īpašnieki BIS automātiski saņem informāciju par būvniecības iecerei, kurai tā izdevusi tehniskos noteikumus un kas cita starpā var paredzēt arī tai piederošo inženiertīklu pārbūvi vai atjaunošanu, izsniegtajām būvatļaujām vai paskaidrojuma rakstu akceptēšanu, līdz ar to, lai kontrolētu, vai nav nepieciešams grozīt citām personām izdotos tehniskos noteikumu, minēto darbu būtu jāveic manuāli un pastāvīgi jāuztur uzņēmuma iekšējā sistēma būvniecības ieceru monitorēšanai, lai pārbaudītu, vai pēc katru atsevišķu tehnisko noteikumu izdošanas un būvatļaujas izsniegšanas nav uzsākta attiecīgās inženierbūves pārbūve vai atjaunošana un nav nepieciešams izdot grozītus tehniskos noteikumus, kas prasīs nesamērīgu inženiertīklu īpašnieku resursu patēriņu. Ievērojot minēto, kā arī ņemot vērā apstākli, ka gadījumā, ja ir mainījušies faktiskie apstākļi, paredzamā būvniecības iecere nebūs realizējama atbilstoši izdotajiem tehniskajiem noteikumiem neatkarīgi no tā, vai tehnisko noteikumu grozījumi izsniegti noteiktajā termiņā vai pēc tā, LDDK biedrs ierosina neierobežot tehnisko noteikumu grozījumu pieļaujamību ar noteiktu termiņu, bet vispārīgi noteikt tehnisko noteikumu izdevēja tiesības grozīt tehniskos noteikumu pēc savas iniciatīvas vai būvniecības ierosinātāja priekšlikuma, ja iestājušies minētajā pantā minētie nosacījumi - uzsākta vai veikta inženierbūves pārbūve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novērstu atšķirīgas interpretācijas iespējas, ir nepieciešams precizēt anotāciju, tieši norādot, ka aizliegums tehnisko noteikumu izdevējiem mainīt tehnisko noteikumu nosacījumus, neattiecas uz gadījumiem, kad būvniecības ierosinātājs pats ir mainījis būvniecības ieceri un tā neatbilst tai, kas iesniegta izvērtēšanai inženiertīklu īpašniekam pirms tehnisko noteikumu izdošanas.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iepriekšējā kārtā pausto iebildumu, ka normatīvie akti nenosaka prasības par tehnisko noteikumu pieprasījuma detalizācijas pakāpi un informācijas precizitāti. Ņemot vērā, ka būvatļauja ir tikai administratīvais akts ar nosacījumiem būvniecības ieceres realizācijai dabā, nav noteikts, ka pēc būvatļaujas saņemšanas iecere tiks realizēta. Apkopojot biedru sniegto informāciju, secinām, ka šobrīd tehniskajiem noteikumiem tiek noteikts 2 gadu termiņš. Savukārt Likumprojektā iestrādātais liegums mainīt izvirzītās tehniskās prasības ir nesamērīgs pret iesaistītajām pusēm – CSA uzņēmumiem tiek ierobežotas iespējas veikt siltumtīklu uzlabošanu un  attīstību, un jaunu  siltumenerģijas patērētāju pieslēgšana ierobežotas siltumslodzes gadījumā. Savukārt tehnisko noteikumu pieprasītājam, kura pieprasīto tehnisko noteikumu dēļ ir ‘iesaldētas’ attiecīgā siltumtīklu posma attīstības un rekonstrukcijas iespējas, projekta realizācijas gaitā ir rīcības brīvība risinājuma izvēlē un nav pienākuma pieslēgties pie inženiertīkliem ar pieprasītajiem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paredzam, ka, saglabājot piedāvāto redakciju, palielināsies nenoslogotu rezervēto jaudu risks, kas nenovēršami novedīs pie nepamatota siltumenerģijas tarifa palielinājuma.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likumā 14.panta 1.1 daļu negrozītu esošajā redakcijā: “ Valsts un pašvaldību institūcijas un ārējo inženiertīklu īpašnieki vai tiesiskie valdītāji tehniskos vai īpašos noteikumus izdod strukturētu datu veidā vai augšupielādē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w:t>
            </w:r>
            <w:r w:rsidR="00000000" w:rsidRPr="00000000" w:rsidDel="00000000">
              <w:rPr>
                <w:i w:val="1"/>
                <w:vertAlign w:val="superscript"/>
                <w:rtl w:val="0"/>
              </w:rPr>
              <w:t xml:space="preserve">2</w:t>
            </w:r>
            <w:r w:rsidR="00000000" w:rsidRPr="00000000" w:rsidDel="00000000">
              <w:rPr>
                <w:i w:val="1"/>
                <w:rtl w:val="0"/>
              </w:rPr>
              <w:t xml:space="preserve"> pants. Tehniskie un īpašie noteikumi</w:t>
            </w:r>
            <w:r w:rsidR="00000000" w:rsidRPr="00000000" w:rsidDel="00000000">
              <w:rPr>
                <w:i w:val="1"/>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r w:rsidR="00000000" w:rsidRPr="00000000" w:rsidDel="00000000">
              <w:rPr>
                <w:i w:val="1"/>
                <w:rtl w:val="0"/>
              </w:rPr>
              <w:t xml:space="preserve">(2) Īpašie noteikumi ir valsts iestādes izdotās prasības kultūras mantojuma aizsardzības jomā.</w:t>
            </w:r>
            <w:r w:rsidR="00000000" w:rsidRPr="00000000" w:rsidDel="00000000">
              <w:rPr>
                <w:i w:val="1"/>
                <w:rtl w:val="0"/>
              </w:rPr>
              <w:t xml:space="preserve">(3) Tehniskos un īpašos noteikumus izdot būvniecības informācijas sistēmā strukturēto datu veidā vai augšupielādē dokumenta veidā. Pie būvprojekta saskaņošanas izvērtē tehnisko un īpašo noteikumu ievērošanu būvprojektā.</w:t>
            </w:r>
            <w:r w:rsidR="00000000" w:rsidRPr="00000000" w:rsidDel="00000000">
              <w:rPr>
                <w:i w:val="1"/>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w:t>
            </w:r>
            <w:r w:rsidR="00000000" w:rsidRPr="00000000" w:rsidDel="00000000">
              <w:rPr>
                <w:i w:val="1"/>
                <w:rtl w:val="0"/>
              </w:rPr>
              <w:t xml:space="preserve">(5) Ja tehniskos noteikumus vai īpašo noteikumus pieprasa pirms būvatļaujas izdošanas, inženierbūves īpašnieks vai tiesiskais valdītājam turētājam ir tiesības noteikt garantijas naudu.</w:t>
            </w:r>
            <w:r w:rsidR="00000000" w:rsidRPr="00000000" w:rsidDel="00000000">
              <w:rPr>
                <w:i w:val="1"/>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iebilst par Likuma 14.</w:t>
            </w:r>
            <w:r w:rsidR="00000000" w:rsidRPr="00000000" w:rsidDel="00000000">
              <w:rPr>
                <w:vertAlign w:val="superscript"/>
                <w:rtl w:val="0"/>
              </w:rPr>
              <w:t xml:space="preserve">2</w:t>
            </w:r>
            <w:r w:rsidR="00000000" w:rsidRPr="00000000" w:rsidDel="00000000">
              <w:rPr>
                <w:rtl w:val="0"/>
              </w:rPr>
              <w:t xml:space="preserve"> panta 1. un 4.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w:t>
            </w:r>
            <w:r w:rsidR="00000000" w:rsidRPr="00000000" w:rsidDel="00000000">
              <w:rPr>
                <w:vertAlign w:val="superscript"/>
                <w:rtl w:val="0"/>
              </w:rPr>
              <w:t xml:space="preserve">2 </w:t>
            </w:r>
            <w:r w:rsidR="00000000" w:rsidRPr="00000000" w:rsidDel="00000000">
              <w:rPr>
                <w:rtl w:val="0"/>
              </w:rPr>
              <w:t xml:space="preserve">panta 1. daļā ir noteikts, ka tehniskajos noteikumos nav ietveramas prasības, kas nav nepieciešamas būvniecības ieceres īstenošanai vai paredz tehnisko noteikumu izdevēja inženierbūves uzlabošanu. Tomēr būvniecības ieceres īstenošanas gaitā var rasties situācijas, kad tehniskie risinājumi ir saistīti ar inženierbūves uzlabošanu un tie ir atbilstošāks risinājums. Ja Likumprojekts tiktu pieņemts pašreizējā redakcijā, tas liegtu inženierbūvju īpašniekam izsniegt tehniskos noteikumus, kuros paredzēta inženierbūves uzlabošana, pat ja tā būtu nepieciešama būvniecības ieceres īstenošanai. Tāpēc Likumprojektā būtu jānosaka nevis pilnīgs aizliegums, bet gan ierobežojumi attiecībā uz tehnisko noteikumu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5. panta Likuma 14.</w:t>
            </w:r>
            <w:r w:rsidR="00000000" w:rsidRPr="00000000" w:rsidDel="00000000">
              <w:rPr>
                <w:vertAlign w:val="superscript"/>
                <w:rtl w:val="0"/>
              </w:rPr>
              <w:t xml:space="preserve">2</w:t>
            </w:r>
            <w:r w:rsidR="00000000" w:rsidRPr="00000000" w:rsidDel="00000000">
              <w:rPr>
                <w:rtl w:val="0"/>
              </w:rPr>
              <w:t xml:space="preserve"> panta 1.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inženierbūves, ja tas ir nepieciešams būvniecības ieceres īstenošanai, kā arī valsts un pašvaldības institūciju prasības būvniecības ieceres īstenošanai, kas ir nepieciešamas, lai nodrošinātu attiecīgas jomas normatīvā regulējuma ievērošanu. Tehniskajos noteikumos ietveramas prasības, kas nepieciešamas būvniecības ieceres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w:t>
            </w:r>
            <w:r w:rsidR="00000000" w:rsidRPr="00000000" w:rsidDel="00000000">
              <w:rPr>
                <w:vertAlign w:val="superscript"/>
                <w:rtl w:val="0"/>
              </w:rPr>
              <w:t xml:space="preserve">2</w:t>
            </w:r>
            <w:r w:rsidR="00000000" w:rsidRPr="00000000" w:rsidDel="00000000">
              <w:rPr>
                <w:rtl w:val="0"/>
              </w:rPr>
              <w:t xml:space="preserve"> panta 4. daļa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tehnisko noteikumu derīguma termiņu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aizliegumu grozīt tehniskos noteikumus, izņemot, ja ir uzsākta inženierbūves pārbūve vai atjaunošana, un norādīto izņēmumu gadījumos, grozītos tehniskos noteikumus inženierbūvju īpašnieks vai tiesiskais valdītājs pēc savas iniciatīvas izsniedz ne vēlāk kā viena mēneša laikā no būvatļaujas izdošanas vai paskaidrojuma raksta akceptēšanas inženierbūves pārbūvei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Conexus Baltic Grid izsniegtajiem tehniskajiem noteikumiem ir noteicis divu gadu derīguma termiņu. Novērots, ka ļoti retos gadījumos tiek pieprasīti jauni tehniskie noteikumi pēc iepriekš izsniegto tehnisko noteikumu derīguma termiņa beigām. Ņemot vērā 2025. gada 10. februārī Ekonomikas ministrijas rīkotajā sanāksmē par likumprojektu “Grozījumi Būvniecības likumā” izskanējušos citu inženierbūvju īpašnieku un tiesisko valdītāju viedokļus, Conexus Baltic Grid rosina saglabāt pašreizējo praksi un noteikt tehniskajiem noteikumiem divu gadu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vērš uzmanību, ka tehniskie noteikumi pārsvarā tiek pieprasīti būvniecības procesa sākumposmā, kad tikai aptuveni tiek apzinātas būvniecības darbu veikšanas iespējas. Šādos gadījumos Conexus Baltic Grid rīcībā nereti nav pilnīgas informācijas par plānoto būvniecību, un tehniskās prasības tiek izvirzītas, balstoties uz vispārīgi sniegto informāciju. Turklāt būvniecības ieceres īstenotāji nereti maina savus plānus, tādēļ būtu nepieciešams pārskatīt arī izsniegtos tehniskos noteikumus. Jāņem vērā, ka daļa inženierbūvju ir paaugstinātas bīstamības objekti, un būvniecības ieceres īstenošanas laikā ir būtiski nodrošināt atbilstošu 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Likumprojekta būtu jāsvītro tiesību norma, kas nosaka aizliegumu grozīt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noteikto nosacījumu par izsniegto tehnisko noteikumu grozīšanu Conexus Baltic Grid vērš uzmanību, ka šāda prasība būtiski palielina administratīvo slogu, jo nepieciešams uzraudzīt visas būvniecības ieceres, kurām izsniegti tehniskie noteikumi. Turklāt jāņem vērā, ka ne visas būvniecības ieceres tiek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lietderīgāk būtu precīzi Likumā noteikt gadījumus, kuros ir tiesības grozīt izsniegtos tehniskos noteikumus, piemēram: (i) grozījumus tehniskajos noteikumos pieprasa būvniecības ieceres īstenotājs, (ii) ir mainījušies faktiskie apstākļi par plānoto būvniecības ieceri, kas sākotnēji nebija zināmi inženierbūves īpašniekam vai tiesiskajam valdītājam, un tāpēc nepieciešams veikt atbilstošas izmaiņas izsniegtajos tehniskajos noteikumos, (iii) veikti grozījumi normatīvajos aktos, kas nosaka stingrākas prasības būvniecības ieceres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5. panta Likuma 14.</w:t>
            </w:r>
            <w:r w:rsidR="00000000" w:rsidRPr="00000000" w:rsidDel="00000000">
              <w:rPr>
                <w:vertAlign w:val="superscript"/>
                <w:rtl w:val="0"/>
              </w:rPr>
              <w:t xml:space="preserve">2</w:t>
            </w:r>
            <w:r w:rsidR="00000000" w:rsidRPr="00000000" w:rsidDel="00000000">
              <w:rPr>
                <w:rtl w:val="0"/>
              </w:rPr>
              <w:t xml:space="preserve"> panta 4.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Tehnisko noteikumu derīguma termiņš ir divi gadi. Inženierbūvju īpašnieki vai tiesiskie valdītāji ir tiesīgi grozīt tehniskos noteikumus, ja grozījumus tehniskajos noteikumos pieprasa būvniecības ieceres īstenotājs, vai ir mainījušies faktiskie apstākļi par plānoto būvniecības ieceri, kas sākotnēji nebija zināmi inženierbūves īpašniekam vai tiesiskajam valdītājam, un tāpēc nepieciešams veikt atbilstošas izmaiņas izsniegtajos tehniskajos noteikumos, vai ir veiktas izmaiņas normatīvajos aktos, kas nosaka stingrākas prasības būvniecības ieceres īstenošanai.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Likuma 14.</w:t>
            </w:r>
            <w:r w:rsidR="00000000" w:rsidRPr="00000000" w:rsidDel="00000000">
              <w:rPr>
                <w:vertAlign w:val="superscript"/>
                <w:rtl w:val="0"/>
              </w:rPr>
              <w:t xml:space="preserve">2</w:t>
            </w:r>
            <w:r w:rsidR="00000000" w:rsidRPr="00000000" w:rsidDel="00000000">
              <w:rPr>
                <w:rtl w:val="0"/>
              </w:rPr>
              <w:t xml:space="preserve"> panta 1.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inženierbūves, ja tas ir nepieciešams būvniecības ieceres īstenošanai, kā arī valsts un pašvaldības institūciju prasības būvniecības ieceres īstenošanai, kas ir nepieciešamas, lai nodrošinātu attiecīgas jomas normatīvā regulējuma ievērošanu. Tehniskajos noteikumos ietveramas prasības, kas nepieciešamas būvniecības ieceres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Likuma 14.</w:t>
            </w:r>
            <w:r w:rsidR="00000000" w:rsidRPr="00000000" w:rsidDel="00000000">
              <w:rPr>
                <w:vertAlign w:val="superscript"/>
                <w:rtl w:val="0"/>
              </w:rPr>
              <w:t xml:space="preserve">2</w:t>
            </w:r>
            <w:r w:rsidR="00000000" w:rsidRPr="00000000" w:rsidDel="00000000">
              <w:rPr>
                <w:rtl w:val="0"/>
              </w:rPr>
              <w:t xml:space="preserve"> panta 4.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Tehnisko noteikumu derīguma termiņš ir divi gadi. Inženierbūvju īpašnieki vai tiesiskie valdītāji ir tiesīgi grozīt tehniskos noteikumus, ja grozījumus tehniskajos noteikumos pieprasa būvniecības ieceres īstenotājs, vai ir mainījušies faktiskie apstākļi par plānoto būvniecības ieceri, kas sākotnēji nebija zināmi inženierbūves īpašniekam vai tiesiskajam valdītājam, un tāpēc nepieciešams veikt atbilstošas izmaiņas izsniegtajos tehniskajos noteikumos, vai ir veiktas izmaiņas normatīvajos aktos, kas nosaka stingrākas prasības būvniecības ieceres īstenošanai.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ietvertais 14.</w:t>
            </w:r>
            <w:r w:rsidR="00000000" w:rsidRPr="00000000" w:rsidDel="00000000">
              <w:rPr>
                <w:vertAlign w:val="superscript"/>
                <w:rtl w:val="0"/>
              </w:rPr>
              <w:t xml:space="preserve">2</w:t>
            </w:r>
            <w:r w:rsidR="00000000" w:rsidRPr="00000000" w:rsidDel="00000000">
              <w:rPr>
                <w:rtl w:val="0"/>
              </w:rPr>
              <w:t xml:space="preserve"> panta ceturtās daļas otrais teikums noteic, ka inženierbūvju īpašnieki vai tiesiskie valdītāji nav tiesīgi grozīt tehniskos noteikumus, izņemot, ja ir uzsākta inženierbūves pārbūve vai atjaunošana. Ņemot vērā, ka VSIA "Latvijas Valsts ceļi" (turpmāk - LVC) uzdevumā tiek veikta arī satiksmes organizācijas tehnisko līdzekļu nomaiņa, lūdzam aizstāt vārdus "pārbūve vai atjaunošana" ar vārdu "būvniecība".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Inženierbūvju īpašnieki vai tiesiskie valdītāji nav tiesīgi grozīt tehniskos noteikumus, izņemot, ja ir uzsākta inženierbūves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un aicina atkārtoti vērtēt, saskaņojot ar infrastruktūras operatoriem, šo likumprojekta 5. pantā paredzēto Būvniecības likuma14</w:t>
            </w:r>
            <w:r w:rsidR="00000000" w:rsidRPr="00000000" w:rsidDel="00000000">
              <w:rPr>
                <w:vertAlign w:val="superscript"/>
                <w:rtl w:val="0"/>
              </w:rPr>
              <w:t xml:space="preserve">.2  </w:t>
            </w:r>
            <w:r w:rsidR="00000000" w:rsidRPr="00000000" w:rsidDel="00000000">
              <w:rPr>
                <w:rtl w:val="0"/>
              </w:rPr>
              <w:t xml:space="preserve">panta 4. punkta daļu: "</w:t>
            </w:r>
            <w:r w:rsidR="00000000" w:rsidRPr="00000000" w:rsidDel="00000000">
              <w:rPr>
                <w:b w:val="1"/>
                <w:rtl w:val="0"/>
              </w:rPr>
              <w:t xml:space="preserve">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iebildumu, pievēršam uzmanību, ka spēkā esošais Ministru kabineta noteikumos Nr.500 "Vispārīgie būvnoteikumi" 77. punkts nosaka, ka otrās un trešās grupas būvju būvniecības procesā būvatļaujā ietverto projektēšanas nosacījumu maksimālais izpildes termiņš ir pieci gadi, tomēr raugoties no faktiskajiem daudzu infrastruktūras operatoru, piemēram, elektroenerģijas sistēmas operatoru, saimnieciskās darbības apstākļiem, šāds termiņš ir nepamatoti ilgs.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 tehniskos noteikumus, piemēram, pieslēguma izveidei vai infrastruktūras šķērsojumam, sadales operators ņem vērā faktisko tehnisko situāciju inženierbūvē un tās tuvumā - tai skaitā tādus apsvērumus kā faktiskā transformatora apakšstacijas pieejamā jauda un citu lietotāju pieslēguma nodrošināšanai nepieciešamo inženiertīklu izvietojumu objekta tuvumā. Savukārt, lai beznosacījumu veida nodrošinātu tehnisko noteikumos iekļauto nosacījumu nemainīgumu tik ilgstošā periodā, sistēmas operatoram var nākties nepamatoti ierobežot savu saimniecisko darbību, ierobežojot jaunu pieslēgumu izveidi un patēriņa jaudu piešķiršanu lietotājiem transformatoru apakšstacijā.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sistēmas operatora AS "Sadales tīkls" veiktajam sākotnējam novērtējumam, prasība nodrošināt nemainīgus tehniskos noteikumu nosacījumus tik ilgstošam periodam būtiski sadārdzinās un faktiskās pieslēgumu būvniecības izmaksas un palielinās faktisko pieslēgumu nodrošināšanas laiku. Tāpat jāpievērš uzmanība arī apstāklim, ka praksē gan inženiertīklu operatori, gan būvniecības īstenotāji  bieži ir ieinteresēti izveidot pieslēgumu inženiertīkliem ievērojami īsākā termiņā, nekā pieci gadi, tāpēc ir pamatoti uzskatīt, ka piecu gadu termiņa noteikšana tehniskajiem noteikumiem nenodrošinās būtiskus ieguvumus tehnisko noteikumu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ieskatā tehnisko noteikumu derīguma termiņa optimālais ilgums iesakāms divus gadi no to izdošanas. Tomēr saskaņā ar spēkā esošajiem normatīvajiem aktiem, maksimālais būvprojekta izstrādes termiņš var būt ilgāks par diviem gadiem. AST vērš uzmanību, ka tehnisko noteikumu derīguma termiņš ilgāk par diviem gadiem ir pārmērīgi garš un tā spēkā esamības laikā tehnisko noteikumu izdevējam (ārējo inženiertīklu turētājam), lai izpildītu normatīvajos aktos noteiktās saistības nodrošināt elektroenerģijas sistēmas nepārtrauktu darbību, apkalpošanu un drošumu, sistēmas vadību un attīstību, kā arī savienojumu ar citām sistēmām, var rasties tehnisko noteikumu izdošanas brīdī neparedzēta nepieciešamība veikt elektrisko tīklu remonta, avārijas un/vai pārbūves darbus, kas savukārt var ietekmēt plānotās būvniecības ieceres projektēšanas risinājumus. Tādēļ AST ieskatā tehnisko noteikumu derīguma termiņš būtu nosakāms ne ilgāks kā divi gadi. Tāpat šajā termiņā būtu paredzamas tehnisko prasību izsniedzēja izņēmuma tiesības mainīt tehniskās prasības, ja šādām izmaiņām ir tehnisks vai ekonomisks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inženierbūvju īpašnieku vai tiesisko valdītāju tiesības grozīt tehniskos noteikumus, </w:t>
            </w:r>
            <w:r w:rsidR="00000000" w:rsidRPr="00000000" w:rsidDel="00000000">
              <w:rPr>
                <w:u w:val="single"/>
                <w:rtl w:val="0"/>
              </w:rPr>
              <w:t xml:space="preserve">ja ir uzsākta inženierbūves pārbūve vai atjaunošana</w:t>
            </w:r>
            <w:r w:rsidR="00000000" w:rsidRPr="00000000" w:rsidDel="00000000">
              <w:rPr>
                <w:rtl w:val="0"/>
              </w:rPr>
              <w:t xml:space="preserve">, </w:t>
            </w:r>
            <w:r w:rsidR="00000000" w:rsidRPr="00000000" w:rsidDel="00000000">
              <w:rPr>
                <w:b w:val="1"/>
                <w:rtl w:val="0"/>
              </w:rPr>
              <w:t xml:space="preserve">izņēmumu neattiecinot uz gadījumu, kad tehnisko noteikumu maiņa nepieciešama citu iemeslu dēļ, </w:t>
            </w:r>
            <w:r w:rsidR="00000000" w:rsidRPr="00000000" w:rsidDel="00000000">
              <w:rPr>
                <w:rtl w:val="0"/>
              </w:rPr>
              <w:t xml:space="preserve"> piemēram, tiek izbūvēta jauna inženierbūve, objektā nepieciešams veikt neplānota remonta darbus. Ievērojot minēto, noteiktais izņēmums būtu paplašināms arī ar citiem gadījumiem, kad nepieciešama tehnisko noteikumu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ierosinām, ka energoapgādes (elektroenerģijas, siltumapgādes un gāzapgādes) inženierbūvju operatoru tehnisko noteikumu derīguma termiņš nevarētu būt īsāks par vienu gadu, bet nepārsniedz divus gadus un ka tehnisko noteikumu derīguma termiņa ietvaros tehnisko noteikumu izdevēji nav tiesīgi mainīt iepriekš izvirzītās tehniskās prasības, izņemot gadījumu, kad minētajām izmaiņām ir tehnisks vai ekonomisks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4. Tehnisko noteikumu derīguma termiņš nevar būt īsāks par normatīvajos aktos noteikto maksimālo termiņu būvprojekta izstrādei, bet elektroapgādes, gāzapgādes un siltumenerģijas apgādes inženierbūvēm - ne īsāks par vienu gadu un nepārsniedz divus gadus. Tehnisko noteikumu derīguma termiņa ietvaros tehnisko noteikumu izdevēji nav tiesīgi mainīt iepriekš izvirzītās tehniskās prasības, izņemot gadījumu, kad minētajām izmaiņām ir tehnisks vai ekonomisks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ietvertajā 14.</w:t>
            </w:r>
            <w:r w:rsidR="00000000" w:rsidRPr="00000000" w:rsidDel="00000000">
              <w:rPr>
                <w:vertAlign w:val="superscript"/>
                <w:rtl w:val="0"/>
              </w:rPr>
              <w:t xml:space="preserve">2</w:t>
            </w:r>
            <w:r w:rsidR="00000000" w:rsidRPr="00000000" w:rsidDel="00000000">
              <w:rPr>
                <w:rtl w:val="0"/>
              </w:rPr>
              <w:t xml:space="preserve"> panta ceturtajā daļā ir ietverta tehnisko noteikumu grozīšanas kārtība, kas paredz, ka grozītos tehniskos noteikumus inženierbūvju īpašnieks vai tiesiskais valdītājs (turpmāk – inženierbūvju īpašnieks) pēc savas iniciatīvas izsniedz ne vēlāk kā viena mēneša laikā no būvatļaujas izdošanas vai paskaidrojuma raksta akceptēšanas inženierbūves pārbūvei vai atjaunošanai, ir neefektīva un prasa nesamērīgu inženiertīklu īpašnieku resursu patēriņu. Ne vienmēr inženiertīkla pārbūvi vai atjaunošanu veic pats inženiertīkla īpašnieks, līdz ar to ne visi inženiertīklu īpašnieki (tostarp VAS “Starptautiskā lidosta “Rīga” (turpmāk – Lidosta)) BIS automātiski saņem informāciju par būvniecības iecerei, kurai tā izdevusi tehniskos noteikumus un kas cita starpā var paredzēt arī tai piederošo inženiertīklu pārbūvi vai atjaunošanu, izsniegtajām būvatļaujām vai paskaidrojuma rakstu akceptēšanu, līdz ar to, lai kontrolētu, vai nav nepieciešams grozīt citām personām izdotos tehniskos noteikumus, minēto darbu būtu jāveic manuāli un pastāvīgi jāuztur uzņēmuma iekšējā sistēma būvniecības ieceru monitorēšanai, lai pārbaudītu, vai pēc katru atsevišķu tehnisko noteikumu izdošanas un būvatļaujas izsniegšanas nav uzsākta attiecīgās inženierbūves pārbūve vai atjaunošana un nav nepieciešams izdot grozītus tehniskos noteikumus, kas prasīs nesamērīgu inženiertīklu īpašnieku resursu patēriņu. Ievērojot minēto, kā arī ņemot vērā apstākli, ka gadījumā, ja ir mainījušies faktiskie apstākļi, paredzamā būvniecības iecere nebūs realizējama atbilstoši izdotajiem tehniskajiem noteikumiem neatkarīgi no tā, vai tehnisko noteikumu grozījumi izsniegti noteiktajā termiņā vai pēc tā, Satiksmes ministrija aicina neierobežot tehnisko noteikumu grozījumu pieļaujamību ar noteiktu termiņu, bet vispārīgi noteikt tehnisko noteikumu izdevēja tiesības grozīt tehniskos noteikumu pēc savas iniciatīvas vai būvniecības ierosinātāja priekšlikuma, ja iestājušies minētajā pantā minētie nosacījumi, kad ir pieļaujama tehnisko noteikumu grozīšana.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papildināt Būvniecības likumu ar 14.2 pantu, kura ceturtā daļa noteiks, ka tehnisko noteikumu derīguma termiņš nevar būt īsāks par normatīvajos aktos noteikto maksimālo termiņu būvprojekta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minētā regulējuma nav skaidrs, kā var noteikt tehnisko noteikumu derīguma termiņu to izsniegšanas brīdī. Pirmās grupas būvēm būvprojekta izstrādes termiņš būvniecības regulējumā nav noteikts. Ministru kabineta 2014.gada 1.oktobra noteikumu Nr.500 “Vispārīgie būvnoteikumi” 77.punkts nosaka, ka būvatļaujā ietverto projektēšanas nosacījumu izpildes termiņš otrās un trešās grupas būvēm ir pieci gadi. Ja tehnisko noteikumu saņemšanas brīdī otrās vai trešās grupas būves būvniecībai vēl nav saņemta būvatļauja, kas sevī ietver projektēšanas nosacījumus, tad arī šīm būvēm būvprojekta izstrādes termiņš būvniecības regulējumā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Gaso vērš Jūsu uzmanību uz to, ka pārmērīgi gara tehnisko noteikumu derīguma termiņa noteikšana būtiski palielina risku, ka būvprojekta izstrādes brīdī tehnisko noteikumu prasības vairs nebūs aktuālas.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tiesīgi grozīt tehniskos noteikumus, izņemot, ja ir uzsākta inženierbūves pārbūve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Grozītos tehniskos noteikumus inženierbūvju īpašnieks vai tiesiskais valdītāju pēc savas iniciatīvas izsniedz ne vēlāk kā viena mēneša laikā no būvatļaujas izdošanas vai paskaidrojuma raksta akceptēšanas inženierbūves pārbūvei vai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Tehnisko noteikumu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ūdenssaimniecības pakalpojumiem saistīto Tehnisko noteikumu (turpmāk - TN) izdošanas kārtību un minimālo derīguma termiņu šobrīd nosaka Ministru kabineta 2016.gada 22.marta noteikumu Nr. 174 “Noteikumi par sabiedrisko ūdenssaimniecības pakalpojumu sniegšanu un lietošanu” 25.punkts: “25. </w:t>
            </w:r>
            <w:r w:rsidR="00000000" w:rsidRPr="00000000" w:rsidDel="00000000">
              <w:rPr>
                <w:i w:val="1"/>
                <w:u w:val="single"/>
                <w:rtl w:val="0"/>
              </w:rPr>
              <w:t xml:space="preserve">Tehnisko noteikumu derīguma termiņu</w:t>
            </w:r>
            <w:r w:rsidR="00000000" w:rsidRPr="00000000" w:rsidDel="00000000">
              <w:rPr>
                <w:i w:val="1"/>
                <w:rtl w:val="0"/>
              </w:rPr>
              <w:t xml:space="preserve">, kurš nevar būt mazāks par gadu no to izsniegšanas dienas, </w:t>
            </w:r>
            <w:r w:rsidR="00000000" w:rsidRPr="00000000" w:rsidDel="00000000">
              <w:rPr>
                <w:i w:val="1"/>
                <w:u w:val="single"/>
                <w:rtl w:val="0"/>
              </w:rPr>
              <w:t xml:space="preserve">nosaka pakalpojuma sniedzējs</w:t>
            </w:r>
            <w:r w:rsidR="00000000" w:rsidRPr="00000000" w:rsidDel="00000000">
              <w:rPr>
                <w:i w:val="1"/>
                <w:rtl w:val="0"/>
              </w:rPr>
              <w:t xml:space="preserve">. Ja tehnisko noteikumu derīguma termiņā nav izpildīti tehnisko noteikumu nosacījumi un prasības, pakalpojumu sniedzējs pēc nekustamā īpašuma īpašnieka vai valdītāja pieprasījuma tehniskos noteikumus izsniedz atkārtoti, veicot tajos nepieciešamās izmaiņas, vai pagarina tehnisko noteikumu derīguma termiņu, ja citas izmaiņas nav paredzētas</w:t>
            </w:r>
            <w:r w:rsidR="00000000" w:rsidRPr="00000000" w:rsidDel="00000000">
              <w:rPr>
                <w:rtl w:val="0"/>
              </w:rPr>
              <w:t xml:space="preserve">”. Atbilstoši šim normatīvajam aktam ūdenssaimniecību izdoto TN derīguma termiņi tipiski ir 1 - 2 gadi no to izdošanas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Garākus TN derīguma termiņus ūdenssaimniecību pakalpojumu sniegšanā nav racionāli un ekonomiski pamatoti piemērot,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TN bieži tiek izņemti pat pirms būvatļaujas saņemšanas, līdz ar to informācija par plānoto objektu ir minimāla un ļoti vispārīga. Tas noved pie vispārīgu TN izdošanas, ko ir nepieciešams būtiski precizēt projekta attīstības laikā, kad identificēti faktiskie objektam nepieciešamie pakalpojuma apjomi.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ūdensapgādes un kanalizācijas sistēmu attīstība ir tieši saistīta ar pašvaldības teritorijas attīstību, kas ir ļoti dinamiska un viena vai divu gadu laikā konkrētie inženiertehniskie apstākļi var ievērojami mainīties. Piemēram, esošajiem un jaunajiem patērētājiem nepieciešamās pakalpojumu jaudas, tīklu diametri, sūkņu staciju ražības.  Ļoti aktuāli tas ir darījumu apbūves teritorijās un no jauna attīstāmos dzīvojamajos rajonos, kur īpaši rūpīgi jāplāno ūdenssaimniecības sistēmu pieslēgumu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ūdensapgādes un kanalizācijas sistēmu būvniecības ieceres dokumentācijas (turpmāk - BID) izstrādes laiks, lielākoties, ir īsāks par 2 gadiem no TN izsniegšanas brīža. Atsevišķos gadījumos, kad BID izstrāde ir ilgāka par 2 gadiem. Šajos gadījumos TN termiņu ir iespējams pagarināt, pamatojoties uz projekta progresu vai saņemto papildus informāciju un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nozarē pastāvīgi tiek veiktas normatīvā regulējuma izmaiņas gan nacionālā, gan starptautiskā līmenī, kas var būtiski ietekmēt TN saturu un prasības. Tāpēc, nosakot termiņu, kas pārsniedz divus gadus, pastāv ievērojams risks, ka jaunās normatīvā regulējuma prasības var būt pretrunā iepriekš spēkā esošajām, padarot TN izpildi juridiski neskaidru un apgrūtinātu.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nozarē ļoti strauji attīstās dažādas tehnoloģijas, līdz ar ko iekārtas un materiāli, kas bija aktuāli un moderni pirms 5 gadiem, šobrīd ir morāli novecojuši un neatbilst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TN derīguma termiņu, kas nevar būt īsāks par maksimālo termiņu būvprojekta izstrādei (ūdenssaimniecību pakalpojumu sniegšanā faktiski 5 gadi), un vienlaikus izsakot ierobežojumu, ka TN izdevējiem TN darbības laikā nav tiesību tos grozīt / papildināt, nosakot papildus prasības, tiks ierobežota ūdenssaimniecības sistēmu attīstība, t.sk., būvprojekta izstrādes laikā var būtiski mainīties situācija ar esošiem ielu tīkliem – var būt izbūvēti jauni tīkli, vai pārbūvēti esošie, par ko nebija zināms TN izdošanas brīdī, līdz ar ko, var rasties nepieciešamība mainīt ūdenssaimniecības tīklu pieslēguma vietu, vai mainīt pieslēguma nosacījumus uz racionālākiem.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Tehnisko noteikumu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pienākumu TN izdevējiem pēc savas iniciatīvas izsniegt grozītos TN ne vēlāk kā 1 mēnesi pēc būvatļaujas izsniegšanas vai paskaidrojuma raksta akceptēšanas, kas rada nepamatotu un papildus birokratizētu darbaspēka un laika resursu tērēšanu TN izdevēju pusē. Ūdenssaimniecības TN izdevēji ir informēti tikai par tām izdotajām būvatļaujām vai paskaidrojuma raksta akceptiem, kuros būvniecības ieceres ierosinātājs ir pati ūdenssaimniecība. Piedāvāto Būvniecības likuma grozījumu gadījumā, TN izdevējiem katru dienu būs jāpārbauda visas aktīvās būvniecības lietas (kurām būvdarbi nav uzsākti), lai pārliecinātos par to apstiprināšanu. Turklāt, ne visas Būvniecības lietas, kam ir izsniegtas būvatļaujas vai paskaidrojuma raksta apstiprinājums, tiek realizētas. Līdz ar to, daļa TN grozījumu, kas tiks izdoti un nosūtīti Būvniecības ierosinātājiem, būs lieks un neproduktīvs Sabiedrības darbinieku laika patēriņš. Minētā būvniecības lietu uzraudzība no TN izdevēju puses negatīvi ietekmēs ūdenssaimniecības pakalpojumu pieejamību un nav savietojama ar sabiedrības interesēm, jo ietekmēs sabiedrisko pakalpojumu tarifus.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izvērtēta potenciāli ieviešamo prasību ietekme uz sabiedrisko pakalpojumu tarifiem, līdz ar ko nav vērtētas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nevar būt īsāks par 2 gadiem no to izdošanas dienas. Inženierbūvju īpašnieks vai tiesiskais valdītājs ir tiesīgs grozīt tehniskos un īpašos noteikumus to darbības laikā, ja tiek mainīti nosacījumu pieslēguma izveidei, kā arī gadījumā, ja stājas spēkā grozījumi normatīvajā regulējumā, kas paredz stingrākas prasības būvniecības ieceres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ko ar regulējumu “Pie būvprojekta saskaņošanas </w:t>
            </w:r>
            <w:r w:rsidR="00000000" w:rsidRPr="00000000" w:rsidDel="00000000">
              <w:rPr>
                <w:b w:val="1"/>
                <w:u w:val="single"/>
                <w:rtl w:val="0"/>
              </w:rPr>
              <w:t xml:space="preserve">izvērtē</w:t>
            </w:r>
            <w:r w:rsidR="00000000" w:rsidRPr="00000000" w:rsidDel="00000000">
              <w:rPr>
                <w:rtl w:val="0"/>
              </w:rPr>
              <w:t xml:space="preserve"> tehnisko un īpašo noteikumu ievērošanu būvprojektā.” likumdevējs ar likumprojektu plāno atrisināt pēc būtības, jo līdz šim būvprojekti tika iesniegti saskaņošanai, kuras ietvaros arī </w:t>
            </w:r>
            <w:r w:rsidR="00000000" w:rsidRPr="00000000" w:rsidDel="00000000">
              <w:rPr>
                <w:b w:val="1"/>
                <w:u w:val="single"/>
                <w:rtl w:val="0"/>
              </w:rPr>
              <w:t xml:space="preserve">tika izvērtēti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nevienā normatīvajā aktā nav noteikts, ka būvniecības ierosinātājām tehnisko un īpašo noteikumu prasību ievērošana ir </w:t>
            </w:r>
            <w:r w:rsidR="00000000" w:rsidRPr="00000000" w:rsidDel="00000000">
              <w:rPr>
                <w:b w:val="1"/>
                <w:u w:val="single"/>
                <w:rtl w:val="0"/>
              </w:rPr>
              <w:t xml:space="preserve">obligāta nevis brīvprātīga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esošo regulējumu, to papildinot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tehnisko un īpašo noteikumu ievērošana </w:t>
            </w:r>
            <w:r w:rsidR="00000000" w:rsidRPr="00000000" w:rsidDel="00000000">
              <w:rPr>
                <w:b w:val="1"/>
                <w:u w:val="single"/>
                <w:rtl w:val="0"/>
              </w:rPr>
              <w:t xml:space="preserve">ir obligāta</w:t>
            </w:r>
            <w:r w:rsidR="00000000" w:rsidRPr="00000000" w:rsidDel="00000000">
              <w:rPr>
                <w:rtl w:val="0"/>
              </w:rPr>
              <w:t xml:space="preserve"> pie projektēšanas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nav nepieciešams noteikt, ka tehnisko noteikumu ievērošana ir obligāta. Ja persona nav ievērojusi tehniskos noteikumus, tad to izdevējs var atteikt saskaņot būvprojektu.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tehnisko noteikumu derīguma termiņu, ka tas nevar būt īsāks par normatīvajos aktos noteikto maksimālo termiņu būvprojekta izstrādei (2. un 3.kategorijas būvēm – pieci gadi) rada nesamērīgu ietekmi uz sabiedrisko pakalpojumu sniedzējiem nozarēs, kurās saistību izpildei sistēmas operatoram atbilstoši izsniegtajiem tehniskajiem noteikumiem (tehniskajām prasībām) to derīguma periodā jānodrošina jaudu rezervēšana. Piemēram, lai nodrošinātu pieslēgumu elektroenerģijas sadales sistēmai, sadales sistēmas operatoram ir nepieciešama noteikta transformatora jauda pieslēgumā pieprasītās slodzes nodrošināšanai. Šī jauda tehnisko noteikumu (prasību) spēkā esamības brīdī sistēmā ir rezervējama un nevar tikt nodota citam lietotājam. Lai nodrošinātu gan efektīvu elektroenerģijas sistēmas uzturēšanu, gan lietotāju tiesības pieslēgumu izbūvēt samērīgā laikā, Regulatora izdotajos sistēmas pieslēguma noteikumos elektroenerģijas pārvades un sadales sistēmām gan lietotājiem, gan ražotājiem ir noteikti vairāki pienākumi un saistības, kuru neizpildes gadījumā tehniskās prasības tiek anulētas. Tas ir ieviests ar mērķi novērst ilgstošu un nepamatotu jaudu rezervēšanu sistēmā. Piecu gadu periods ir nesamērīgi ilgs, ņemot vērā sabiedrisko pakalpojumu sniegšanai nepieciešamās infrastruktūras attīstības un paplašināšanās dinamiku. Ja sadales sistēmas operatoram jauda jārezervē piecus gadus, sistēmā pastāvīgi lielā apjomā uzturama jauda, kura netiek izmantota. Sadales sistēmas operatoram, pildot normatīvajos aktos noteiktās funkcijas, ir tiesības šādu infrastruktūru iekļaut regulējamo aktīvu bāzē, tās uzturēšanas un kapitāla izmaksas iekļaujot sadales sistēmas pakalpojuma tarifos. Sistēma ar nenoslogotām jaudām ir mazāk efektīva, līdz ar to palielinās sadales sistēmas darbības izmaksas un tiek skartas pārējo sistēmas lietotāju intereses pakalpojumus saņemt par ekonomiski pamatotiem tarifiem.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aprakstīto, ka tehnisko noteikumu, kas saņemami no inženiersistēmu turētājiem,  saņemšanai ir tikai divi mērķi – nepasliktināt stāvokli un iegūt tehniskās prasības pieslēguma izveidošanai – un Likumprojektā attiecīgi paredzēto noteikumu, ka tehniskajos noteikumos nav ietveramas prasības, kas paredz tehnisko noteikumu izdevēja inženierbūves uzlabošanu, vēršam uzmanību, ka praksē bieži ir situācijas, kad esošās inženiersistēmas nespēj nodrošināt būvniecības ierosinātāja vajadzības (piemēram, esošo cauruļvadu diametri nespēj nodrošināt pietiekošu ūdens / notekūdeņu plūsmu; kanalizācijas sūkņu stacijas tilpums un sūkņu parametri nespēj nodrošināt būvniecības ierosinātāja norādīto notekūdeņu apjomu pārsūknēšanu u.tml.). Ja tehniskajos noteikumos nevarētu pieprasīt atbilstošu inženierkomunikāciju pārbūvi, tad pastāvētu liela iespēja, ka iecerētie darbi būtu jāpārtrauc jo tie tehniski nebūtu realizējami esošo inženierbūvju parametru dēļ. Savukārt inženierbūvju īpašniekam vai tiesiskajam valdītājam likt neplānoti pārbūvēt esošās inženierbūves, kad tās nodrošina esošās sistēmas normālu darbību, bet nespēj nodrošināt tikai papildu vajadzības, kas radušās būvniecības ierosinātājam, nav samērīgi, jo tādējādi tiktu radīts neplānots papildu finansiālais slogs sabiedrisko pakalpojumu sniedzējiem (kas to sava finansiālā stāvokļa un citu prioritāro izmaksu dēļ var nespēt atļauties), kas attiecīgi atstātu ietekmi uz tarifu apmēru un līdz ar to arī uz esošajiem sabiedrisko pakalpojumu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aspektu, piemēram, Ministru kabineta 2016.gada 22.marta noteikumos Nr.174 “Noteikumi par sabiedrisko ūdenssaimniecības pakalpojumu sniegšanu un lietošanu” 24.punkta apakšpunktos ir atrunātas prasības par to, kas pakalpojumu sniedzējam jānorāda tehniskajos noteikumos, un ir ietverts noteikums: “24.6. ja pieslēguma ierīkošanai nepieciešams izbūvēt vai pārbūvēt centralizēto ūdensapgādes sistēmu vai centralizēto kanalizācijas sistēmu – (tehniskajos noteikumos jānorāda) tehniskās prasības pieslēgumam nepieciešamo centralizēto ūdensapgādes vai centralizēto kanalizācijas sistēmu projektēšanai, izbūvei vai pārbūvei”. Papildus tam 27.punktā un tā apakšpunktos ir atrunāti noteikumi, kas jāietver līgumā par centralizētās ūdensapgādes un kanalizācijas sistēmu projektēšanu, izbūves vai pārbūves kārtību, tostarp tas, ka sistēmas izbūve vai pārbūve jāveic par nekustamā īpašuma īpašnieka vai valdītāja līdzekļiem, savukārt izbūvētā sistēma ir pakalpojumu sniedzēja īpašums. Par nekustamā īpašuma īpašnieka vai valdītāja līdzekļiem izveidoto, bet pakalpojumu sniedzēja īpašumā nonākušo pamatlīdzekļu kapitālās izmaksas netiek ietvertas sabiedrisko ūdenssaimniecības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likumprojekta 5.pantā ietvertajā 14.</w:t>
            </w:r>
            <w:r w:rsidR="00000000" w:rsidRPr="00000000" w:rsidDel="00000000">
              <w:rPr>
                <w:vertAlign w:val="superscript"/>
                <w:rtl w:val="0"/>
              </w:rPr>
              <w:t xml:space="preserve">2</w:t>
            </w:r>
            <w:r w:rsidR="00000000" w:rsidRPr="00000000" w:rsidDel="00000000">
              <w:rPr>
                <w:rtl w:val="0"/>
              </w:rPr>
              <w:t xml:space="preserve"> panta ceturtajā daļā norādīto, ka tehniskajiem noteikumiem derīguma termiņš tiek noteikts ne īsāks kā pieci gadi, ka pamatā nav iespējams grozīt tajos izvirzītās prasības un ka iestāžu tehniskajiem noteikumiem derīguma termiņu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tas neatbilst valsts autoceļu būvdarbu plānošanas periodam, kas tiek veikts atbilstoši vidēja termiņa valsts budžeta ietvaram, kas ir 3 gadi, un situācija 5 gados tomēr būtiski var mainīties, līdz ar to nav pieļaujams, ka nevar grozīt iepriekš izvirzītos tehniskos noteikumos. Turklāt vēršam uzmanību, ka tehniskos noteikumus var pieprasīt un saņemt, neierosinot būvniecības lietu. Respektīvi, var pieprasīt tehniskos noteikumus, tos saņemt, tad 5. gadā, kamēr vēl tehniskie noteikumi ir spēkā, ierosināt būvniecības lietu, kam projektēšanas nosacījumi būs spēkā 5 gadus. Tehnisko noteikumu derīguma termiņa pēdējā gadā saņemt saskaņojumus no institūcijām, iesniegt būvvaldei pieprasījumu projektēšanas nosacījumu izpildei pēdējā gadā (9.–10. gads kopš tehnisko noteikumu izsniegšanas), tad vēl ir būvniecības termiņš, 5–10 gadi un kopā kopš tehnisko noteikumu izsniegšanas var paiet līdz pat 15–20 gadiem. Turklāt norādām, ka situācija dabā var būt tik būtiski mainījusies un attiecīgi tehnisko noteikumu īstenošana var būt neiespējama vai nelietderīga. Vienlaikus arī izmaiņas tiesību aktos var noteikt jaunas vai atšķirīgas prasības, salīdzinot ar tām, kādas bijušas tehnisko noteikumu izdošanas brīdī, kas var būt pamats atšķirīgu prasību noteikšanai. Līdz ar to nav pieļaujama situācija, ka, pat mainoties faktiskajiem vai tiesiskajiem apstākļiem, vai, piemēram, konstatējot grozījumu nepieciešamību ietekmes uz vidi novērtējuma izstrādes laikā vai tehniskās izpētes veikšanas laikā, tehniskie noteikumi nav grozāmi.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regulējums uzliek par pienākumu tehnisko noteikumu izdevējiestādēm izsniegt tehniskos noteikumus būvprojektēšanai bez derīguma termiņa un veikt to pastāvīgu uzskaiti, kas savukārt palielinās administratīvo un finansiālo slogu uzņēmumam. Gadījumos, kas uzņēmums iniciēs savas infrastruktūras attīstību (piemēram, atjaunošanu, pārbūvi utt.), tam būs jāatrod visi par pēdējiem 5 gadiem izsniegtie tehniskie noteikumi būvobjektiem, kas skar pašu pārbūvējamo infrastruktūru un informēt par grozījumiem visus uzņēmumus, kuriem iepriekš tika izsniegti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likumprojektā ietvertais regulējums kavēs inženiertīklu attīstību un pilnveidošanu, kā arī radīs nenoteiktību, jo būvniecības ierosinātājam nav pienākuma realizēt savu ierosināto būvniecības ieceri, kas potenciāli var sadārdzināt katras nākamās būvniecības ieceres, kas paredz pieslēgšanos attiecīgajiem inženiertīkliem, īstenošanas izmaksas, ievērojot, ka tiek rezervēta jauda/apjomi un jāņem vērā iecerēs ar jau izdotajiem tehniskajiem noteikumiem paredzētos risinājumus (kas var arī netikt realizēti).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5. pantā ietvertajā 14.</w:t>
            </w:r>
            <w:r w:rsidR="00000000" w:rsidRPr="00000000" w:rsidDel="00000000">
              <w:rPr>
                <w:vertAlign w:val="superscript"/>
                <w:rtl w:val="0"/>
              </w:rPr>
              <w:t xml:space="preserve">2</w:t>
            </w:r>
            <w:r w:rsidR="00000000" w:rsidRPr="00000000" w:rsidDel="00000000">
              <w:rPr>
                <w:rtl w:val="0"/>
              </w:rPr>
              <w:t xml:space="preserve"> panta ceturtajā daļā noteikt tehnisko noteikumu derīguma termiņu ne īsāku par diviem gadiem, kā arī nostiprināt iespēju tehnisko noteikumu 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likumprojektā ietvert prasību, ka gadījumos, kad tehnisko noteikumu pieprasītājs (būvprojekta pasūtītājs) izlemj nerealizēt būvprojekta izstrādi, tad viņam jāinformē visas tehnisko noteikumu izdevējiestādes par to un lūgt atsaukt savu tehnisko noteikumu pieprasījumu. Šāda veida rīcība palīdzēs uzņēmumam veikt tehnisko noteikumu uzskaiti kvalitatīvāk un nepieciešamības gadījumā informēt par grozījumiem tehniskajos noteikumos tikai tos būvprojekta pasūtītājus, kuriem būvobjekta realizācijas ir joprojām aktuāla.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likumprojekta 5.pantā ietverto 14.</w:t>
            </w:r>
            <w:r w:rsidR="00000000" w:rsidRPr="00000000" w:rsidDel="00000000">
              <w:rPr>
                <w:vertAlign w:val="superscript"/>
                <w:rtl w:val="0"/>
              </w:rPr>
              <w:t xml:space="preserve">2 </w:t>
            </w:r>
            <w:r w:rsidR="00000000" w:rsidRPr="00000000" w:rsidDel="00000000">
              <w:rPr>
                <w:rtl w:val="0"/>
              </w:rPr>
              <w:t xml:space="preserve">panta pirmajā daļā izvirzīto nosacījumu, ka tehniskajos noteikumos nav ietveramas prasības, kas nav nepieciešamas būvniecības ieceres īstenošanai vai paredz uzlabot tehnisko noteikumu izdevēja inženierbūves. Satiksmes ministrijas ieskatā šāds nosacījums LVC liegs izvirzīt prasības, piemēram, konkrēta objekta izbūves gadījumā, kuram piekļuve ir nodrošināta, bet perspektīvā satiksmes intensitāte nenodrošina drošu pievienojuma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atsevišķos gadījumos būvniecības ierosinātājs ir gatavs arī par saviem līdzekļiem veikt tehnisko noteikumu izdevēja inženierbūves uzlabošanu, lai varētu īstenot savu būvniecības ieceri izvēlētajā veidā, piemēram, ja tam nepieciešama lielāka pakalpojuma jauda/apjoms, nekā inženiertīkls esošajā stāvoklī spēj nodrošināt. Nereti lētāk un lietderīgāk būvniecības ieceres ierosinātājam ir par saviem līdzekļiem segt inženiertīkla īpašniekam piederošās inženierbūves pārbūvi/atjaunošanu, nekā meklēt alternatīvus risinājumus vai izbūvēt jaunu, sev piederošu inženiertīklu. Nebūtu lietderīgi ar Būvniecības likumā iekļautu imperatīvu tiesību normu liegt šādu iespēju, ja tam piekritušas visas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piemēram, Lidostas praksē vairākkārt būvniecības ieceres īstenotāji ir par saviem līdzekļiem ierosinājuši vai piekrituši pārbūvēt Lidostai piederošos inženiertīklus, piemēram, izbūvējot jaunas Lidostai piederošas transformatoru apakšstacijas, lai nodrošinātu paredzētās būves ekspluatācijai nepieciešamo jaudu, pārbūvējot Lidostai piederošo katlu māju, lai nodrošinātu jaunbūvējamās ēkas siltumapgādei nepieciešamo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5. pantā ietverto 14.</w:t>
            </w:r>
            <w:r w:rsidR="00000000" w:rsidRPr="00000000" w:rsidDel="00000000">
              <w:rPr>
                <w:vertAlign w:val="superscript"/>
                <w:rtl w:val="0"/>
              </w:rPr>
              <w:t xml:space="preserve">2</w:t>
            </w:r>
            <w:r w:rsidR="00000000" w:rsidRPr="00000000" w:rsidDel="00000000">
              <w:rPr>
                <w:rtl w:val="0"/>
              </w:rPr>
              <w:t xml:space="preserve"> panta pirmās daļas pēdējā teikuma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Tehniskajos noteikumos nav ietveramas prasības, kas nav nepieciešamas būvniecības ieceres īstenošanai vai paredz tehnisko noteikumu izdevēja inženierbūves uzlabošanu, kas nav saistīta ar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14.</w:t>
            </w:r>
            <w:r w:rsidR="00000000" w:rsidRPr="00000000" w:rsidDel="00000000">
              <w:rPr>
                <w:i w:val="1"/>
                <w:vertAlign w:val="superscript"/>
                <w:rtl w:val="0"/>
              </w:rPr>
              <w:t xml:space="preserve">2</w:t>
            </w:r>
            <w:r w:rsidR="00000000" w:rsidRPr="00000000" w:rsidDel="00000000">
              <w:rPr>
                <w:i w:val="1"/>
                <w:rtl w:val="0"/>
              </w:rPr>
              <w:t xml:space="preserve"> panta 4. daļu: "(3) Pie būvprojekta saskaņošanas </w:t>
            </w:r>
            <w:r w:rsidR="00000000" w:rsidRPr="00000000" w:rsidDel="00000000">
              <w:rPr>
                <w:i w:val="1"/>
                <w:u w:val="single"/>
                <w:rtl w:val="0"/>
              </w:rPr>
              <w:t xml:space="preserve">izvērtē </w:t>
            </w:r>
            <w:r w:rsidR="00000000" w:rsidRPr="00000000" w:rsidDel="00000000">
              <w:rPr>
                <w:i w:val="1"/>
                <w:rtl w:val="0"/>
              </w:rPr>
              <w:t xml:space="preserve">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ko likumprojekts plāno pēc būtības atrisināt ar regulējumu “Pie būvprojekta saskaņošanas </w:t>
            </w:r>
            <w:r w:rsidR="00000000" w:rsidRPr="00000000" w:rsidDel="00000000">
              <w:rPr>
                <w:u w:val="single"/>
                <w:rtl w:val="0"/>
              </w:rPr>
              <w:t xml:space="preserve">izvērtē </w:t>
            </w:r>
            <w:r w:rsidR="00000000" w:rsidRPr="00000000" w:rsidDel="00000000">
              <w:rPr>
                <w:rtl w:val="0"/>
              </w:rPr>
              <w:t xml:space="preserve">tehnisko un īpašo noteikumu ievērošanu būvprojektā.”, jo līdz šim būvprojekti tika iesniegti saskaņošanai, kuras ietvaros arī </w:t>
            </w:r>
            <w:r w:rsidR="00000000" w:rsidRPr="00000000" w:rsidDel="00000000">
              <w:rPr>
                <w:u w:val="single"/>
                <w:rtl w:val="0"/>
              </w:rPr>
              <w:t xml:space="preserve">tika izvērtēti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paša laikā nevienā normatīvajā aktā nav noteikts, ka būvniecības ierosinātājām tehnisko un īpašo noteikumu prasību ievērošana ir </w:t>
            </w:r>
            <w:r w:rsidR="00000000" w:rsidRPr="00000000" w:rsidDel="00000000">
              <w:rPr>
                <w:u w:val="single"/>
                <w:rtl w:val="0"/>
              </w:rPr>
              <w:t xml:space="preserve">obligāta nevis brīvprātīga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14.</w:t>
            </w:r>
            <w:r w:rsidR="00000000" w:rsidRPr="00000000" w:rsidDel="00000000">
              <w:rPr>
                <w:i w:val="1"/>
                <w:vertAlign w:val="superscript"/>
                <w:rtl w:val="0"/>
              </w:rPr>
              <w:t xml:space="preserve">2</w:t>
            </w:r>
            <w:r w:rsidR="00000000" w:rsidRPr="00000000" w:rsidDel="00000000">
              <w:rPr>
                <w:i w:val="1"/>
                <w:rtl w:val="0"/>
              </w:rPr>
              <w:t xml:space="preserve"> panta 4. daļu: "(4) Tehnisko noteikumu derīguma termiņš nevar būt īsāks par normatīvajos aktos noteikto maksimālo termiņu būvprojekta izstrādei. Inženierbūvju īpašnieki vai tiesiskie valdītāji nav tiesīgi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 izziņā Nr. 24-TA-2288 (turpmāk – Izziņa), tiek uzskaitīts, uz ko likumprojekts attiecas, kādā veidā likumprojekts pilnveidots, par garantijas naudas pieprasīšanas tiesībām, tomēr tas neskar iesniegto iebildumu argumentācijas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 SIA “Rīgas ūdens” (turpmāk – Sabiedrība) iebilst likumprojekta (grozījumos) paredzētajai 14.</w:t>
            </w:r>
            <w:r w:rsidR="00000000" w:rsidRPr="00000000" w:rsidDel="00000000">
              <w:rPr>
                <w:vertAlign w:val="superscript"/>
                <w:rtl w:val="0"/>
              </w:rPr>
              <w:t xml:space="preserve">2</w:t>
            </w:r>
            <w:r w:rsidR="00000000" w:rsidRPr="00000000" w:rsidDel="00000000">
              <w:rPr>
                <w:rtl w:val="0"/>
              </w:rPr>
              <w:t xml:space="preserve"> panta 4. daļas redakcijai, kura nosaka, ka “Tehnisko noteikumu derīguma termiņš nevar būt īsāks par normatīvajos aktos noteikto maksimālo termiņu būvprojekta izstrādei. Inženierbūvju īpašnieki vai tiesiskie valdītāji nav tiesīgi grozīt tehniskos noteikumus, izņemot, ja ir uzsākta inženierbūves pārbūve vai atjaunošana.”, pamatojoties uz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nenosaka tehnisko noteikumu derīguma termiņu garāku par vienu/diviem gadiem sekojošo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situācija ar būvniecības attīstību Rīgā ir ļoti dinamiska, jo pilsēta nepārtraukti attīstās, un arī viena gada laikā tā var būtiski mainīties (t.sk. centralizētas ūdens apgādes un kanalizācijas sistēmas tīklu izvietojums), realizējot daudzās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attīstās tehnoloģijas, un var mainīties Sabiedrības tehniskās prasības attiecībā uz piemērojamiem tehniskiem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arī tehnisko noteikumu (turpmāk – TN) prasības un tajos papildus sniedzama informācija, kas būtu nepieciešama, veicot projektēšanu, var būtiski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likumprojekta grozījumos paredzēto redakciju pieaugs būvvalžu noslodze savstarpēji pretrunīgu vai faktiskajai situācijai neatbilstošu būvprojektu skaņošanas procesā. Savukārt pretrunu un neatbilstību novēršanas atstāšana uz būvprojektu grozījumu sadaļu nav atbalstāma, jo šāda darbība rada tiešu ietekmi uz būvdarbu tempu un nesamērīgi pagarinās būvdarbu termiņus, kas veidos negatīvu sabiedrības attieksmi un lieku sabiedrisko spriedzi. Kā arī pieaugs finansiālie riski būvprojektu pasūtītājiem, saņemot būvvaldes atteikumu, saskaņot būvprojektu, noslēguma stadijā, kad faktiski jau ir veiktas sagataves darbības būvdarbu veikšanai. Proti, Pasūtītājs jau ir veicis cenu aptaujas būvdarbu veicēju kā arī nepieciešamo speciālistu piesaistei, specifisku būvniecības materiālu iepirkumu, sastādījis būvdarbu laika grafiku un veicis  darbības naudas plūsmas jeb finanšu līdzekļu piesaistei no kredītiestādes.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izmaiņām iepriekš izvirzītām tehniskām prasībām – tās tiek mainītas atbilstoši būvniecības ierosinātāju sniegtai informācijai par izmaiņām būvniecības iecerē, t.sk. plānotajos tehniskajos risinājumos,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būtiskas izmaiņas topogrāfiskajā informācijā, ņemot vērā, ka atbilstoši Rīgas domes 2013. gada 23. jūlija saistošie noteikumi Nr. 6 "Augstas detalizācijas topogrāfiskās informācijas aprites saistošie noteikumi" 14. punkta prasībām topogrāfiskā plāna derīguma termiņš ir divi gadi, bet  inženiertīklu situācijas plāna derīguma termiņš ir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saistošo būvniecības ieceru realizācija virzās ātrāk, salīdzinot ar pieteikto;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būvniecības ierosinātājiem mainās kādas nianses attiecībā uz būvniecības ieceri un viņi lūdz TN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papildinājumā noteiktais: “Grozītos tehniskos noteikumus inženierbūvju īpašnieks vai tiesiskais valdītāju pēc savas iniciatīvas izsniedz ne vēlāk kā viena mēneša laikā no būvatļaujas izdošanas vai paskaidrojuma raksta akceptēšanas inženierbūves pārbūvei vai atjaunošanai.” veidos nesamērīgo papildus administratīvo slogu, jo paredz veidot daudzu Rīgas pilsētas būvniecības procesu gaitas kontroli, izsniedzot TN arī tajos gadījumos, kad tie vairs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tas var negatīvi ietekmēt ūdenssaimniecības pakalpojumu tarifus, kas nav LR iedzīvotāju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esam gatavi noteikt TN derīguma termiņu 2 gadi, izņemot gadījumus, kad tehniskie noteikumi tiek izsniegti ielu inženiertīklu izbūvei sarkano līniju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 Atstāt esošo regulējumu, to papildinot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tehnisko un īpašo noteikumu ievērošana ir </w:t>
            </w:r>
            <w:r w:rsidR="00000000" w:rsidRPr="00000000" w:rsidDel="00000000">
              <w:rPr>
                <w:b w:val="1"/>
                <w:rtl w:val="0"/>
              </w:rPr>
              <w:t xml:space="preserve">obligāta </w:t>
            </w:r>
            <w:r w:rsidR="00000000" w:rsidRPr="00000000" w:rsidDel="00000000">
              <w:rPr>
                <w:rtl w:val="0"/>
              </w:rPr>
              <w:t xml:space="preserve">pie projektēšanas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w:t>
            </w:r>
            <w:r w:rsidR="00000000" w:rsidRPr="00000000" w:rsidDel="00000000">
              <w:rPr>
                <w:b w:val="1"/>
                <w:rtl w:val="0"/>
              </w:rPr>
              <w:t xml:space="preserve">par 2 gadiem, izņemot gadījumus, kad tehniskie noteikumi tiek izsniegti ielu inženiertīklu izbūvei sarkano līniju robežās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Attiecībā uz pārējo likumprojekta 14.2 panta 4. daļā noteikto – esošo regulējumu atstāt bez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anotācijā ietvertajiem apsvērumiem, 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elektroenerģijas sadales sistēmas uzturēšanu un pieslēgumu izveidi pie tās regulē citi likumi, t.sk. Elektroenerģijas tirgus likums un Enerģētikas likums, saskatām nepieciešamību precizēt šo 14.</w:t>
            </w:r>
            <w:r w:rsidR="00000000" w:rsidRPr="00000000" w:rsidDel="00000000">
              <w:rPr>
                <w:vertAlign w:val="superscript"/>
                <w:rtl w:val="0"/>
              </w:rPr>
              <w:t xml:space="preserve">2</w:t>
            </w:r>
            <w:r w:rsidR="00000000" w:rsidRPr="00000000" w:rsidDel="00000000">
              <w:rPr>
                <w:rtl w:val="0"/>
              </w:rPr>
              <w:t xml:space="preserve">. panta redakciju. Elektroenerģija tirgus likums (9.panta (2) daļa) nosaka kārtību, kādā īstenojama jaunu pieslēgumu ierīkošana elektroenerģijas sadales sistēmai, tostarp daudzos gadījumos šāda pieslēgšanās nemaz nav saistīta ar būvniecības procesa īstenošanu. Bet arī šajā procesā tiek izsniegtas tehniskās prasības [kas ir citas prasības, nevis būvniecības tehniskās prasības]. Ja ir nepieciešama būvniecība, pieslēguma būvniecību organizē sistēmas operators -veido savu būvniecības ieceri, tā ietvaros sagatavojot savu projektēšanas uzdevumu, nevis izdod [būvniecības] tehniskās prasības cita būvniecības procesa dalībniekam. Lai nejauktu šīs [elektriskās] tehniskās prasības ar [būvniecības ] tehniskajām prasībām, piedāvājam nedaudz precizēt Būvniecības likuma 14.</w:t>
            </w:r>
            <w:r w:rsidR="00000000" w:rsidRPr="00000000" w:rsidDel="00000000">
              <w:rPr>
                <w:vertAlign w:val="superscript"/>
                <w:rtl w:val="0"/>
              </w:rPr>
              <w:t xml:space="preserve">2</w:t>
            </w:r>
            <w:r w:rsidR="00000000" w:rsidRPr="00000000" w:rsidDel="00000000">
              <w:rPr>
                <w:rtl w:val="0"/>
              </w:rPr>
              <w:t xml:space="preserve"> panta redakciju. Arī attiecībā uz elektrisko tīklu pārvietošanu šo nozares speciālo likumu dēļ tiek īstenota pieeja, ka gadījumā, ja nepieciešama elektrisko tīklu pārvietošana, tad to organizē sistēmas operators savas būvniecības ieceres ietvaros, bet izmaksas sedz pārvietošanas ierosinātājs. Tāpēc lūdzam precizēt, ka inženierbūves īpašnieks vai tiesiskais valdītājs neizdod tehniskos noteikumus, ja pārvietošanu vai pieslēguma ierīkošanu atbilstoši savas jomas normatīvajiem aktiem organizē tas pats.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ik gadu saņem vairākus desmitus tūkstošus pieslēguma pieteikumu. Visiem pieteikumu iesniedzējiem tiek izsniegtas pieslēguma tehniskās prasības. Atbilstoši Regulatora noteiktam regulējuma, SSO ir izveidojis savu pieslēguma pieteikumu apstrādes sistēmu. No visiem saņemtajiem pieslēguma pieteikumiem tikai daļa tiek realizēta, savukārt no realizētajiem pieteikumiem tikai daļa ir saistīta ar būvniecības procesa īstenošanu. Līdz ar to ar būvniecības procesu un BIS funkcionalitātes izmantošanu ir saistīta tikai daļa no visiem apstrādātajiem pieteikumiem, nav racionālas lietderības ar būvniecību nesaistītos pieslēguma pieteikumus virzīt caur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 minēto apstākļu dēļ (ka pastāv speciāls nozares regulējums), kas paredz pieslēguma tehniskajās prasībās ietvert noteiktu papildu informāciju, ierosinām precizētā redakcijā kā atsevišķu daļu izteikt 14.2. panta (1) daļas pēdējo teikumu. Jānorāda, ka elektrotīkla pieslēgumu izbūves gadījumā esošā elektrotīkla vai tās daļas "uzlabošana" var būt lētāka izbūves alternatīva nekā pilnībā jaunas paralēlas elektrotīkla daļas izbūve. Klasisks piemērs ir vadu šķērsgriezuma maiņa jau kādā esošajā līnijas posmā, lai atbilstoša kvalitātē nodrošinātu jaunā pieslēguma darbību. Redakciju piedāvājam veidot pēc līdzības ar Rail Baltica projekta īstenošanas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Tehniskajos vai īpašajos noteikumos neietver prasības par tādu būvju vai to daļu būvniecību, kuras nav saistītas ar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akceptēts AS "Sadales tīkls" priekšlikums šā panta (1) daļu papildināt ar teikumu, kas precizē to, ka inženierbūves īpašnieks neizdod tehniskās prasības, ja pārbūvi vai pieslēguma ierīkošanu tas veic savas būvniecības lietas ietvaros, tad neiebilstam pret panta (4) daļā noteikto derīguma termiņu tehniskajām prasībām. Sadales tīkls jebkurā gadījumā savām izdotajām pieslēguma tehniskajām prasībām nenoteikts garāku derīguma termiņu par 1 vai 2 gadiem. Šobrīd tehniskās prasības tiek izsniegtas uz 9 mēnešu termiņu, pēc kura iztecēšanas, to pieprasītājs var tās lūgt aktualizēt un pagarināt. Attiecībā uz sistēmas pieslēguma ierīkošanu, neuzskatām, ka tehnisko prasību derīguma termiņš ir bijusi patiesa problēma. Sistēmas pieslēgumu var ierīkot atsevišķā būvniecības lietas ietvaros daudz īsākos termiņos nekā notiek galvenās būves būvniecība. Inženiertīklu turētāji ir ieinteresēti pēc iespējas īsākos termiņos ierīkot pieslēgumus. Elektroenerģijas sadales sistēmas pieslēguma ierīkošana neilgst ilgāk par 2 gadiem, tipiski tie ir pāris mēneši, ja vien attīstītājs patiešām to vēlas ierīkot. Sadales tīkls nav konstatējusi būtiskas problēmas, ko pieslēguma ierīkotājam būtu radījis līdz šim noteiktais tehnisko noteikumu derīguma termiņš. Būtu nesamērīgi izdot tehniskās prasības ar 5 gadu vai pat 3 gadu derīguma termiņu, jo elektroenerģijas sistēmas jaudas tiktu rezervētas ar "neīstiem" pieteikumiem, sistēmas efektīva attīstība un uzturēšana būtu apturēta, jo būtu jāņem vērā attiecīgie pieteikumi. Būtiski sadārdzinātos pieslēgumu ierīkošanas izmaksas, vai sliktākajā gadījumā lielas jaudas pieslēgumi vispār nebūtu pieejami - līdzīgi kā tas izveidojās ar ģenerācijas jaudu pieslēgumu īstenošanu, jo sistēmas jaudas rezervēja "neīsti" pieteikumi pat ieviešot drošības naudas, kā rezultātā tagad likumdevējs risina jautājumu, kā šīs jaudas atbrīvot.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Iebilstam par to, ka panta (4) daļa neparedz iespēju grozīt tehniskās prasības, vismaz pēc pašu tehnisko prasību pieprasītāja iniciatīvas. Ļoti bieži vismaz elektroenerģijas jomā tehnisko prasību pieprasītāji paši maina savus plānus  (nepieciešamās jaudas) un lūdz pārskatīt tehniskās prasības. Līdz ar to būtu nepieciešams citā redakcijā izteikt (4)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Iebilstam pret (4) nodaļa noteikto principu, ka grozītos tehnisko noteikumus inženierbūves valdītājs pēc savas iniciatīvas var izsniegt ne vēlāk kā viena mēneša laikā no būvatļaujas izdošanas inženierbūves pārbūvei vai atjaunošanai. Pirmkārt tā būtu neefektīva resursu tērēšana, nepārtraukti kontrolējot būvniecības lietu statusus. Otrkārt, elektroenerģijas sadales sistēma ir dzīvs organisms, kurā nepārtraukti notiek izmaiņas dēļ jauniem pieslēgumiem, lietotāju slodžu izmaiņām, tāpēc tīkla pārbūve un atjaunošana nav vienīgie iemesli, kādēļ tehniskās prasības būtu pārskatāmas. Iespējas nodrošināt elektroenerģijas pieslēgumu atbilstoša kvalitātē nav atkarīgas tikai no elektrotīkla novietojuma, to ietekmē dažādi citi tehniskie apsvērumi, t.sk. citu sistēmas lietotāju pieslēgumu tehniskie parametri un to izmaiņas. Tāpēc (4) daļa būtu izsakāma citā redakcijā. Bet, ja pēc (1) daļas papildināšanas šī (4) daļa nebūtu attiecināma uz tiem procesiem, kur operators pats ir pieslēguma ierīkošanas būvniecības procesa ierosinātājs, tad iebildumu neuzturēsim.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w:t>
            </w:r>
            <w:r w:rsidR="00000000" w:rsidRPr="00000000" w:rsidDel="00000000">
              <w:rPr>
                <w:u w:val="single"/>
                <w:rtl w:val="0"/>
              </w:rPr>
              <w:t xml:space="preserve">s</w:t>
            </w:r>
            <w:r w:rsidR="00000000" w:rsidRPr="00000000" w:rsidDel="00000000">
              <w:rPr>
                <w:rtl w:val="0"/>
              </w:rPr>
              <w:t xml:space="preserve">, ja tas ir nepieciešams būvniecības ieceres īstenošanai, kā arī valsts un pašvaldības institūciju prasības būvniecības ieceres īstenošanai, kas ir nepieciešamas, lai nodrošinātu attiecīgas jomas normatīvā regulējuma ievērošanu. </w:t>
            </w:r>
            <w:r w:rsidR="00000000" w:rsidRPr="00000000" w:rsidDel="00000000">
              <w:rPr>
                <w:b w:val="1"/>
                <w:u w:val="single"/>
                <w:rtl w:val="0"/>
              </w:rPr>
              <w:t xml:space="preserve">Inženierbūves īpašnieks vai tiesiskais valdītājs tehniskās prasības neizdod, ja savas inženierbūves pārvietošanu vai pieslēguma izveidošanu organizē pats inženierbūves īpašnieks vai tiesiskais valdītājs atsevišķas būvniecības lietas ietvaros atbilstoši attiecīgās jomas normatīvajam regulējumam</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Tehniskajos vai īpašajos noteikumos neietver prasības par tādu būvju vai to daļu būvniecību, kuras nav saistītas ar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noteikumu derīguma termiņš nevar būt īsāks par </w:t>
            </w:r>
            <w:r w:rsidR="00000000" w:rsidRPr="00000000" w:rsidDel="00000000">
              <w:rPr>
                <w:u w:val="single"/>
                <w:rtl w:val="0"/>
              </w:rPr>
              <w:t xml:space="preserve">2 gadiem</w:t>
            </w:r>
            <w:r w:rsidR="00000000" w:rsidRPr="00000000" w:rsidDel="00000000">
              <w:rPr>
                <w:rtl w:val="0"/>
              </w:rPr>
              <w:t xml:space="preserve">. Inženierbūvju īpašnieki vai tiesiskie valdītāji nav tiesīgi grozīt tehniskos noteikumus, i</w:t>
            </w:r>
            <w:r w:rsidR="00000000" w:rsidRPr="00000000" w:rsidDel="00000000">
              <w:rPr>
                <w:u w:val="single"/>
                <w:rtl w:val="0"/>
              </w:rPr>
              <w:t xml:space="preserve">zņemot, ja to pieprasa tehnisko prasību pieprasītājs</w:t>
            </w:r>
            <w:r w:rsidR="00000000" w:rsidRPr="00000000" w:rsidDel="00000000">
              <w:rPr>
                <w:rtl w:val="0"/>
              </w:rPr>
              <w:t xml:space="preserve">.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dažādos iebildumus no dažādiem ārējo inženiertīklu īpašniekiem par tehnisko noteikumu izdošanu un to termiņu ir precizējusi likumprojekta regulējumu, piedāvājot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inženierbūvju īpašnieku vai tiesisko valdītāju noteiktas tehniskās prasības būvdarbu veikšanai inženierbūves aizsargjoslā pašam sev netiek regulētas ar Būvniecības likuma 14.2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termiņš nevar būt īsāks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derīguma termiņa ietvaros inženierbūvju īpašnieki vai tiesiskie valdītāji nav tiesīgo tos grozīt, izņemot, ja to pieprasa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8.Papildināt 21.pantu ar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Kopīpašumā esošās būves nodošanu ekspluatācijā var ierosināt, ja saņemta kopīpašnieku vairākuma piekrišana. Kopīpašnieku vairākumu nosaka atbilstoši kopīpašuma daļu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par administratīvā sloga samazināšanu ietvaros, tika runāts, ka gadījumā, ja ēka kopīpašumā ir izbūvēta ar atkāpēm no būvprojekta, tad izmaiņas būvprojektā ir jāsaskaņo ar vairākumu, savukārt, ja ēka ir izbūvēta atbilstoši projektam, ierosināt pieņemšanu ekspluatācijā var arī viens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šos grozījumus sanāk otrādi - ka gadījumā, ja būs patvaļīga būvniecība kopīpašumā, viens kopīpašnieks varēs izstrādāt būvniecības ieceri, vispār nesaņemot saskaņojumu ne no viena, bet, lai ierosinātu atbilstoši izbūvēta projekta nodošanu ekspluatācijā, būs jāsaņem vairākuma piekrišanu. Tas ir nesamērīgi un praksē var rādīt daudz konfliktu un neskaidru situāciju, jo patvaļīga būvniecība nav tikai seku novēršana, atjaunojot iepriekšējo stāvokli, bet arī būvniecības “legalizācija”. Tas palielina motivāciju būvēt patvaļīgi, jo, lai novērstu patvaļīgo būvniecību, to var neskaņot ar pārējiem, bet tiek likti šķēršļi tiesiski izbūvēta objekta nodošanai ekspluatācijā, jo tam ir jāsaņem vairākuma piekrišana. Turklāt kopīpašumā esošajā būvē būvniecību var ierosināt arī tikai viens kopīpašnieks, nav saprotams, vai tikai viens kopīpašnieks var arī nodot būvi ekspluatācijā šajā gadījumā. Piedāvātas likumprojekta normas, iespējams atrisinās konkrētās situācijas, kuras ar šiem grozījumiem plānots atrisināt, bet vienlaicīgi rādīs haosu un neizpratni to piemērošanā simts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izsakām priekšlikumu Būvniecības likumu papildināt ar šādām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kopīpašumā esoša būve ir uzbūvēta ar atkāpēm no būvprojekta un pirms nodošanas ekspluatācijā nepieciešams izstrādāt izmaiņu projektu, to saskaņo ar vairāk nekā 50% no visiem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kopīpašumā esoša būve ir uzbūvēta bez atkāpēm no būvprojekta, ekspluatācijā nodošanu var ierosināt arī viens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atbilstoši Ministru kabineta 2024.gada 2.aprīļa sēdē akceptētajam informatīvajam ziņojumam "Par rīcības plānu administratīvā sloga mazināšanai nekustamo īpašumu attīstīšanas jomā" un atbilst rīcības plānā paredzētajiem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bija panākta vienošanās, ka atbilstoši sociālajai realitātei un kopīpašuma institūta būtībai viena persona var ierosināt patvaļīgas būvniecības novēršanu, jo šāda darbība tiešā veidā ir vērsta uz iespējamā apdraudējuma novēršanu. Savukārt nodošanu ekspluatācijā var ierosināt kopīpašnieku vairākums, jo šāda darbība ir saistīta ar rīcību ar kopīpašuma priekšmetu.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nepiekrītam piedāvātajai Būvniecības likuma 14.</w:t>
            </w:r>
            <w:r w:rsidR="00000000" w:rsidRPr="00000000" w:rsidDel="00000000">
              <w:rPr>
                <w:vertAlign w:val="superscript"/>
                <w:rtl w:val="0"/>
              </w:rPr>
              <w:t xml:space="preserve">3</w:t>
            </w:r>
            <w:r w:rsidR="00000000" w:rsidRPr="00000000" w:rsidDel="00000000">
              <w:rPr>
                <w:rtl w:val="0"/>
              </w:rPr>
              <w:t xml:space="preserve"> panta redakcijai, kā arī likumprojekta anotācijā sniegtajam publisko apspriešanu problēmu un to risinājumu izklāstam,  un  uzskatām, ka saglabājama Būvniecības likuma 14. panta piektās  daļas redakcija, kurā ietverts nosacījums, ka gadījumā,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 tādējādi sniedzot iespēju sabiedrībai ne tikai uzzināt par  attiecīgu ieceri (kas var radīt, smaku, troksni, vibrāciju  vai cita veida piesārņojumu), bet arī paust viedokli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norādīts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“Nekustamā īpašuma attīstīšanā un investīciju plānošanā viens no svarīgākajiem posmiem ir teritorijas attīstības plānošanas regulējuma izstrāde. Šajā procesā tiek radīts normatīvais ietvars iespējamai teritorijas attīstībai, tai skaitā tiek nostiprināta pieļaujamā izmantošana, izmantošanas intensitāte, apbūves rādītāji. Cita starpā tiek novērtēta plānotās izmantošanas ietekme uz apkārtējo apkaimi, ainavu, vidi. Ņemot vērā, ka teritorijas attīstības plānošanas dokumentiem - teritorijas plānojumam un lokālplānojumam, ir normatīvā akta raksturs, t.i., to normas ir saistošas visai sabiedrībai kopumā un arī atsevišķi katram sabiedrības loceklim, nekustamā īpašuma īpašnieks var paļauties uz tajā nostiprinātajam tiesībām un ietvertajiem nosacījumiem. Šajā posmā ir svarīga plašas sabiedrības līdzdalība, lai lemtu par konkrētās teritorijas perspektīvo attīstību, kā arī par šīs attīstības nosacījumiem. Vēlāk, pēc teritorijas plānojuma vai lokālplānojuma spēkā stāšanās, sabiedrībai netiek paredzētas tiesības izteikt iebildumus par teritorijas plānojumā vai lokālplānojumā nostiprināto pieļaujamo konkrētās teritorijas attīstību, tai skaitā apbūvi, kā arī šīs apbūves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likumā “Teritorijas attīstības plānošanas likums” ietverto termina “vietējās pašvaldības teritorijas plānojums” skaidrojumu – “vietējās pašvaldības teritorijas plānojums — </w:t>
            </w:r>
            <w:r w:rsidR="00000000" w:rsidRPr="00000000" w:rsidDel="00000000">
              <w:rPr>
                <w:i w:val="1"/>
                <w:rtl w:val="0"/>
              </w:rPr>
              <w:t xml:space="preserve">vietējās pašvaldības ilgtermiņa teritorijas attīstības plānošanas dokuments, kurā noteiktas prasības teritorijas izmantošanai un apbūvei, tajā skaitā funkcionālais zonējums, publiskā infrastruktūra, teritorijas izmantošanas un apbūves noteikumi, kā arī citi teritorijas izmantošanas nosacījumi un kuru izstrādā administratīvajai teritorijai vai tās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uzskatām, ka aspektā par teritorijas izmantošanu anotācijā sniedzot neprecīzu pašvaldības teritorijas plānojuma satura un nozīmes skaidrojumu, tiek pamatoti apsvērumi, kāpēc turpmāk sabiedrībai netiks sniegta iespēja paust viedokli par  būvniecības iecerēm, kurām  netiks piemērots ietekmes par vidi izvērtējums, bet kuru realizācijas gadījumā blakus dzīvojamai vai publiskai apbūvei atradīsies objekts, kurš var radīt būtisku ietekmi (smaku, troksni, vibrāciju vai cita veida piesārņojumu), tādējādi  ievērojami ietekmējot kādas noteiktas sabiedrības daļas dzīves kvalitāti. Vēlamies uzsvērt, ka teritorijas plānojumā  tiek noteikts </w:t>
            </w:r>
            <w:r w:rsidR="00000000" w:rsidRPr="00000000" w:rsidDel="00000000">
              <w:rPr>
                <w:b w:val="1"/>
                <w:rtl w:val="0"/>
              </w:rPr>
              <w:t xml:space="preserve">funkcionālais zonējums, nevis  konkrētu  objektu būvniecība. Uz Teritorijas plānojuma izstrādes brīdi nav zināmas  visas uzņēmēju,  attīstītāju, investoru ieceres, to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anotācijā norādīts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“Regulējums jābalsta uz principu – vienu aspektu apspriež vienu reizi. Teritorijas plānojuma un lokālplānojuma izstrādes procesā sabiedrība izsaka viedokli par plānoto atļauto izmantošanu, apbūves pieļaujamiem rādītājiem un parametriem. IVN procesā sabiedrības līdzdalības ietvaros tiek apspriesti ziņojumā ietvertie secinājumi par plānotās darbības ietekmi uz vidi un priekšlikumi ietekmes mazināšanai vai kompensēšanai. Būvniecības ieceres īstenošanas procesā iepriekšējos posmos apspriestie jautājumi vairs netiek apspriesti, bet tiek apspriesti, piemēram, plānotās būves negatīvās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uzskatam - vienu aspektu apspriež vienu reizi, taču  tikai  gadījumos, ja ir ticis izstrādāts lokālplānojums, detālplānojums, vai ir tikusi veikta  ietekmes  uz vidi novērtējuma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w:t>
            </w:r>
            <w:r w:rsidR="00000000" w:rsidRPr="00000000" w:rsidDel="00000000">
              <w:rPr>
                <w:b w:val="1"/>
                <w:rtl w:val="0"/>
              </w:rPr>
              <w:t xml:space="preserve">ka teritorijas plānojumā var noteikt tikai funkcionālās zonas</w:t>
            </w:r>
            <w:r w:rsidR="00000000" w:rsidRPr="00000000" w:rsidDel="00000000">
              <w:rPr>
                <w:rtl w:val="0"/>
              </w:rPr>
              <w:t xml:space="preserve">, nevis tajā paredzēt, kādi uzņēmumi ar kādām tehnoloģijām, iekārtām, radot vai neradot noteikta apjoma piesārņojumu, veiks darbību attiecīgajā funkcionālā zonā.  Tādējādi, vienīgā iespēja sabiedrībai paust viedokli par tāda objekta būvniecību, kurš var radīt būtisku ietekmi (smaku, troksni, vibrāciju vai cita veida piesārņojumu), bet kuram nav piemērota ietekmes uz vidi izvērtējuma procedūra, ne arī attiecīgai teritorijai izstrādāts lokālplānojums vai detālplānojums, ir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anotācijā  norādīts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ir nepieciešams ņemt vērā, ka šāds mērķis ir saskanīgs arī ar būvvaldes kompetenci (sk. Būvniecības likuma 12.panta 3.1 daļas 1.punktu) būvniecības ieceru izskatīšanā. Būvvaldes kompetencē ir pārbaudīt un kontrolēt arhitektoniskās kvalitātes principa ievērošanu, </w:t>
            </w:r>
            <w:r w:rsidR="00000000" w:rsidRPr="00000000" w:rsidDel="00000000">
              <w:rPr>
                <w:b w:val="1"/>
                <w:i w:val="1"/>
                <w:rtl w:val="0"/>
              </w:rPr>
              <w:t xml:space="preserve">ciktāl tas attiecas uz būves iekļaušanos ainavā un pilsētvidē.</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“pilsētvide” kas sevī  ietver jēdzienu par pilsētas apbūves struktūru,  un termins  “vides kvalitāte”, kas sevī ietver  jēdzienu par vides aizsardzību no piesārņojuma viedokļa. Ir divi atšķirīgi termini  un būvvalžu  kompetences jautājums nekad nav bijis vides kvalitātes (troksnis, smakas, vibrācijas, u.c.) prasību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Būvniecības likuma 2</w:t>
            </w:r>
            <w:r w:rsidR="00000000" w:rsidRPr="00000000" w:rsidDel="00000000">
              <w:rPr>
                <w:vertAlign w:val="superscript"/>
                <w:rtl w:val="0"/>
              </w:rPr>
              <w:t xml:space="preserve">1</w:t>
            </w:r>
            <w:r w:rsidR="00000000" w:rsidRPr="00000000" w:rsidDel="00000000">
              <w:rPr>
                <w:rtl w:val="0"/>
              </w:rPr>
              <w:t xml:space="preserve">  daļā noteikto </w:t>
            </w:r>
            <w:r w:rsidR="00000000" w:rsidRPr="00000000" w:rsidDel="00000000">
              <w:rPr>
                <w:i w:val="1"/>
                <w:rtl w:val="0"/>
              </w:rPr>
              <w:t xml:space="preserve">“Būvvaldes arhitekts pārrauga arhitektoniskās kvalitātes principa ievērošanu, ciktāl tas attiecas uz būves iekļaušanos ainavā un </w:t>
            </w:r>
            <w:r w:rsidR="00000000" w:rsidRPr="00000000" w:rsidDel="00000000">
              <w:rPr>
                <w:b w:val="1"/>
                <w:i w:val="1"/>
                <w:rtl w:val="0"/>
              </w:rPr>
              <w:t xml:space="preserve">pilsētvidē</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ar paskaidrojuma rakstu  iespējams mainīt būves lietošanas veidu, tai skaitā lietošanas veida maiņa var radīt 14. panta piektajā daļā noteikto negatīvo ietekmi, kā arī ar paskaidrojuma rakstu iespējams veikt jaunas pirmās grupas ēkas būvniecību, kurai arī var būt nepieciešama publiskā apspriešana gan radītās negatīvās ietekmes dēļ (piemēram, automazgātava), gan pašvaldības teritorijas plānojumā noteiktajos gadījumos, līdz ar to nav pamatoti ierobežot sabiedrības tiesības paust viedokli atkarībā no būvniecības administratīvā procesa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tā ir pašvaldības kompetence atsevišķos gadījumos, izvērtējot faktisko un tiesiskos apstākļus, pie lietošanas veida maiņas noteikt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14.panta piektajā daļā ietvertais deleģējums, ka pašvaldība saistošajos noteikumos var paredzēt arī citus gadījumus, kad rīkojama būvniecības ieceres publiska apspriešana tiek “pārcelts” uz Būvniecības likuma 14.</w:t>
            </w:r>
            <w:r w:rsidR="00000000" w:rsidRPr="00000000" w:rsidDel="00000000">
              <w:rPr>
                <w:vertAlign w:val="superscript"/>
                <w:rtl w:val="0"/>
              </w:rPr>
              <w:t xml:space="preserve">3</w:t>
            </w:r>
            <w:r w:rsidR="00000000" w:rsidRPr="00000000" w:rsidDel="00000000">
              <w:rPr>
                <w:rtl w:val="0"/>
              </w:rPr>
              <w:t xml:space="preserve"> panta trešo daļu. Proti, ka pašvaldība saistošajos noteikumos var noteikt gadījumus, kad rīkojama būvniecības ieceres publiska apspriešana. Pie attiecīgā deleģējuma pārcelšanas tiek ņems vērā, ka ar grozījumiem Būvniecības likumā vairs netiek paredzēta likuma līmenī gadījumi, kuros būtu rīkojuma būvniecības ieceres publiskā apspriešana. Šī iemesla dēļ Būvniecības likuma 14.</w:t>
            </w:r>
            <w:r w:rsidR="00000000" w:rsidRPr="00000000" w:rsidDel="00000000">
              <w:rPr>
                <w:vertAlign w:val="superscript"/>
                <w:rtl w:val="0"/>
              </w:rPr>
              <w:t xml:space="preserve">3</w:t>
            </w:r>
            <w:r w:rsidR="00000000" w:rsidRPr="00000000" w:rsidDel="00000000">
              <w:rPr>
                <w:rtl w:val="0"/>
              </w:rPr>
              <w:t xml:space="preserve"> panta trešajā daļā ietvertajā atspoguļotajā deleģējumā nav ietverti vārdi “citos gadījumos”. Tomēr, pašvaldības tiesības paredzēt būvniecības ieceres publisko apspriešanu tiek ierobežotas ar Būvniecības likuma 14.</w:t>
            </w:r>
            <w:r w:rsidR="00000000" w:rsidRPr="00000000" w:rsidDel="00000000">
              <w:rPr>
                <w:vertAlign w:val="superscript"/>
                <w:rtl w:val="0"/>
              </w:rPr>
              <w:t xml:space="preserve">3</w:t>
            </w:r>
            <w:r w:rsidR="00000000" w:rsidRPr="00000000" w:rsidDel="00000000">
              <w:rPr>
                <w:rtl w:val="0"/>
              </w:rPr>
              <w:t xml:space="preserve"> panta ceturto daļu – uzskaitījums kad nav nepieciešama būvniecības ieceres publiskā apspriešana. Skaidrības labad vēršam uzmanību uz to, ka saskaņā ar Būvniecības likuma 14.panta piektās daļas ceturto un piekto teikumu, kā arī saskaņā ar Ministru kabineta 28.10.2014. noteikumu Nr.671 “Būvniecības ieceres publiskas apspriešanas kārtība” 18.punktu, būvniecības ieceres publiskā apspriešana bija piemērojama būvniecības iecerēm, kuru realizācijai bija nepieciešama būvatļauja, nevis paskaidrojuma raksta gadījumā. Šīs ierobežojums tiek saglabāts ar Būvniecības likuma 14.</w:t>
            </w:r>
            <w:r w:rsidR="00000000" w:rsidRPr="00000000" w:rsidDel="00000000">
              <w:rPr>
                <w:vertAlign w:val="superscript"/>
                <w:rtl w:val="0"/>
              </w:rPr>
              <w:t xml:space="preserve">3</w:t>
            </w:r>
            <w:r w:rsidR="00000000" w:rsidRPr="00000000" w:rsidDel="00000000">
              <w:rPr>
                <w:rtl w:val="0"/>
              </w:rPr>
              <w:t xml:space="preserve"> panta ceturtās daļas 2.punktu. Papildus, ņemot vērā Oficiālo publikāciju un tiesiskās informācijas likuma 9. panta piekto daļu, kas noteic, ja spēku zaudē normatīvā akta izdošanas tiesiskais pamats (augstāka juridiska spēka tiesību norma, uz kuras pamata izdots cits normatīvais akts), tad spēku zaudē arī uz šā pamata izdotais normatīvais akts vai tā daļa, tiek paredzēts pārejas regulējums pašvaldības saistošo noteikumu izdošanai no jauna līdz 31.10.2027. (šādas termiņš ir pārrunāts ar pašvaldību pārstāvjiem). Par attiecīgo saistošo noteikumu izdošanu un to saturu būtu nepieciešams norādīt, ka, līdzīgi kā līdz šim, pašvaldībai būs tiesības, nevis pienākums izdot attiecīgos saistošos noteikumus. Papildus būtu nepieciešams ņemt vērā, ka pašvaldību var izdot saistošos noteikumus, pamatojoties tikai uz konkrēto deleģējumu vai pamatojoties uz vairākiem deleģējamiem izdot vienus saistošos noteikumus. Jebkurā gadījumā, šie jau pieņemtie saistošie noteikumu būs spēkā ciktāl tie atbilst jaunajam deleģējumam. Jāatzīmē, ka arī pie līdzšinējā deleģējuma pašvaldība (būvvalde) varēja noskaidrot sabiedrības viedokli tikai par tiem jautājumiem, par kuriem tā bija tiesīga izlemt. Būvvaldes kompetencē nav bijis un nav vides tiesību regulējuma piemērošanas jautājumi. Piemēram, būvvalde nav tiesīga izvirzīt un noteikt vides prasības būvniecības procesā (sk. Būvniecības likuma 12.panta 3.</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Ekonomikas ministrijas izstrādāto Likumprojektu “Grozījumi Būvniecības likumā” (turpmāk – likumprojektu) un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w:t>
            </w:r>
            <w:r w:rsidR="00000000" w:rsidRPr="00000000" w:rsidDel="00000000">
              <w:rPr>
                <w:b w:val="1"/>
                <w:vertAlign w:val="superscript"/>
                <w:rtl w:val="0"/>
              </w:rPr>
              <w:t xml:space="preserve">3</w:t>
            </w:r>
            <w:r w:rsidR="00000000" w:rsidRPr="00000000" w:rsidDel="00000000">
              <w:rPr>
                <w:b w:val="1"/>
                <w:rtl w:val="0"/>
              </w:rPr>
              <w:t xml:space="preserve"> panta pirmo daļu izteikt šādā redakcijā:</w:t>
            </w:r>
            <w:r w:rsidR="00000000" w:rsidRPr="00000000" w:rsidDel="00000000">
              <w:rPr>
                <w:b w:val="1"/>
                <w:rtl w:val="0"/>
              </w:rPr>
              <w:t xml:space="preserve">“Būvniecības ieceres publiskas apspriešanas mērķis ir saskaņot sabiedrības un būvniecības ieceres iesniedzēja intereses par jautājumiem, kuri nav tikuši izlemti teritorijas plānošanas dokumentu un ietekmes uz vidi novērtējuma izstrādes procesā vai lēmumā ir pieļautas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esošajā likumprojekta redakcijā 14.3 panta pirmajā daļā minētās funkcijas ir pašvaldības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w:t>
            </w:r>
            <w:r w:rsidR="00000000" w:rsidRPr="00000000" w:rsidDel="00000000">
              <w:rPr>
                <w:b w:val="1"/>
                <w:rtl w:val="0"/>
              </w:rPr>
              <w:t xml:space="preserve"> panta otro daļu izteikt šādā redakcijā:</w:t>
            </w:r>
            <w:r w:rsidR="00000000" w:rsidRPr="00000000" w:rsidDel="00000000">
              <w:rPr>
                <w:b w:val="1"/>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 izņemot gadījumus, ja iedzīvotāji ir par tiem iesnieguši iebildumus vai šajos dokumentos radušās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ja iedzīvotāji ir izteikuši pamatotus iebildumus par jautājumiem, kas saistīti ar ietekmes uz vidi novērtējumu, stratēģisko novērtējumu, pašvaldības teritorijas plānojumu,  lokālplānojumu vai citiem dokumentiem, šiem iebildumiem jābūt pienācīgi izvērtētiem publiskās apspriešanas ietvaros. Tāpat ja veiktas būtiskas izmaiņas, piemēram, lokālplānojumā vai ietekmes uz vidi novērtējumā, vajadzētu paturēt iespēju šos jautājumus atkārtoti pārrunāt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w:t>
            </w:r>
            <w:r w:rsidR="00000000" w:rsidRPr="00000000" w:rsidDel="00000000">
              <w:rPr>
                <w:b w:val="1"/>
                <w:rtl w:val="0"/>
              </w:rPr>
              <w:t xml:space="preserve"> panta trešo daļu izteikt šādā redakcijā:</w:t>
            </w:r>
            <w:r w:rsidR="00000000" w:rsidRPr="00000000" w:rsidDel="00000000">
              <w:rPr>
                <w:b w:val="1"/>
                <w:rtl w:val="0"/>
              </w:rPr>
              <w:t xml:space="preserve">“(3) Būvniecības ieceres publiskā apspriešana tiek rīkota gadījumos, kad plānotā būvniecība var būtiski ietekmēt apkārtējās teritorijas iedzīvotāju dzīves apstākļus, ainavu, sabiedrisko infrastruktūru, vidi, kultūrvēsturisko mantojumu vai citas vietējās kultūras, sociālās un vides vērtības. Pašvaldība saistošajos noteikumos var papildus paredzēt gadījumus, kad nepieciešams rīkot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ir svarīgi nodrošināt caurspīdīgumu lēmumu pieņemšanas procesos par būvniecības iecerēm, kā arī sniegt sabiedrībai iespēju iesaistīties situācijās, kad būvniecības projekti var būtiski ietekmēt vietējo apkaimi, vidi vai infrastruktūru, neatkarīgi no pašvaldības lēmuma.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Aicinām </w:t>
            </w:r>
            <w:r w:rsidR="00000000" w:rsidRPr="00000000" w:rsidDel="00000000">
              <w:rPr>
                <w:b w:val="1"/>
                <w:vertAlign w:val="superscript"/>
                <w:rtl w:val="0"/>
              </w:rPr>
              <w:t xml:space="preserve">14.3 panta ceturto daļu izteikt šādā redakcijā:</w:t>
            </w:r>
            <w:r w:rsidR="00000000" w:rsidRPr="00000000" w:rsidDel="00000000">
              <w:rPr>
                <w:b w:val="1"/>
                <w:vertAlign w:val="superscript"/>
                <w:rtl w:val="0"/>
              </w:rPr>
              <w:t xml:space="preserve">“(4) Publisku apspriešanu var nerīkot, ja:</w:t>
            </w:r>
            <w:r w:rsidR="00000000" w:rsidRPr="00000000" w:rsidDel="00000000">
              <w:rPr>
                <w:b w:val="1"/>
                <w:vertAlign w:val="superscript"/>
                <w:rtl w:val="0"/>
              </w:rPr>
              <w:t xml:space="preserve">1) teritorijai, kurā paredzēta būve, ir spēkā esošs detālplānojums un situācija kopš detālplānojuma apstiprināšanas nav būtiski mainījusies;</w:t>
            </w:r>
            <w:r w:rsidR="00000000" w:rsidRPr="00000000" w:rsidDel="00000000">
              <w:rPr>
                <w:b w:val="1"/>
                <w:vertAlign w:val="superscript"/>
                <w:rtl w:val="0"/>
              </w:rPr>
              <w:t xml:space="preserve">2) būvdarbu veikšanai ir nepieciešams paskaidrojuma raksts;</w:t>
            </w:r>
            <w:r w:rsidR="00000000" w:rsidRPr="00000000" w:rsidDel="00000000">
              <w:rPr>
                <w:b w:val="1"/>
                <w:vertAlign w:val="superscript"/>
                <w:rtl w:val="0"/>
              </w:rPr>
              <w:t xml:space="preserve">3) būvniecības ierosinātājs ir Aizsardzības ministrija, tās padotības iestāde vai Nacionālie bruņotie spēki;</w:t>
            </w:r>
            <w:r w:rsidR="00000000" w:rsidRPr="00000000" w:rsidDel="00000000">
              <w:rPr>
                <w:b w:val="1"/>
                <w:vertAlign w:val="superscript"/>
                <w:rtl w:val="0"/>
              </w:rPr>
              <w:t xml:space="preserve">4) teritorijai, kurā paredzēta būve, ir spēkā esošs lokālplānojums, kura izstrādes ietvaros ir apspriesta līdzīga būvniecības iecere (līdzīga būves funkcija, apjoms), un situācija kopš lokālplānojuma apstiprināšanas nav būtiski mainījusies;</w:t>
            </w:r>
            <w:r w:rsidR="00000000" w:rsidRPr="00000000" w:rsidDel="00000000">
              <w:rPr>
                <w:b w:val="1"/>
                <w:vertAlign w:val="superscript"/>
                <w:rtl w:val="0"/>
              </w:rPr>
              <w:t xml:space="preserve">5)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w:t>
            </w:r>
            <w:r w:rsidR="00000000" w:rsidRPr="00000000" w:rsidDel="00000000">
              <w:rPr>
                <w:b w:val="1"/>
                <w:rtl w:val="0"/>
              </w:rPr>
              <w:t xml:space="preserve"> 14 .</w:t>
            </w:r>
            <w:r w:rsidR="00000000" w:rsidRPr="00000000" w:rsidDel="00000000">
              <w:rPr>
                <w:b w:val="1"/>
                <w:vertAlign w:val="superscript"/>
                <w:rtl w:val="0"/>
              </w:rPr>
              <w:t xml:space="preserve">3</w:t>
            </w:r>
            <w:r w:rsidR="00000000" w:rsidRPr="00000000" w:rsidDel="00000000">
              <w:rPr>
                <w:b w:val="1"/>
                <w:rtl w:val="0"/>
              </w:rPr>
              <w:t xml:space="preserve"> panta piekto daļu izteikt šādā redakcijā:</w:t>
            </w:r>
            <w:r w:rsidR="00000000" w:rsidRPr="00000000" w:rsidDel="00000000">
              <w:rPr>
                <w:b w:val="1"/>
                <w:rtl w:val="0"/>
              </w:rPr>
              <w:t xml:space="preserve">“(5) Publiskas apspriešanas rezultātus, kas attiecas uz iepriekš būves iekļaušanos esošajā ainavā un pilsētvidē, ietver būvatļaujā.”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piedāvātās redakcijas mērķis ir nodrošināt, ka publiskās apspriešanas rezultāti tiek integrēti būvatļaujā, pievienojot papildus nosacījumus attiecībā uz būves iekļaušanos ainavā un pilsētvidē. Tas garantē, ka sabiedrības viedoklis, kas izriet no publiskās apspriešanas, tiek ņemts vērā, lai rastu labākos risinājumus starp sabiedrības un būvniecības ieceres iesniedzēja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w:t>
            </w:r>
            <w:r w:rsidR="00000000" w:rsidRPr="00000000" w:rsidDel="00000000">
              <w:rPr>
                <w:b w:val="1"/>
                <w:vertAlign w:val="superscript"/>
                <w:rtl w:val="0"/>
              </w:rPr>
              <w:t xml:space="preserve">3</w:t>
            </w:r>
            <w:r w:rsidR="00000000" w:rsidRPr="00000000" w:rsidDel="00000000">
              <w:rPr>
                <w:b w:val="1"/>
                <w:rtl w:val="0"/>
              </w:rPr>
              <w:t xml:space="preserve"> panta pirmo daļu izteikt šādā redakcijā:</w:t>
            </w:r>
            <w:r w:rsidR="00000000" w:rsidRPr="00000000" w:rsidDel="00000000">
              <w:rPr>
                <w:b w:val="1"/>
                <w:rtl w:val="0"/>
              </w:rPr>
              <w:t xml:space="preserve">“Būvniecības ieceres publiskas apspriešanas mērķis ir saskaņot sabiedrības un būvniecības ieceres iesniedzēja intereses par jautājumiem, kuri nav tikuši izlemti teritorijas plānošanas dokumentu un ietekmes uz vidi novērtējuma izstrādes procesā vai lēmumā ir pieļautas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w:t>
            </w:r>
            <w:r w:rsidR="00000000" w:rsidRPr="00000000" w:rsidDel="00000000">
              <w:rPr>
                <w:b w:val="1"/>
                <w:rtl w:val="0"/>
              </w:rPr>
              <w:t xml:space="preserve"> panta otro daļu izteikt šādā redakcijā:</w:t>
            </w:r>
            <w:r w:rsidR="00000000" w:rsidRPr="00000000" w:rsidDel="00000000">
              <w:rPr>
                <w:b w:val="1"/>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 izņemot gadījumus, ja iedzīvotāji ir par tiem iesnieguši iebildumus vai šajos dokumentos radušās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w:t>
            </w:r>
            <w:r w:rsidR="00000000" w:rsidRPr="00000000" w:rsidDel="00000000">
              <w:rPr>
                <w:b w:val="1"/>
                <w:rtl w:val="0"/>
              </w:rPr>
              <w:t xml:space="preserve"> panta trešo daļu izteikt šādā redakcijā:</w:t>
            </w:r>
            <w:r w:rsidR="00000000" w:rsidRPr="00000000" w:rsidDel="00000000">
              <w:rPr>
                <w:b w:val="1"/>
                <w:rtl w:val="0"/>
              </w:rPr>
              <w:t xml:space="preserve">“(3) Būvniecības ieceres publiskā apspriešana tiek rīkota gadījumos, kad plānotā būvniecība var būtiski ietekmēt apkārtējās teritorijas iedzīvotāju dzīves apstākļus, ainavu, sabiedrisko infrastruktūru, vidi, kultūrvēsturisko mantojumu vai citas vietējās kultūras, sociālās un vides vērtības. Pašvaldība saistošajos noteikumos var papildus paredzēt gadījumus, kad nepieciešams rīkot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w:t>
            </w:r>
            <w:r w:rsidR="00000000" w:rsidRPr="00000000" w:rsidDel="00000000">
              <w:rPr>
                <w:b w:val="1"/>
                <w:vertAlign w:val="superscript"/>
                <w:rtl w:val="0"/>
              </w:rPr>
              <w:t xml:space="preserve">3</w:t>
            </w:r>
            <w:r w:rsidR="00000000" w:rsidRPr="00000000" w:rsidDel="00000000">
              <w:rPr>
                <w:b w:val="1"/>
                <w:rtl w:val="0"/>
              </w:rPr>
              <w:t xml:space="preserve"> panta ceturto daļu izteikt šādā redakcijā:</w:t>
            </w:r>
            <w:r w:rsidR="00000000" w:rsidRPr="00000000" w:rsidDel="00000000">
              <w:rPr>
                <w:b w:val="1"/>
                <w:rtl w:val="0"/>
              </w:rPr>
              <w:t xml:space="preserve">“(4) Publisku apspriešanu var nerīkot, ja:</w:t>
            </w:r>
            <w:r w:rsidR="00000000" w:rsidRPr="00000000" w:rsidDel="00000000">
              <w:rPr>
                <w:b w:val="1"/>
                <w:rtl w:val="0"/>
              </w:rPr>
              <w:t xml:space="preserve">1) teritorijai, kurā paredzēta būve, ir spēkā esošs detālplānojums un situācija kopš detālplānojuma apstiprināšanas nav būtiski mainījusies;</w:t>
            </w:r>
            <w:r w:rsidR="00000000" w:rsidRPr="00000000" w:rsidDel="00000000">
              <w:rPr>
                <w:b w:val="1"/>
                <w:rtl w:val="0"/>
              </w:rPr>
              <w:t xml:space="preserve">2) būvdarbu veikšanai ir nepieciešams paskaidrojuma raksts;</w:t>
            </w:r>
            <w:r w:rsidR="00000000" w:rsidRPr="00000000" w:rsidDel="00000000">
              <w:rPr>
                <w:b w:val="1"/>
                <w:rtl w:val="0"/>
              </w:rPr>
              <w:t xml:space="preserve">3) būvniecības ierosinātājs ir Aizsardzības ministrija, tās padotības iestāde vai Nacionālie bruņotie spēki;</w:t>
            </w:r>
            <w:r w:rsidR="00000000" w:rsidRPr="00000000" w:rsidDel="00000000">
              <w:rPr>
                <w:b w:val="1"/>
                <w:rtl w:val="0"/>
              </w:rPr>
              <w:t xml:space="preserve">4) teritorijai, kurā paredzēta būve, ir spēkā esošs lokālplānojums, kura izstrādes ietvaros ir apspriesta līdzīga būvniecības iecere (līdzīga būves funkcija, apjoms), un situācija kopš lokālplānojuma apstiprināšanas nav būtiski mainījusies;</w:t>
            </w:r>
            <w:r w:rsidR="00000000" w:rsidRPr="00000000" w:rsidDel="00000000">
              <w:rPr>
                <w:b w:val="1"/>
                <w:rtl w:val="0"/>
              </w:rPr>
              <w:t xml:space="preserve">5)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 </w:t>
            </w:r>
            <w:r w:rsidR="00000000" w:rsidRPr="00000000" w:rsidDel="00000000">
              <w:rPr>
                <w:b w:val="1"/>
                <w:rtl w:val="0"/>
              </w:rPr>
              <w:t xml:space="preserve">panta piekto daļu izteikt šādā redakcijā:</w:t>
            </w:r>
            <w:r w:rsidR="00000000" w:rsidRPr="00000000" w:rsidDel="00000000">
              <w:rPr>
                <w:b w:val="1"/>
                <w:rtl w:val="0"/>
              </w:rPr>
              <w:t xml:space="preserve">“(5) Publiskas apspriešanas rezultātus, kas attiecas uz iepriekš būves iekļaušanos esošajā ainavā un pilsētvidē, ietver būvatļaujā.”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pie Jūsu iepriekšējā iebilduma par Būvniecības likuma 14.3 pantu un šeit tos papildus neatkārto.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likumprojekta 6.pantā ietvertā 14.</w:t>
            </w:r>
            <w:r w:rsidR="00000000" w:rsidRPr="00000000" w:rsidDel="00000000">
              <w:rPr>
                <w:vertAlign w:val="superscript"/>
                <w:rtl w:val="0"/>
              </w:rPr>
              <w:t xml:space="preserve">3</w:t>
            </w:r>
            <w:r w:rsidR="00000000" w:rsidRPr="00000000" w:rsidDel="00000000">
              <w:rPr>
                <w:rtl w:val="0"/>
              </w:rPr>
              <w:t xml:space="preserve"> panta redakcija apdraud ne tikai valsts autoceļu liela mēroga publiskās un privātās partnerības projektus, kas var būt vai arī nebūt nacionālo interešu objekti un kur projektēšanas darbi tiek uzsākti jau partnerības iepirkuma laikā, kad pretendenti sacenšas ar dažādiem tehniskajiem risinājumiem zemju koridora ietvaros, bet arī citus valsts autoceļu būvniecības projektus, kas var tikt īstenoti, piemēram, pēc modeļa “projektē – būvē” un kur ir jau veikts ietekmes uz vidi novērtējums, proti, ir ievērotas sabiedrības līdzdalības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ar līdzīgiem riskiem var saskarties arī citi transporta infrastruktūras projekti, lūdzam papildināt likumprojekta 6. pantā ietverto 14.</w:t>
            </w:r>
            <w:r w:rsidR="00000000" w:rsidRPr="00000000" w:rsidDel="00000000">
              <w:rPr>
                <w:vertAlign w:val="superscript"/>
                <w:rtl w:val="0"/>
              </w:rPr>
              <w:t xml:space="preserve">3</w:t>
            </w:r>
            <w:r w:rsidR="00000000" w:rsidRPr="00000000" w:rsidDel="00000000">
              <w:rPr>
                <w:rtl w:val="0"/>
              </w:rPr>
              <w:t xml:space="preserve"> panta ceturto daļu ar 5.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nozīmes transporta inženierbūvju būvniecības ierosinātājs ir valsts Satiksmes ministrijas personā un šai būvniecības iecerei ir veikts ietekmes uz vidi novērtējums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būvniecības ieceres publiskās apspriešanas regulējuma izmaiņas paredz, ka būvniecības ieceres publiskas apspriešanas mērķis ir noskaidrot sabiedrības viedokli par plānoto būvniecības ieceri, lai nodrošinātu attiecīgās ieceres tehnisko risinājumu labāku iekļaušanos esošajā ainavā un pilsētvidē. Netiek pārvērtēti visi tie aspekti, kas ir bijuši vērtēti pie IVN procesā, bet gan plānotās būves iekļaušanos pilsētvidē un ainavā jeb aspekti, par kuriem lemj būvvalde. Papildus vēršam uzmanību uz to, ka regulējuma izmaiņas, salīdzinot ar spēkā esošo regulējumu, nepaplašina to gadījumu skaitu, kad ir rīkojuma būvniecības ieceres publiskās apspriešana. Tieši pretēji, tas tiek sašaurināts. Papildus vēršam uzmanību uz to, ka no SAM iebilduma nav izsecināts leģitīmais mērķis sabiedrības līdzdalības tiesību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 panta piektā daļa noteic,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 Tātad pašreiz likums nosaka minimālo apjomu, kādā nodrošināma sabiedrības iesaiste jaunas būvniecības ieceres apspriešanā.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Būvniecības likuma 14. panta piektajā daļā noteiktais pilnvarojums pēc būtības atšķiras no likumprojekta 6. pantā noteiktā pilnvarojuma pašvaldībai izdot saistošos noteikumus, proti, saskaņā ar Būvniecības likuma 14. panta piekto daļu pašvaldība var noteikt tikai citus gadījumus, kad rīkojama būvniecības ieceres publiska apspriešana papildus likumā jau noteiktajiem, savukārt likumprojekta 6. pants noteic, ka vienīgi pašvaldība saistošajos noteikumos nosaka gadījumus, kad rīkojama būvniecības ieceres publiska apspriešana, ievērojot likumā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jaunu tiesību normu pašvaldībai tiek paredzēts jauns pilnvarojums izdot saistošos noteikumus, tādejādi uz likumprojekta 6. pantā ietverto pilnvarojumu pašvaldībai izdot saistošos noteikumus attiecas Ministru kabineta 2022. gada 2. novembra protokollēmuma "Informatīvais ziņojums "Par pašvaldību saistošo noteikumu izdošanas pilnvarojumu"" (sēdes protokols Nr. 55 37. §, 22-TA-407) 3. punkts, atbilstoši kuram aicinām papildināt likumprojekta anotāciju. Šajā sakarā anotācijā norādāms pietiekams pamatojums nepieciešamībai paredzēt iespēju tieši katrā administratīvajā teritorijā atšķirīgi regulēt sabiedrības iesaisti būvniecības ieceres apspriešanā.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sadaļas 1.risinājuma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"RĪGAS SILTUMS"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w:t>
            </w:r>
            <w:r w:rsidR="00000000" w:rsidRPr="00000000" w:rsidDel="00000000">
              <w:rPr>
                <w:vertAlign w:val="superscript"/>
                <w:rtl w:val="0"/>
              </w:rPr>
              <w:t xml:space="preserve">4</w:t>
            </w:r>
            <w:r w:rsidR="00000000" w:rsidRPr="00000000" w:rsidDel="00000000">
              <w:rPr>
                <w:rtl w:val="0"/>
              </w:rPr>
              <w:t xml:space="preserve"> pantu ir paredzēts papildināt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šīm izmaiņām būvniecības procesa tiesiskajā regulējumā, kuru  mērķis ir pareizs - mazināt administratīvo slogu nekustamo īpašumu attīstīšanas jomā, atceļot būvnieka un mērnieka atbildību par savu darbību, valsts līmenī tiek radīti vairāki sistēmiski riski, kas nekustamo īpašumu attīstītāju interešu vārdā, ar lielu varbūtību radīs dažāda veida (siltumapgādes drošības un nepārtrauktības, finansiālais, veselības, dzīvības utt.) kaitējumus ne tikai inženiertīklu īpašniekiem, bet arī citām iesaistītajām pusēm, t.sk., siltumapgādes gala patērētājiem – Rīgas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 šīm izmaiņām faktiski tiek atcelts Aizsargjoslu likums, kurā definēts, ka aizsargjoslas ir noteiktas platības, kuru uzdevums ir aizsargāt dažāda veida (gan dabiskus, gan mākslīgus) objektus no nevēlamas ārējās iedarbības, nodrošināt to ekspluatāciju un drošību vai pasargāt vidi un cilvēku no kāda objekta kaitīgās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siltumtīkli ir augstas bīstamības inženiertīklu objekts. Ūdens temperatūra siltumtīklos aukstajā ziemas laikā var sasniegt pat 118⁰C, kas ir pārkarsēts ūdens tvaiks ar augstu spiedienu un pārrāvuma gadījumā rada applaucēšanās risku pārrāvuma tiešā tuvumā esošajam cilvēkam, kā rezultātā var iestāties letālas sekas. Siltumtīklu pārrāvumi apdraud centralizētās siltumapgādes sistēmas drošību un nepārtrauktību, kas ziemas aukstajā laikā ir īpaši svarīga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Iepriekšminētos riskus rada šādi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1.Datu nepietiekama kvalitāte vai nepieejamība par mantojumu no PSRS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ignorēt faktu, ka daļa siltumtīklu ir izbūvēti PSRS laikā, par kuru būvniecību nav mūsdienu prasībām atbilstošas precizitātes dati vai to pat nav vispār. Arī atjaunotās Latvijas Republikas laikā stingrākas prasības attiecībā pret siltumtīklu uzmērīšanu tika noteiktas tikai no 2012.gada ar Ministru kabineta 24.04.2012. noteikumiem Nr.281 “Augstas detalizācijas topogrāfiskās informācijas un tās centrālās datubāzes noteikumi”. Līdz ar to var uzskatīt, ka 57.1% (439 km) no 769 km AS “RĪGAS SILTUMS” īpašumā esošajiem siltumtīkliem nav Ministru kabineta noteikumu prasībām atbilstošas kvalitātes izpildmērījums. Apmēram  178.2 km kanāla un bitumperlīta siltumtīklu jeb 23.2% tīklu vispār ir bez digitāla izpildmērījuma.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2.Tehnoloģiskais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AS “RĪGAS SILTUMS” topogrāfisko plānu saskaņošanas pieredzes, Latvijas mērnieku rīcībā nav ierīču, kas ar augstu precizitāti varētu uzmērīt esošos, iepriekš digitāli neuzmērītos pazemes siltumtīklus, kas ADTI un ATIS datos bieži vien tiek attēloti shematiski. Līdz ar to, inženiertīklu īpašnieks, pat to vēlēdamies, nevar nodrošināt precīzus datus par savu tīklu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inženiertīkli ir Latvijas tautsaimniecības asinsrite un no tās darbības drošības ir atkarīga mūsu ikdienas dzīve un darbs, kas tiek nolikts uz svara kausiem.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tikt izskatīti citi risinājumi, kā sistēmiski mazināt administratīvo slogu nekustamo īpašumu attīstītājiem, bet tiem jābūt balstītiem uz reālo situāciju un pušu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ierosinājums likumprojektā noteikt, ka pirms jebkādiem zemes darbiem inženiertīklu aizsargjoslā ir jāsaņem  atļauja no inženiertīklu  īpašnieka vai tiesiskā valdītāja.  Ir jāievēro samērīguma princips un nevar visu atbildību uzlikt  tikai inženiertīklu īpašniekam vai tiesiskajam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prasībām katram īpašniekam ir jārīkojas kā krietnam un rūpīgam saimniekam, rūpējoties par savu īpašumu. Līdz šim atbildība par inženiersistēmu aizsardzību un iespējamiem zaudējumiem faktiski ir noteikta būvdarbu veicējam, lai gan tam saskaņā ar Būvniecības likumā definēto atbildību nav noteikts pienākums papildus būvprojektam iegūt informāciju par zemes vienības situācijas elementiem un noteiktiem apgrūtinājumiem.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veicināt kvalitatīvu datu izmantošanu būvniecības procesā, samazinot nejauša kaitējuma risku pazemes inženiersistēmām. Inženiersistēmu turētājiem būtu jāveicina aktuālo datu iegūšana par saviem īpašumiem, piemēram, inženiersistēmu atjaunošanas, pārbūves vai avārijas novēršanas procesā vērtēt pieejamos datus kopsakarībā ar faktisko inženiersistēmas atrašanos dabā. EM piekrīt, ka šobrīd daudziem inženiersistēmu turētājiem nav apkopoti aktuāli dati par savu īpašumu, t.sk. atrašanās vietu. Taču šajā gadījumā nav korekti atbildību pārlikt uz nekustamā īpašuma attīstītāju un būvdarbu veicēju. Jāņem vērā, ka normatīvais regulējums paredz aktīvu inženiersistēmas turētāja iesaisti būvniecības ieceres īstenošanā tieši ar mērķi pasargāt tā īpašumu no iespējama kaitējuma.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nepalielina kaitējuma nodarīšanas risku, bet gan nosaka personu, kurai jāuzņemas finansiālā atbildība par iespējamiem zaudējumiem. Līdz ar to, nevaram piekrist argumentam par sistēmas bīstamību un iespējamo sabiedrības interešu apdraudējumu. Gluži otrādi, nepievēršot pietiekamu uzmanību aktuālo datu iegūšanai par inženiersistēmas atrašanās vietu, palielinās arī sabiedrības interešu apdraudējuma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regulējums pilnveidots, nosakot, ka nelielas novietojuma atšķirības nevar tikt uzskatītās par pamatu atbildības mazināšanai par nodarīto kaitējumu. Proti, ja būvdarbu veicēja radītais kaitējums būtu radies arī gadījumā, ja inženiersistēmas atrastos norādītajā vietā, būvdarbu veicējs uzņemas pilnu atbildību par nodarīto kaitējumu.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akciju sabiedrība "STARPTAUTISKĀ LIDOSTA "RĪGA""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 vērš uzmanību, ka starptautiskās lidostas “Rīga” lidlauks un liela daļa ar to saistītā infrastruktūra, ieskaitot pazemes inženiertīklus, ir būvēta padomju laikos kā “Aeroflot” filiāle un padomju armijas militārais objekts. Līdz ar to, ņemot vērā tās stratēģisko nozīmi un objekta specifiku, Lidostas rīcībā joprojām nav daudzu būvju, tai skaitā inženiertīklu, būvniecības dokumentācijas un Lidostai kā inženiertīklu īpašniekam objektīvu iemeslu dēļ ne vienmēr ir pietiekama informācija par precīzu tai piederošo inženiertīklu atrašanās vietu, dziļumu visā tās inženiertīklu trases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 norāda, ka atbildības noņemšana no būvniecības procesa dalībniekiem var apdraudēt normālu Lidostas lidlauka kā nacionālo interešu objekta un kritiskās infrastruktūras darbību. Nosakot Būvniecības likumā, ka šajā pantā minētajos gadījumos būvniecības dalībnieki nenes atbildību pret pazemes ārējo inženiertīklu īpašnieku vai valdītāju, neatkarīgi no tā, vai bojājumi tiek nodarīti nejauši vai apzināti, tiek veicināta vieglprātīga attieksme un nerēķināšanās ar inženiertīklu īpašnieku un valdītāju interesēm, pieļaujot iespēju arī apzināti bojāt trešai personai piederošos inženiertīklus, ja to faktiskās atrašanās vietas dēļ būtu jāveic papildu darbības to aizsardzībai vai jāmaina būvniecības dokumentācijā paredzētos risinājumus. Lidosta norāda, ka tai var nebūt iespējas nekavējoties novērst bojājumus, kas var ietekmēt tās spēju sniegt pakalpojumus, kas Lidostas gadījumā var apdraudēt Lidostas lidlauka funkcionēšanas nepārtrauktību un civilās aviācijas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Lidostas ieskatā minētais regulējums nevar tikt attiecināts uz valsts kritiskās infrastruktūras objektiem un nacionālo interešu objektiem, pretējā gadījumā var tikt apdraudēta minēto objektu pilnvērtīga funkcionēšanas, kas aizskartu visas sabiedrības un arī valsts drošības intereses. Ievērojot minēto, Lidosta iesaka Likumprojekta 7.pantā iekļautā 19.</w:t>
            </w:r>
            <w:r w:rsidR="00000000" w:rsidRPr="00000000" w:rsidDel="00000000">
              <w:rPr>
                <w:vertAlign w:val="superscript"/>
                <w:rtl w:val="0"/>
              </w:rPr>
              <w:t xml:space="preserve">4</w:t>
            </w:r>
            <w:r w:rsidR="00000000" w:rsidRPr="00000000" w:rsidDel="00000000">
              <w:rPr>
                <w:rtl w:val="0"/>
              </w:rPr>
              <w:t xml:space="preserve"> panta ievaddaļu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procesa dalībnieki nenes atbildību pret pazemes ārējo inženiertīklu īpašnieku vai valdītāju, izņemot, ja inženiertīklu īpašnieka vai valdītāja īpašumā vai valdījumā esošie objekti, ar kuru saistīts pazemes ārējais inženiertīkls, ir normatīvajos aktos noteiktajā kārtībā noteikti par nacionālo interešu objektu vai kritisko infrastruktūru,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process ir detalizēti reglamentēts process, tajā ir skaidri definētas būvniecības procesu dalībnieku atbildības, t.sk. būvdarbu izstrādātāja un būvdarbu veicēja tiesības un pienākumi. Vienlaicīgi normatīvais regulējums paredz aktīvu inženiersistēmu turētāju iesaisti būvniecības ieceres īstenošanas procesā, lai nodrošinātu aktuālu datu par inženiersistēmām pieejamību un mazinātu risku nejaušam kaitējumam. Nav atbalstāma situācija, ka, neskatoties uz normatīvajam regulējumam atbilstošo iesaisti, inženiersistēmu turētājs neatbild par savu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prasībām katram īpašniekam ir jārīkojas kā krietnam un rūpīgam saimniekam, rūpējoties par savu īpašumu. Līdz šim atbildība par inženiersistēmu aizsardzību un iespējamiem zaudējumiem faktiski ir noteikta būvdarbu veicējam, lai gan tam saskaņā ar Būvniecības likumā definēto atbildību nav noteikts pienākums papildus būvprojektam iegūt informāciju par zemes vienības situācijas elementiem un noteiktiem apgrūtinājumiem.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veicināt kvalitatīvu datu izmantošanu būvniecības procesā, samazinot nejauša kaitējuma risku pazemes inženiersistēmām. Inženiersistēmu turētājiem būtu jāveicina aktuālo datu iegūšana par saviem īpašumiem, piemēram, inženiersistēmu atjaunošanas, pārbūves vai avārijas novēršanas procesā vērtēt pieejamos datus kopsakarībā ar faktisko inženiersistēmas atrašanos dabā. EM piekrīt, ka šobrīd daudziem inženiersistēmu turētājiem nav apkopoti aktuāli dati par savu īpašumu, t.sk. atrašanās vietu. Taču šajā gadījumā nav korekti atbildību pārlikt uz nekustamā īpašuma attīstītāju un būvdarbu veicēju. Jāņem vērā, ka normatīvais regulējums paredz aktīvu inženiersistēmas turētāja iesaisti būvniecības ieceres īstenošanā tieši ar mērķi pasargāt tā īpašumu no iespējama kaitējuma.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Ministru kabineta 2024. gada 20. augusta noteikumiem Nr. 546 “ Kārtība, kādā tiek aizsargāta nacionālajai drošībai un valsts aizsardzībai svarīga informācija par nekustamā īpašuma objektiem” būvniecības procesa dalībniekiem nav noteikti ierobežojumi piekļuvei Apgrūtināto teritoriju informācijas sistēmas datiem būvniecības ieceres īstenošanas procesa vajadzībām. Savukārt Apgrūtināto teritoriju informācijas sistēmā ir jābūt visiem objektiem, kuriem ir noteikta aizsargjosla, inženiersistēmu īpašniekiem un tiesiskajiem valdītājiem bija pienākums sniegt sistēmai sākotnējus datus. Termiņš datu sniegšanai tika noteiks ATIS likuma pārejas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nepalielina kaitējuma nodarīšanas risku, bet gan nosaka personu, kurai jāuzņemas finansiālā atbildība par iespējamiem zaudējumiem. Līdz ar to, nevaram piekrist argumentam par sistēmas bīstamību un iespējamo sabiedrības interešu apdraudējumu. Gluži otrādi, nepievēršot pietiekamu uzmanību aktuālo datu iegūšanai par inženiersistēmas atrašanās vietu, palielinās arī sabiedrības interešu apdraudējuma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regulējums pilnveidots, nosakot, ka nelielas novietojuma atšķirības nevar tikt uzskatītās par pamatu atbildības mazināšanai par nodarīto kaitējumu. Proti, ja būvdarbu veicēja radītais kaitējums būtu radies arī gadījumā, ja inženiersistēmas atrastos norādītajā vietā, būvdarbu veicējs uzņemas pilnu atbildību par nodarīto kaitējumu.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Siltuma, gāzes un ūdens tehnoloģijas inženieru savienība"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LSGŪTIS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šīm izmaiņām būvniecības procesa tiesiskajā regulējumā, kuru mērķis ir pareizs - mazināt administratīvo slogu nekustamo īpašumu attīstīšanas jomā, atceļot būvnieka un mērnieka atbildību par savu darbību, valsts līmenī tiek radīti vairāki sistēmiski riski, kas nekustamo īpašumu attīstītāju interešu vārdā, ar lielu varbūtību radīs dažāda veida (enerģijas  drošības un nepārtrauktības, finansiālais, veselības, dzīvības utt.) kaitējumus ne tikai inženiertīklu īpašniekiem, bet arī citām iesaistītajām pusēm, t.sk., enerģijas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 šīm izmaiņām faktiski tiek atcelts Aizsargjoslu likums, kurā definēts, ka aizsargjoslas ir noteiktas platības, kuru uzdevums ir aizsargāt dažāda veida (gan dabiskus, gan mākslīgus) objektus no nevēlamas ārējās iedarbības, nodrošināt to ekspluatāciju un drošību vai pasargāt vidi un cilvēku no kāda objekta kaitīgās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inženiertīklu objekti ir augstas bīstamības. Piemēram, gāzes inženiertīklu bojājums var radīt sprādzienu, siltumapgādes tīklos ūdens temperatūra aukstajos ziemas mēnešos var sasniegt pat 118⁰C, kas pārrāvuma gadījumā rada applaucēšanās risku pārrāvuma tiešā tuvumā esošajam cilvēkam, kā rezultātā var iestāties letālas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Inženiertīklu pārrāvumi apdraud enerģētikas piegādes drošību un nepārtrauktību, kas ziemas aukstajā laikā ir īpaši svarīga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Iepriekšminētos riskus rada šādi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nepietiekama kvalitāte vai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ignorēt faktu, ka daļa inženiertīklu ir izbūvēti pirms Latvijas Republikas neatkarības atjaunošanas, par kuru būvniecību nav mūsdienu prasībām atbilstošas precizitātes dati vai to pat nav vispār. Arī atjaunotās Latvijas Republikas laikā stingrākas prasības attiecībā pret inženiertīklu uzmērīšanu tika noteiktas tikai ar Ministru kabineta 2012. gada 24.aprīļa noteikumiem Nr.281 “Augstas detalizācijas topogrāfiskās informācijas un tās centrālās datubāzes noteikumi”. Fiziskām personām piederošie inženiertīklu pievadi nav Apgrūtināto teritoriju informācijas sistēmā, un bieži fiziskās personas nevar uzrādīt sev piederošo inženiertīklu novietnes.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2.Tehnoloģiskais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rīcībā nav ierīču, kas ar augstu precizitāti varētu uzmērīt esošos, iepriekš digitāli neuzmērītos pazemes siltumtīklus, kas Augstas detalizācijas topogrāfiskās informācijas un Apgrūtināto teritoriju informācijas sistēmas datos bieži vien tiek attēloti shematiski. Līdz ar to, inženiertīklu īpašnieks, pat to vēlēdamies, nevar nodrošināt precīzus datus par savu tīklu izvietojumu, ja tie netiek atrakti.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būvniecības regulējuma inženiertehniskās kvalitātes un ilgspējīgas būvniecības principus, saskaņā ar kuru būves inženiertehniskais risinājums ir lietošanai drošs, kā arī ekonomiski un tehnoloģiski efektīvs, LSGŪTIS lūdz Ekonomikas ministriju izskatīt citus risinājumus, kā sistēmiski mazināt administratīvo slogu nekustamo īpašumu attīstītājiem, bet tiem jābūt balstītiem uz reālo situāciju un pušu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LSGŪTIS ierosina likumprojektā noteikt, ka būvdarbu veicējam pirms jebkādiem zemes darbiem inženiertīklu tuvumā ir jāsaņem atļauja no inženiertīklu īpašnieka vai tiesiskā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jāievēro samērīguma princips un nevar visu atbildību uzlikt tikai inženiertīklu īpašniekam vai tiesiskajam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process ir detalizēti reglamentēts process, tajā ir skaidri definētas būvniecības procesu dalībnieku atbildības, t.sk. būvdarbu izstrādātāja un būvdarbu veicēja tiesības un pienākumi. Vienlaicīgi normatīvais regulējums paredz aktīvu inženiersistēmu turētāju iesaisti būvniecības ieceres īstenošanas procesā, lai nodrošinātu aktuālu datu par inženiersistēmām pieejamību un mazinātu risku nejaušam kaitējumam. Nav atbalstāma situācija, ka, neskatoties uz normatīvajam regulējumam atbilstošo iesaisti, inženiersistēmu turētājs neatbild par savu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prasībām katram īpašniekam ir jārīkojas kā krietnam un rūpīgam saimniekam, rūpējoties par savu īpašumu. Līdz šim atbildība par inženiersistēmu aizsardzību un iespējamiem zaudējumiem faktiski ir noteikta būvdarbu veicējam, lai gan tam saskaņā ar Būvniecības likumā definēto atbildību nav noteikts pienākums papildus būvprojektam iegūt informāciju par zemes vienības situācijas elementiem un noteiktiem apgrūtinājumiem.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veicināt kvalitatīvu datu izmantošanu būvniecības procesā, samazinot nejauša kaitējuma risku pazemes inženiersistēmām. Inženiersistēmu turētājiem būtu jāveicina aktuālo datu iegūšana par saviem īpašumiem, piemēram, inženiersistēmu atjaunošanas, pārbūves vai avārijas novēršanas procesā vērtēt pieejamos datus kopsakarībā ar faktisko inženiersistēmas atrašanos dabā. EM piekrīt, ka šobrīd daudziem inženiersistēmu turētājiem nav apkopoti aktuāli dati par savu īpašumu, t.sk. atrašanās vietu. Taču šajā gadījumā nav korekti atbildību pārlikt uz nekustamā īpašuma attīstītāju un būvdarbu veicēju. Jāņem vērā, ka normatīvais regulējums paredz aktīvu inženiersistēmas turētāja iesaisti būvniecības ieceres īstenošanā tieši ar mērķi pasargāt tā īpašumu no iespējama kaitējuma.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Ministru kabineta 2024. gada 20. augusta noteikumiem Nr. 546 “ Kārtība, kādā tiek aizsargāta nacionālajai drošībai un valsts aizsardzībai svarīga informācija par nekustamā īpašuma objektiem” būvniecības procesa dalībniekiem nav noteikti ierobežojumi piekļuvei Apgrūtināto teritoriju informācijas sistēmas datiem būvniecības ieceres īstenošanas procesa vajadzībām. Savukārt Apgrūtināto teritoriju informācijas sistēmā ir jābūt visiem objektiem, kuriem ir noteikta aizsargjosla, inženiersistēmu īpašniekiem un tiesiskajiem valdītājiem bija pienākums sniegt sistēmai sākotnējus datus. Termiņš datu sniegšanai tika noteiks ATIS likuma pārejas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nepalielina kaitējuma nodarīšanas risku, bet gan nosaka personu, kurai jāuzņemas finansiālā atbildība par iespējamiem zaudējumiem. Līdz ar to, nevaram piekrist argumentam par sistēmas bīstamību un iespējamo sabiedrības interešu apdraudējumu. Gluži otrādi, nepievēršot pietiekamu uzmanību aktuālo datu iegūšanai par inženiersistēmas atrašanās vietu, palielinās arī sabiedrības interešu apdraudējuma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regulējums pilnveidots, nosakot, ka nelielas novietojuma atšķirības nevar tikt uzskatītās par pamatu atbildības mazināšanai par nodarīto kaitējumu. Proti, ja būvdarbu veicēja radītais kaitējums būtu radies arī gadījumā, ja inženiersistēmas atrastos norādītajā vietā, būvdarbu veicējs uzņemas pilnu atbildību par nodarīto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Būvniecības likumā" (turpmāk - Likumprojekts) 7. pants paredz papildināt Būvniecības likumu (turpmāk - Likums)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4</w:t>
            </w:r>
            <w:r w:rsidR="00000000" w:rsidRPr="00000000" w:rsidDel="00000000">
              <w:rPr>
                <w:i w:val="1"/>
                <w:rtl w:val="0"/>
              </w:rPr>
              <w:t xml:space="preserve"> pants. Atbildība par pazemes ārējiem inženiertīkliem</w:t>
            </w:r>
            <w:r w:rsidR="00000000" w:rsidRPr="00000000" w:rsidDel="00000000">
              <w:rPr>
                <w:i w:val="1"/>
                <w:rtl w:val="0"/>
              </w:rPr>
              <w:t xml:space="preserve">Būvniecības procesa dalībnieki nenes atbildību pret pazemes ārējo inženiertīklu īpašnieku vai valdītāju, ja būvdarbu laikā pazemes ārējām inženiertīklam ir nodarīti jebkādi bojājumi sakarā ar to, ka:</w:t>
            </w:r>
            <w:r w:rsidR="00000000" w:rsidRPr="00000000" w:rsidDel="00000000">
              <w:rPr>
                <w:i w:val="1"/>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r w:rsidR="00000000" w:rsidRPr="00000000" w:rsidDel="00000000">
              <w:rPr>
                <w:i w:val="1"/>
                <w:rtl w:val="0"/>
              </w:rPr>
              <w:t xml:space="preserve">2) atbilstoši Apgrūtināto teritoriju informācijas sistēmas datiem attiecīgajam inženiertīklam bija jābūt citā vietā;</w:t>
            </w:r>
            <w:r w:rsidR="00000000" w:rsidRPr="00000000" w:rsidDel="00000000">
              <w:rPr>
                <w:i w:val="1"/>
                <w:rtl w:val="0"/>
              </w:rPr>
              <w:t xml:space="preserve">2)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pieeja, ka informācijai par ārējiem inženiertīkliem būtu jābūt precīzai un pieejamai valsts datubāzēs, lai uz to varētu balstīties būvniecības procesa dalībnieki, ir pareiza un atbalstāma. Taču ir jāņem vērā tas, ka nevar būt situācija, ka būvniecības procesa dalībnieki tiek atbrīvoti no atbildības, ja viņiem nebija zināma pazemes ārējā inženiertīkla atrašanās vieta. Būvniecības procesa dalībniekam ir saglabājams pienākums veikt visas darbības, lai mēģinātu noskaidrot inženiertīklu precīzu atrašanās vietu, vismaz īstenojot Likumprojekta pirmajā apakšpunktā paredzēto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Likumprojektā iekļautu atsauci uz Apgrūtināto teritoriju informācijas sistēmas (turpmāk – ATIS) datiem, nepieciešams precizēt, uz kuru laika periodu attiecas šis izņēmums un vai ATIS ir pieejama informācija ne tikai par aktuālajiem datiem, bet arī vēsturiskajiem datiem. Jo tas neizslēdz situāciju, ka būvniecības ieceres laikā var mainīties informācija ATIS un tas var novest pie strīdus situācijām. Tāpat ir jāņem vērā, ka saskaņā ar Ministru kabineta 2024. gada 20. augusta noteikumiem Nr. 546 “ Kārtība, kādā tiek aizsargāta nacionālajai drošībai un valsts aizsardzībai svarīga informācija par nekustamā īpašuma objektiem” ir noteikti ierobežojumi ATIS datu saņemšanai. Atbilstoši iepriekš minētajiem Ministru kabineta noteikumiem, ierobežojumi uz ATIS datu saņemšanu neattiecas uz nekustamā īpašuma īpašniekiem. Taču saskaņā ar Ministru kabineta 2014. gada 19. augusta noteikumiem Nr. 500 "Vispārīgie būvnoteikumi" būvniecības ierosinātājs var būt ne tikai nekustamā īpašuma īpašnieks, bet arī citas personas, kurām pieeja ATIS datiem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būtu papildināms ar izņēmumu atbilstoši Aizsargjoslu likumā noteiktajam. Proti, saskaņā ar Aizsargjoslu likumu ir noteikti nekustamā īpašuma lietošanas tiesību ierobežojumu ar Aizsargjoslu likumu noteikto objektu aizsargjoslās. Piemēram, Aizsargjoslu likuma 56. panta 13. punkts nosaka, ka </w:t>
            </w:r>
            <w:r w:rsidR="00000000" w:rsidRPr="00000000" w:rsidDel="00000000">
              <w:rPr>
                <w:i w:val="1"/>
                <w:rtl w:val="0"/>
              </w:rPr>
              <w:t xml:space="preserve">“ja nav noslēgta rakstveida vienošanās ar gāzesvadu, gāzapgādes iekārtu un būvju, gāzes noliktavu un krātuvju īpašnieku, aizliegts:</w:t>
            </w:r>
            <w:r w:rsidR="00000000" w:rsidRPr="00000000" w:rsidDel="00000000">
              <w:rPr>
                <w:i w:val="1"/>
                <w:rtl w:val="0"/>
              </w:rPr>
              <w:t xml:space="preserve">a) veikt darbus ar uguni un liesmu, dzīt pāļus, lietot triecienmehānismus ar jaudu, kas lielāka par 100 kilovatiem,</w:t>
            </w:r>
            <w:r w:rsidR="00000000" w:rsidRPr="00000000" w:rsidDel="00000000">
              <w:rPr>
                <w:i w:val="1"/>
                <w:rtl w:val="0"/>
              </w:rPr>
              <w:t xml:space="preserve">b) veikt zemes darbus dziļāk par 0,3 metriem, bet aramzemēs — dziļāk par 0,45 metriem, kā arī meliorācijas un grunts planēšanas darbus,</w:t>
            </w:r>
            <w:r w:rsidR="00000000" w:rsidRPr="00000000" w:rsidDel="00000000">
              <w:rPr>
                <w:i w:val="1"/>
                <w:rtl w:val="0"/>
              </w:rPr>
              <w:t xml:space="preserve">c) veikt ģeoloģiskos, ģeodēziskos un citus pētniecības darbus, kas saistīti ar urbumu veidošanu un grunts paraugu ņemšanu (izņemot augsnes paraugus),</w:t>
            </w:r>
            <w:r w:rsidR="00000000" w:rsidRPr="00000000" w:rsidDel="00000000">
              <w:rPr>
                <w:i w:val="1"/>
                <w:rtl w:val="0"/>
              </w:rPr>
              <w:t xml:space="preserve">d) būvēt, atjaunot vai pārbūvēt inženierbūves,</w:t>
            </w:r>
            <w:r w:rsidR="00000000" w:rsidRPr="00000000" w:rsidDel="00000000">
              <w:rPr>
                <w:i w:val="1"/>
                <w:rtl w:val="0"/>
              </w:rPr>
              <w:t xml:space="preserve">e) ierīkot brauktuves un brauktuvju šķērsojumus,</w:t>
            </w:r>
            <w:r w:rsidR="00000000" w:rsidRPr="00000000" w:rsidDel="00000000">
              <w:rPr>
                <w:i w:val="1"/>
                <w:rtl w:val="0"/>
              </w:rPr>
              <w:t xml:space="preserve">f) veikt citus darbus, kas traucē gāzesvadu, gāzapgādes iekārtu un būvju, gāzes noliktavu un krātuvju apkalpošanu vai var bojāt šos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Likumu ar 19.</w:t>
            </w:r>
            <w:r w:rsidR="00000000" w:rsidRPr="00000000" w:rsidDel="00000000">
              <w:rPr>
                <w:vertAlign w:val="superscript"/>
                <w:rtl w:val="0"/>
              </w:rPr>
              <w:t xml:space="preserve">4</w:t>
            </w:r>
            <w:r w:rsidR="00000000" w:rsidRPr="00000000" w:rsidDel="00000000">
              <w:rPr>
                <w:rtl w:val="0"/>
              </w:rPr>
              <w:t xml:space="preserve"> panta redakcija būtu papildināma ar noteikumu, ievērojot Aizsargjoslu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Būvniecības likuma 19.</w:t>
            </w:r>
            <w:r w:rsidR="00000000" w:rsidRPr="00000000" w:rsidDel="00000000">
              <w:rPr>
                <w:vertAlign w:val="superscript"/>
                <w:rtl w:val="0"/>
              </w:rPr>
              <w:t xml:space="preserve">4</w:t>
            </w:r>
            <w:r w:rsidR="00000000" w:rsidRPr="00000000" w:rsidDel="00000000">
              <w:rPr>
                <w:rtl w:val="0"/>
              </w:rPr>
              <w:t xml:space="preserve"> panta plānoto redakciju, izslēdzot no tā noteikumu, ka būvniecības procesa dalībnieki ir atbrīvoti no atbildības, ja tiem nebija zināma inženiertīkla atrašanā vieta, kā arī pārskatīt noteikumu attiecībā uz Apgrūtināto teritoriju informācijas sistēmas datu pieejamību, un visbeizot papildināt ar noteikumu par Aizsargjoslu likumā noteikto nosacījumu izpildi inženiertīklam noteiktajās aizsargjoslu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process ir detalizēti reglamentēts process, tajā ir skaidri definētas būvniecības procesu dalībnieku atbildības, t.sk. būvdarbu izstrādātāja un būvdarbu veicēja tiesības un pienākumi. Vienlaicīgi normatīvais regulējums paredz aktīvu inženiersistēmu turētāju iesaisti būvniecības ieceres īstenošanas procesā, lai nodrošinātu aktuālu datu par inženiersistēmām pieejamību un mazinātu risku nejaušam kaitējumam. Nav atbalstāma situācija, ka, neskatoties uz normatīvajam regulējumam atbilstošo iesaisti, inženiersistēmu turētājs neatbild par savu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prasībām katram īpašniekam ir jārīkojas kā krietnam un rūpīgam saimniekam, rūpējoties par savu īpašumu. Līdz šim atbildība par inženiersistēmu aizsardzību un iespējamiem zaudējumiem faktiski ir noteikta būvdarbu veicējam, lai gan tam saskaņā ar Būvniecības likumā definēto atbildību nav noteikts pienākums papildus būvprojektam iegūt informāciju par zemes vienības situācijas elementiem un noteiktiem apgrūtinājumiem.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veicināt kvalitatīvu datu izmantošanu būvniecības procesā, samazinot nejauša kaitējuma risku pazemes inženiersistēmām. Inženiersistēmu turētājiem būtu jāveicina aktuālo datu iegūšana par saviem īpašumiem, piemēram, inženiersistēmu atjaunošanas, pārbūves vai avārijas novēršanas procesā vērtēt pieejamos datus kopsakarībā ar faktisko inženiersistēmas atrašanos dabā. EM piekrīt, ka šobrīd daudziem inženiersistēmu turētājiem nav apkopoti aktuāli dati par savu īpašumu, t.sk. atrašanās vietu. Taču šajā gadījumā nav korekti atbildību pārlikt uz nekustamā īpašuma attīstītāju un būvdarbu veicēju. Jāņem vērā, ka normatīvais regulējums paredz aktīvu inženiersistēmas turētāja iesaisti būvniecības ieceres īstenošanā tieši ar mērķi pasargāt tā īpašumu no iespējama kaitējuma.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Ministru kabineta 2024. gada 20. augusta noteikumiem Nr. 546 “ Kārtība, kādā tiek aizsargāta nacionālajai drošībai un valsts aizsardzībai svarīga informācija par nekustamā īpašuma objektiem” būvniecības procesa dalībniekiem nav noteikti ierobežojumi piekļuvei Apgrūtināto teritoriju informācijas sistēmas datiem būvniecības ieceres īstenošanas procesa vajadzībām. Savukārt Apgrūtināto teritoriju informācijas sistēmā ir jābūt visiem objektiem, kuriem ir noteikta aizsargjosla, inženiersistēmu īpašniekiem un tiesiskajiem valdītājiem bija pienākums sniegt sistēmai sākotnējus datus. Termiņš datu sniegšanai tika noteiks ATIS likuma pārejas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nepalielina kaitējuma nodarīšanas risku, bet gan nosaka personu, kurai jāuzņemas finansiālā atbildība par iespējamiem zaudējumiem. Līdz ar to, nevaram piekrist argumentam par sistēmas bīstamību un iespējamo sabiedrības interešu apdraudējumu. Gluži otrādi, nepievēršot pietiekamu uzmanību aktuālo datu iegūšanai par inženiersistēmas atrašanās vietu, palielinās arī sabiedrības interešu apdraudējuma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regulējums pilnveidots, nosakot, ka nelielas novietojuma atšķirības nevar tikt uzskatītās par pamatu atbildības mazināšanai par nodarīto kaitējumu. Proti, ja būvdarbu veicēja radītais kaitējums būtu radies arī gadījumā, ja inženiersistēmas atrastos norādītajā vietā, būvdarbu veicējs uzņemas pilnu atbildību par nodarīto kaitējumu.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7. pantā ietvertie grozījumi 19.</w:t>
            </w:r>
            <w:r w:rsidR="00000000" w:rsidRPr="00000000" w:rsidDel="00000000">
              <w:rPr>
                <w:vertAlign w:val="superscript"/>
                <w:rtl w:val="0"/>
              </w:rPr>
              <w:t xml:space="preserve">4</w:t>
            </w:r>
            <w:r w:rsidR="00000000" w:rsidRPr="00000000" w:rsidDel="00000000">
              <w:rPr>
                <w:rtl w:val="0"/>
              </w:rPr>
              <w:t xml:space="preserve"> pantā kopumā ir vērsti uz būvniecības procesa dalībnieku interešu aizsardzību, nostiprinot atbildību par topogrāfiskās/ATIS/citas telpiskās informācijas pareizību uz pazemes inženiertīklu īpašniekiem, šādos apstākļos var ticami pieļaut, ka inženiertīklu īpašnieki sava riska mazināšanas nolūkā izvirzīs papildu prasības būvniecības procesa dalībniekiem attiecībā uz pazemes inženiertīkliem. Šādas inženiertīklu īpašnieku prasības varētu uzlikt būvniecības procesa dalībniekiem nesamērīgu slogu, jo projektētājiem varētu būt jāpārbauda katra pazemes inženiertīkla faktiskā atrašanās vieta pazemē, lai arī tās jau ir fiksētas ADTI vai ATIS vai arī vispār nav ziņu par to, ka (vai) inženiertīkli attiecīgajā vietā vispār atrodas. Tas nevis atvieglos, bet gan, tieši pretēji, būtiski sarežģīs un sadārdzinās būvniecības procesu. Tāpēc nepieciešams preventīvi paredzēt tiesisko regulējumu, lai novērstu iespējamību, ka pazemes inženiertīklu īpašnieki savu atbildību pārnes uz būvniecības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7. pantā ietverto 19. </w:t>
            </w:r>
            <w:r w:rsidR="00000000" w:rsidRPr="00000000" w:rsidDel="00000000">
              <w:rPr>
                <w:vertAlign w:val="superscript"/>
                <w:rtl w:val="0"/>
              </w:rPr>
              <w:t xml:space="preserve">4</w:t>
            </w:r>
            <w:r w:rsidR="00000000" w:rsidRPr="00000000" w:rsidDel="00000000">
              <w:rPr>
                <w:rtl w:val="0"/>
              </w:rPr>
              <w:t xml:space="preserve"> pantu ar otro 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19</w:t>
            </w:r>
            <w:r w:rsidR="00000000" w:rsidRPr="00000000" w:rsidDel="00000000">
              <w:rPr>
                <w:vertAlign w:val="superscript"/>
                <w:rtl w:val="0"/>
              </w:rPr>
              <w:t xml:space="preserve">4</w:t>
            </w:r>
            <w:r w:rsidR="00000000" w:rsidRPr="00000000" w:rsidDel="00000000">
              <w:rPr>
                <w:rtl w:val="0"/>
              </w:rPr>
              <w:t xml:space="preserve">.panta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"JELGAVAS ŪDENS"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ŪDENS" (turpmāk – Sabiedrība) iebilst Būvniecības likuma likumprojekta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 19.4 panta redakcijai “19.4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Jūsu uzmanību, ka pēc Sabiedrības uzskata, nevar paļauties tikai uz datubāzes vai topogrāfijas plānos pieejamo informāciju par ūdensapgādes un kanalizācijas tīklu izvietojumu un dziļumiem ar nepieciešamo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ne visi ūdensapgādes un kanalizācijas tīkli ir digitāli pārmērīti dabā, t.sk. noteikts to atrašanās dziļums veicot kontrolrakumus, bet tie ir pārnesti no iepriekšējo periodu iesniegtiem izpildmērījumu plāniem, kas ir pieejami tikai papīra formātā ar norādītām piesaistēm nevis konkrētu vietu koordinātēm. Bieži vien, piesaistes bija sniegtas pie objektiem, kas šobrīd dabā vairs neeksistē (koki, stabi u.t.t). Arī attiecībā uz cauruļvadu izbūves dziļumiem un precīzām iebūves augstuma atzīmēm – inženiertīkliem tos nevar noteikt, neveicot kontrolrakumus dabā. Jāmin, ka ūdensapgādes un kanalizācijas tīkli, lielākoties, ir izbūvēti ceļu braucamajās daļās, līdz ar ko kontrolrakumu veikšana tikai augstuma atzīmju precizēšanai ir faktiski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Saskaņojot topogrāfijas plānus, daļai tīklu uzrādās atzīme “orientējoši”, jo nav precīzi zināma to atrašanās vieta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daļa tīklu var būt trešo personu īpašumā vai valdījumā, vai arī vēsturiski tiem vairs nav īpašnieku, un šobrīd tie tiek nodoti Sabiedrības valdījumā vai apsaimniekošanā, un par šiem tīkliem nav pieejama pilnīgi precīza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pilnīgi noņemt atbildību no būvniecības procesa dalībniekiem un ļaut veikt būvdarbus neveicot inženiertīklu atšurfēšanu, precizējot to atrašanās vietu dabā un iebūves dziļumu, tieši pirms darbu uzsākšanas ir bīstami, jo esošie ūdenssaimniecības tīkli var tikt bojāti, tādejādi nodarot zaudējumus ne tikai Sabiedrībai, bet arī trešajām personām. Laicīga sagatavošanās darbam, t.sk. iepriekšminētie tīklu atšurfēšanas darbi, ļauj arī savlaicīgi noteikt iespējamās problēmas būvobjektā un izstrādāt to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BID saskaņojumu Sabiedrība nosaka, ka pirms darbu uzsākšanas būvdarbu veicējam ir jāpieaicina Sabiedrības pārstāvis tīklu uzrādīšanai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 pilnīgas atbildības varētu atbrīvot būvdarbu veicējus tikai gadījumos, kad tas ir precizējis tīklu izvietojumu dabā pirms darbu veikšanas saskaņā ar BID izstrādātāja norādījumiem, pieaicinājis inženiertīklu turētāju pārstāvjus tīklu uzrādīšanai, un pirms tam par šo inženiertīklu pakalpojuma sniedzējam nebija pieejama detalizēta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ārējam inženiertīklam ir nodarīti jebkādi bojājumi, tikai tādos gadījumos, ja attiecīgo inženiertīkli atrašanās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process ir detalizēti reglamentēts process, tajā ir skaidri definētas būvniecības procesu dalībnieku atbildības, t.sk. būvdarbu izstrādātāja un būvdarbu veicēja tiesības un pienākumi. Vienlaicīgi normatīvais regulējums paredz aktīvu inženiersistēmu turētāju iesaisti būvniecības ieceres īstenošanas procesā, lai nodrošinātu aktuālu datu par inženiersistēmām pieejamību un mazinātu risku nejaušam kaitējumam. Nav atbalstāma situācija, ka, neskatoties uz normatīvajam regulējumam atbilstošo iesaisti, inženiersistēmu turētājs neatbild par savu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prasībām katram īpašniekam ir jārīkojas kā krietnam un rūpīgam saimniekam, rūpējoties par savu īpašumu. Līdz šim atbildība par inženiersistēmu aizsardzību un iespējamiem zaudējumiem faktiski ir noteikta būvdarbu veicējam, lai gan tam saskaņā ar Būvniecības likumā definēto atbildību nav noteikts pienākums papildus būvprojektam iegūt informāciju par zemes vienības situācijas elementiem un noteiktiem apgrūtinājumiem.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veicināt kvalitatīvu datu izmantošanu būvniecības procesā, samazinot nejauša kaitējuma risku pazemes inženiersistēmām. Inženiersistēmu turētājiem būtu jāveicina aktuālo datu iegūšana par saviem īpašumiem, piemēram, inženiersistēmu atjaunošanas, pārbūves vai avārijas novēršanas procesā vērtēt pieejamos datus kopsakarībā ar faktisko inženiersistēmas atrašanos dabā. EM piekrīt, ka šobrīd daudziem inženiersistēmu turētājiem nav apkopoti aktuāli dati par savu īpašumu, t.sk. atrašanās vietu. Taču šajā gadījumā nav korekti atbildību pārlikt uz nekustamā īpašuma attīstītāju un būvdarbu veicēju. Jāņem vērā, ka normatīvais regulējums paredz aktīvu inženiersistēmas turētāja iesaisti būvniecības ieceres īstenošanā tieši ar mērķi pasargāt tā īpašumu no iespējama kaitējuma.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Ministru kabineta 2024. gada 20. augusta noteikumiem Nr. 546 “ Kārtība, kādā tiek aizsargāta nacionālajai drošībai un valsts aizsardzībai svarīga informācija par nekustamā īpašuma objektiem” būvniecības procesa dalībniekiem nav noteikti ierobežojumi piekļuvei Apgrūtināto teritoriju informācijas sistēmas datiem būvniecības ieceres īstenošanas procesa vajadzībām. Savukārt Apgrūtināto teritoriju informācijas sistēmā ir jābūt visiem objektiem, kuriem ir noteikta aizsargjosla, inženiersistēmu īpašniekiem un tiesiskajiem valdītājiem bija pienākums sniegt sistēmai sākotnējus datus. Termiņš datu sniegšanai tika noteiks ATIS likuma pārejas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nepalielina kaitējuma nodarīšanas risku, bet gan nosaka personu, kurai jāuzņemas finansiālā atbildība par iespējamiem zaudējumiem. Līdz ar to, nevaram piekrist argumentam par sistēmas bīstamību un iespējamo sabiedrības interešu apdraudējumu. Gluži otrādi, nepievēršot pietiekamu uzmanību aktuālo datu iegūšanai par inženiersistēmas atrašanās vietu, palielinās arī sabiedrības interešu apdraudējuma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regulējums pilnveidots, nosakot, ka nelielas novietojuma atšķirības nevar tikt uzskatītās par pamatu atbildības mazināšanai par nodarīto kaitējumu. Proti, ja būvdarbu veicēja radītais kaitējums būtu radies arī gadījumā, ja inženiersistēmas atrastos norādītajā vietā, būvdarbu veicējs uzņemas pilnu atbildību par nodarīto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šīm izmaiņām būvniecības procesa tiesiskajā regulējumā, kuru  mērķis ir pareizs - mazināt administratīvo slogu nekustamo īpašumu attīstīšanas jomā, atceļot būvnieka un mērnieka atbildību par savu darbību, valsts līmenī tiek radīti vairāki sistēmiski riski, kas nekustamo īpašumu attīstītāju interešu vārdā, ar lielu varbūtību radīs dažāda veida (siltumapgādes drošības un nepārtrauktības, finansiālais, veselības, dzīvības utt.) kaitējumus ne tikai inženiertīklu īpašniekiem, bet arī citām iesaistītajām pusēm, t.sk., siltumapgādes gala patērētājiem –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 šīm izmaiņām faktiski tiek atcelts Aizsargjoslu likums, kurā definēts, ka aizsargjoslas ir noteiktas platības, kuru uzdevums ir aizsargāt dažāda veida (gan dabiskus, gan mākslīgus) objektus no nevēlamas ārējās iedarbības, nodrošināt to ekspluatāciju un drošību vai pasargāt vidi un cilvēku no kāda objekta kaitīgās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siltumtīkli ir augstas bīstamības inženiertīklu objekts. Ūdens temperatūra siltumtīklos aukstajā ziemas laikā var sasniegt pat 118⁰C, kas ir pārkarsēts ūdens tvaiks ar augstu spiedienu un pārrāvuma gadījumā rada applaucēšanās risku pārrāvuma tiešā tuvumā esošajam cilvēkam, kā rezultātā var iestāties letālas sekas. Siltumtīklu pārrāvumi apdraud centralizētās siltumapgādes sistēmas drošību un nepārtrauktību, kas ziemas aukstajā laikā ir īpaši svarīga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Iepriekšminētos riskus rada šādi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1.Datu nepietiekama kvalitāte vai nepieejamība par mantojumu no PSRS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ignorēt faktu, ka daļa siltumtīklu ir izbūvēti PSRS laikā, par kuru būvniecību nav mūsdienu prasībām atbilstošas precizitātes dati vai to pat nav vispār. Arī atjaunotās Latvijas Republikas laikā stingrākas prasības attiecībā pret siltumtīklu uzmērīšanu tika noteiktas tikai no 2012.gada ar Ministru kabineta 24.04.2012. noteikumiem Nr.281 “Augstas detalizācijas topogrāfiskās informācijas un tās centrālās datubāzes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uzskatīt, ka, piemēram, 57.1% (439 km) no 769 km AS “RĪGAS SILTUMS” īpašumā esošajiem siltumtīkliem nav Ministru kabineta noteikumu prasībām atbilstošas kvalitātes izpildmērījums. Apmēram  178.2 km kanāla un bitumperlīta siltumtīklu jeb 23.2% tīklu vispār ir bez digitāla izpildmērījuma.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2.Tehnoloģiskais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AS “RĪGAS SILTUMS” topogrāfisko plānu saskaņošanas pieredzes, Latvijas mērnieku rīcībā nav ierīču, kas ar augstu precizitāti varētu uzmērīt esošos, iepriekš digitāli neuzmērītos pazemes siltumtīklus, kas ADTI un ATIS datos bieži vien tiek attēloti shematiski. Līdz ar to, inženiertīklu īpašnieks, pat to vēlēdamies, nevar nodrošināt precīzus datus par savu tīklu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inženiertīkli ir Latvijas tautsaimniecības asinsrite un no tās darbības drošības ir atkarīga mūsu ikdienas dzīve un darbs, kas tiek nolikts uz svara kausiem.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tikt izskatīti citi risinājumi, kā sistēmiski mazināt administratīvo slogu nekustamo īpašumu attīstītājiem, bet tiem jābūt balstītiem uz reālo situāciju un pušu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ierosinājums likumprojektā noteikt, ka pirms jebkādiem zemes darbiem inženiertīklu aizsargjoslā ir jāsaņem  atļauja no inženiertīklu  īpašnieka vai tiesiskā valdītāja.  Ir jāievēro samērīguma princips un nevar visu atbildību uzlikt  tikai inženiertīklu īpašniekam vai tiesiskajam valdītājam.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process ir detalizēti reglamentēts process, tajā ir skaidri definētas būvniecības procesu dalībnieku atbildības, t.sk. būvdarbu izstrādātāja un būvdarbu veicēja tiesības un pienākumi. Vienlaicīgi normatīvais regulējums paredz aktīvu inženiersistēmu turētāju iesaisti būvniecības ieceres īstenošanas procesā, lai nodrošinātu aktuālu datu par inženiersistēmām pieejamību un mazinātu risku nejaušam kaitējumam. Nav atbalstāma situācija, ka, neskatoties uz normatīvajam regulējumam atbilstošo iesaisti, inženiersistēmu turētājs neatbild par savu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prasībām katram īpašniekam ir jārīkojas kā krietnam un rūpīgam saimniekam, rūpējoties par savu īpašumu. Līdz šim atbildība par inženiersistēmu aizsardzību un iespējamiem zaudējumiem faktiski ir noteikta būvdarbu veicējam, lai gan tam saskaņā ar Būvniecības likumā definēto atbildību nav noteikts pienākums papildus būvprojektam iegūt informāciju par zemes vienības situācijas elementiem un noteiktiem apgrūtinājumiem.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veicināt kvalitatīvu datu izmantošanu būvniecības procesā, samazinot nejauša kaitējuma risku pazemes inženiersistēmām. Inženiersistēmu turētājiem būtu jāveicina aktuālo datu iegūšana par saviem īpašumiem, piemēram, inženiersistēmu atjaunošanas, pārbūves vai avārijas novēršanas procesā vērtēt pieejamos datus kopsakarībā ar faktisko inženiersistēmas atrašanos dabā. EM piekrīt, ka šobrīd daudziem inženiersistēmu turētājiem nav apkopoti aktuāli dati par savu īpašumu, t.sk. atrašanās vietu. Taču šajā gadījumā nav korekti atbildību pārlikt uz nekustamā īpašuma attīstītāju un būvdarbu veicēju. Jāņem vērā, ka normatīvais regulējums paredz aktīvu inženiersistēmas turētāja iesaisti būvniecības ieceres īstenošanā tieši ar mērķi pasargāt tā īpašumu no iespējama kaitējuma.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Ministru kabineta 2024. gada 20. augusta noteikumiem Nr. 546 “ Kārtība, kādā tiek aizsargāta nacionālajai drošībai un valsts aizsardzībai svarīga informācija par nekustamā īpašuma objektiem” būvniecības procesa dalībniekiem nav noteikti ierobežojumi piekļuvei Apgrūtināto teritoriju informācijas sistēmas datiem būvniecības ieceres īstenošanas procesa vajadzībām. Savukārt Apgrūtināto teritoriju informācijas sistēmā ir jābūt visiem objektiem, kuriem ir noteikta aizsargjosla, inženiersistēmu īpašniekiem un tiesiskajiem valdītājiem bija pienākums sniegt sistēmai sākotnējus datus. Termiņš datu sniegšanai tika noteiks ATIS likuma pārejas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nepalielina kaitējuma nodarīšanas risku, bet gan nosaka personu, kurai jāuzņemas finansiālā atbildība par iespējamiem zaudējumiem. Līdz ar to, nevaram piekrist argumentam par sistēmas bīstamību un iespējamo sabiedrības interešu apdraudējumu. Gluži otrādi, nepievēršot pietiekamu uzmanību aktuālo datu iegūšanai par inženiersistēmas atrašanās vietu, palielinās arī sabiedrības interešu apdraudējuma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regulējums pilnveidots, nosakot, ka nelielas novietojuma atšķirības nevar tikt uzskatītās par pamatu atbildības mazināšanai par nodarīto kaitējumu. Proti, ja būvdarbu veicēja radītais kaitējums būtu radies arī gadījumā, ja inženiersistēmas atrastos norādītajā vietā, būvdarbu veicējs uzņemas pilnu atbildību par nodarīto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ieskatā, sagatavotā Likumprojekta mērķis – mazināt administratīvo slogu nekustamo īpašumu attīstīšanas jomā ir atbalstāms, tomēr, piedāvātā redakcija rada ļoti reāla kaitējuma risku ne tikai inženiertīklu īpašniekiem, bet arī citām iesaistītajām pusēm, tajā skaitā centralizētās siltumapgādes pakalpojuma saņēmējiem – valsts iedzīvotājiem. Uzskatām ka Likumprojekta redakcija faktiski atceļ Aizsargjoslu likuma nosacījumus, kurā definēts, ka aizsargjoslas ir noteiktas platības, kuru uzdevums ir aizsargāt dažāda veida (gan dabiskus, gan mākslīgus) objektus no nevēlamas ārējās iedarbības, nodrošināt to ekspluatāciju un drošību vai pasargāt vidi un cilvēku no kāda objekta kaitīgās ietekmes. Siltumtīkli ir augstas bīstamības inženiertīklu objekts, kuros ūdens temperatūra ziemas periodā var sasniegt pat 118⁰C, kas ir pārkarsēts ūdens tvaiks ar augstu spiedienu, un pārrāvuma gadījumā rada applaucēšanās risku cauruļu bojājuma tiešā tuvumā esošajam cilvēkam, kā rezultātā var iestāties letālas sekas. Siltumtīklu pārrāvumi apdraud centralizētās siltumapgādes sistēmas drošību un pakalpojuma nepārtrauktību, kas ziemas aukstajā laikā ir īpaši svarīga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nepietiekama datu kvalitāte vai to neesamība par siltumtīkliem, kas izbūvēti PSRS laikā, ir iezīmes, kas raksturo lielu daļu valstī esošo siltumtīklu. Stingrākas prasības siltumtīklu uzmērīšanai tika noteiktas tikai 2012.gadā, izdodot Ministru kabineta 24.04.2012. noteikumus Nr.281 “Augstas detalizācijas topogrāfiskās informācijas un tās centrālās datubāzes noteikumi”(MK noteikumi), kas nozīmē, ka tikai daļai siltumtīklu ir veikts MK noteikumiem atbilstošs izpildmērījums.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biedru sniegtā informācija par topogrāfisko plānu saskaņošanas pieredzi liecina, ka valstī praktizējošu mērnieku rīcībā nav ierīču, kas ar augstu precizitāti varētu uzmērīt iepriekš digitāli neuzmērītos tīklus, kas ADTI un ATIS datos bieži vien tiek attēloti shematiski. Attiecīgi, centralizētās siltumapgādes uzņēmumi kā siltumtīklu īpašnieki nevar nodrošināt precīzus datus par savu tīklu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ir atvērta konstruktīvām diskusijām par citiem risinājumiem, kā mazināt administratīvo slogu, bet tiem jābūt balstītiem uz reālo situāciju un pušu  iespējām. Risinājumiem jābūt samērīgiem un atbildība ir jānosaka abām pusēm, ne tikai inženiertīklu īpašniekam vai tiesiskajam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Likumprojektā noteikt, ka pirms jebkādiem zemes darbiem inženiertīklu aizsargtīklā ir jāsaņem atļauja no inženiertīklu  īpašnieka vai tiesiskā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1) apakšpunkta redakciju : [..] valdītāju saskaņotajā augstas detalizācijas topogrāfisk</w:t>
            </w:r>
            <w:r w:rsidR="00000000" w:rsidRPr="00000000" w:rsidDel="00000000">
              <w:rPr>
                <w:b w:val="1"/>
                <w:u w:val="single"/>
                <w:rtl w:val="0"/>
              </w:rPr>
              <w:t xml:space="preserve">ajā</w:t>
            </w:r>
            <w:r w:rsidR="00000000" w:rsidRPr="00000000" w:rsidDel="00000000">
              <w:rPr>
                <w:rtl w:val="0"/>
              </w:rPr>
              <w:t xml:space="preserve"> informācijā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process ir detalizēti reglamentēts process, tajā ir skaidri definētas būvniecības procesu dalībnieku atbildības, t.sk. būvdarbu izstrādātāja un būvdarbu veicēja tiesības un pienākumi. Vienlaicīgi normatīvais regulējums paredz aktīvu inženiersistēmu turētāju iesaisti būvniecības ieceres īstenošanas procesā, lai nodrošinātu aktuālu datu par inženiersistēmām pieejamību un mazinātu risku nejaušam kaitējumam. Nav atbalstāma situācija, ka, neskatoties uz normatīvajam regulējumam atbilstošo iesaisti, inženiersistēmu turētājs neatbild par savu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prasībām katram īpašniekam ir jārīkojas kā krietnam un rūpīgam saimniekam, rūpējoties par savu īpašumu. Līdz šim atbildība par inženiersistēmu aizsardzību un iespējamiem zaudējumiem faktiski ir noteikta būvdarbu veicējam, lai gan tam saskaņā ar Būvniecības likumā definēto atbildību nav noteikts pienākums papildus būvprojektam iegūt informāciju par zemes vienības situācijas elementiem un noteiktiem apgrūtinājumiem.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veicināt kvalitatīvu datu izmantošanu būvniecības procesā, samazinot nejauša kaitējuma risku pazemes inženiersistēmām. Inženiersistēmu turētājiem būtu jāveicina aktuālo datu iegūšana par saviem īpašumiem, piemēram, inženiersistēmu atjaunošanas, pārbūves vai avārijas novēršanas procesā vērtēt pieejamos datus kopsakarībā ar faktisko inženiersistēmas atrašanos dabā. EM piekrīt, ka šobrīd daudziem inženiersistēmu turētājiem nav apkopoti aktuāli dati par savu īpašumu, t.sk. atrašanās vietu. Taču šajā gadījumā nav korekti atbildību pārlikt uz nekustamā īpašuma attīstītāju un būvdarbu veicēju. Jāņem vērā, ka normatīvais regulējums paredz aktīvu inženiersistēmas turētāja iesaisti būvniecības ieceres īstenošanā tieši ar mērķi pasargāt tā īpašumu no iespējama kaitējuma.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Ministru kabineta 2024. gada 20. augusta noteikumiem Nr. 546 “ Kārtība, kādā tiek aizsargāta nacionālajai drošībai un valsts aizsardzībai svarīga informācija par nekustamā īpašuma objektiem” būvniecības procesa dalībniekiem nav noteikti ierobežojumi piekļuvei Apgrūtināto teritoriju informācijas sistēmas datiem būvniecības ieceres īstenošanas procesa vajadzībām. Savukārt Apgrūtināto teritoriju informācijas sistēmā ir jābūt visiem objektiem, kuriem ir noteikta aizsargjosla, inženiersistēmu īpašniekiem un tiesiskajiem valdītājiem bija pienākums sniegt sistēmai sākotnējus datus. Termiņš datu sniegšanai tika noteiks ATIS likuma pārejas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nepalielina kaitējuma nodarīšanas risku, bet gan nosaka personu, kurai jāuzņemas finansiālā atbildība par iespējamiem zaudējumiem. Līdz ar to, nevaram piekrist argumentam par sistēmas bīstamību un iespējamo sabiedrības interešu apdraudējumu. Gluži otrādi, nepievēršot pietiekamu uzmanību aktuālo datu iegūšanai par inženiersistēmas atrašanās vietu, palielinās arī sabiedrības interešu apdraudējuma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regulējums pilnveidots, nosakot, ka nelielas novietojuma atšķirības nevar tikt uzskatītās par pamatu atbildības mazināšanai par nodarīto kaitējumu. Proti, ja būvdarbu veicēja radītais kaitējums būtu radies arī gadījumā, ja inženiersistēmas atrastos norādītajā vietā, būvdarbu veicējs uzņemas pilnu atbildību par nodarīto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izsaka iebildumus par Likumprojekta 7.punktā ietverto regulējumu atbrīvot no atbildības būvniecības procesa dalībniekus par pazemes ārējo inženiertīklu bojāšanu gadījumos, kad tie neatrodas vietā vai dziļumā, kurā tas bija norādīts paša pazemes ārējo inženiertīklu īpašnieku vai valdītāju saskaņotajā augstas detalizācijas topogrāfisku informācijā par attiecīgā inženiertīkla atrašanos vietu, atbilstoši Apgrūtināto teritoriju informācijas sistēmas datiem attiecīgajam inženiertīklam bija jābūt citā vietā vai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norāda, ka Likumprojekta 7.punktā norādītie gadījumi, kad pazemes ārējie inženiertīkli neatrodas tam paredzētajā vietā var būt saistāmi ar šādiem no ārējo inženierkomunikāciju turētāju darbību vai bezdarbību nesaistītiem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laika gaitā ir mainījušās normatīvajos aktos noteiktās prasības attiecībā uz uzmērījumu veikšanu, datu kvalitāti, precizitāti, ko nevar viennozīmīgi attiecināt uz pilnīgi uz visiem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AST nav augstās detalizācijas datu uzturētājs;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patvaļīgas būvniecības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augstuma atzīmju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mērniecības pakalpojumu kvalitāte, kur nereti tiek konstatētas dažādas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ieskatā iepriekš minētajās situācijās būvniecības procesa dalībniekam jārīkojas atbilstoši Ministru kabineta 2006.gada 5.decembra noteikumu Nr.982 "Enerģētikas infrastruktūras objektu aizsargjoslu noteikšanas metodika" 8.punktam, kas nosaka, ka "ja, veicot zemes darbus, juridiskās vai fiziskās personas konstatē kabeli, kurš nav norādīts darbu veikšanas tehniskajā dokumentācijā, tās pārtrauc zemes darbus un nodrošina kabeļa saglabāšanu, kā arī nekavējoties ziņo par to elektrisko tīklu īpašniekam vai valdītājam un vietējai pašvaldībai." Tāpat būvniecības procesa dalībniekam atbilstoši tehnisko noteikumu prasībām ir jāsaņem rakšanas darbu atļauju un rakšanas darbi jānodrošina AST pārstāvju klātbūtnē. AST ieskatā spēkā esošais tiesiskais regulējums un tehniskajos noteikumos iekļautās prasības, ja būvniecības procesa dalībnieks tās ievēro, nodrošina ārējo inženiertīklu saglabāšanu un tādējādi zaudējumus, ko rada šo prasību neievērošana, nav jāuzņemas inženiertīklu turētājam, bet gan būvniecības procesa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norāda, ka paredzot regulējumu, kurš atbrīvo būvniecības procesa dalībnieku no atbildības par pazemes ārējo inženiertīklu bojāšanu, varētu tikt radīta situāciju, ka būvniecības procesa dalībnieki neievēro šobrīd spēkā esošo tiesisko regulējumu un AST tehniskajos noteikumos iekļautās prasības attiecībā uz inženiertīklu saglabāšanu, jo būvniecības procesa dalībnieks atbilstoši jaunajam regulējumam nebūs atbildīgs par inženiertīklu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konstatēti gadījumi, kuros pazemes ārejo inženiertīklu valdītāja rīcībā nav augstas detalizācijas topogrāfisku informācijas par attiecīgā inženiertīkla atrašanos vietu, kā rezultātā pazemes ārejo inženiertīklu valdītājs vai īpašnieks ieinteresētajām pusēm sniedz ļoti neprecīzu informāciju par faktisko inženiertīkla atrašanās vietu, faktiski norādot tikai aptuvenu inženiertīkla atrašanās vietu, tai skaitā dažkārt pieļaujot iespējamās novietojuma novirzes, kuras var pārsniegt Ministru kabineta noteikumos Nr.574 "Noteikumi par Latvijas būvnormatīvu LBN 008-14 "Inženiertīklu izvietojums""noteiktās vērtības inženiertīklu savstarpējam novietojumiem. Ņemot vērā, ka 19.4 pants daļēji risina minēto problemātiku, aicinām izvērtēt iespēju papildināt anotāciju, papildus sniedzot skaidrojumu par to, ka 19.4 panta regulējuma piemērošanu gadījumos, ja pazemes ārejo inženiertīklu valdītājs vai īpašnieks ir apzināti sniedzis informāciju, kas ir aptuvena un kurā iespējamās novietojuma novirzes pārsniedz, piemēram, Ministru kabineta noteikumos Nr.574 "Noteikumi par Latvijas būvnormatīvu LBN 008-14 "Inženiertīklu izvietojums"" 9. punktā atļauto pieļaujamo novietojuma novirzi 0,3 metru apjomā, un šis fakts informācijas saņēmējam nav ticis atklāts. Tāpat arī lūdzam anotācijā atspogulott arī regulējuma piemērošanu gadījumos, ja pazemes ārejo inženiertīklu valdītājs vai īpašnieks apzinās to, ka pieejamie dati par inženiertīklu izvietojumu nav pietiekami precīzi, un informācijas saņēmējs par to ir sniedzis ziņas informnācijas pieprasītājam. Saistībā ar minēto ierosinājumu lūdzam izvērtēt arī AS "Rīgas Siltums" sniegto informāciju par paredzamo minētas normas ietekmi uz uzņēmuma saimniecisko darbību. Atbilstoši uzņēmuma novērtējumam, var uzskatīt, ka 57.1% (439 km) no 769 km AS “Rīgas Siltums” īpašumā esošajiem siltumtīkliem nav Ministru kabineta noteikumu prasībām atbilstošas kvalitātes izpildmērījums,. un apmēram 178.2 km kanāla un bitumperlīta siltumtīklu jeb 23.2% tīklu vispār ir bez digitāla izpildmērījuma. Pēc AS “Rīgas Siltums” topogrāfisko plānu saskaņošanas pieredzes, Latvijas mērnieku rīcībā nav ierīču, kas ar augstu precizitāti varētu uzmērīt esošos, iepriekš digitāli neuzmērītos pazemes siltumtīklus, kas ADTI un ATIS datos bieži vien tiek attēloti shematiski. Līdz ar to, inženiertīklu īpašnieks, pat to vēlēdamies, nevar nodrošināt precīzus datus par savu tīklu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šobrīd informācija par inženiertīkla izvietojumu var būt neprecīza. Vienlaicīgi vēlamies norādīt, ka katram inženiertīkla turētājam ir jārīkojas kā rūpīgam un krietnam saimniekam un jāuztur savs īpašums. Būvniecības procesa dalībnieki, kas paļaujas uz valsts informācijas sistēmas datiem un inženiertīkla īpašnieka sniegto informāciju, nevar būt atbildīgi par datu kvalitātes trūkumiem. Vienlaicīgi redakcija ir precizēta, nosakot, ka atbildība neiestājas, ka atšķirība novietojumā bija būtiska, lai izslēgt izvairīšanos no atbildības gadījumā vai atšķirība novietojuma ir tika maznozīmīga, ka kaitējums tiktu nodarīts arī gadījumā, ja tas inženiertīkls atrastos norādītajā vietā.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 pantu paredzēts papildināt likumu ar 19.</w:t>
            </w:r>
            <w:r w:rsidR="00000000" w:rsidRPr="00000000" w:rsidDel="00000000">
              <w:rPr>
                <w:vertAlign w:val="superscript"/>
                <w:rtl w:val="0"/>
              </w:rPr>
              <w:t xml:space="preserve">4</w:t>
            </w:r>
            <w:r w:rsidR="00000000" w:rsidRPr="00000000" w:rsidDel="00000000">
              <w:rPr>
                <w:rtl w:val="0"/>
              </w:rPr>
              <w:t xml:space="preserve"> pantu. Vēršam uzmanību, ka, piemēram, Lidosta lidlauks un liela daļa ar to saistītā infrastruktūra, ieskaitot pazemes inženiertīklus, ir būvēta padomju laikos kā “Aeroflot” filiāle un padomju armijas militārais objekts. Līdz ar to, ņemot vērā tās stratēģisko nozīmi un objekta specifiku, Lidostas rīcībā joprojām nav daudzu būvju, tostarp inženiertīklu, būvniecības dokumentācijas un Lidostai kā inženiertīklu īpašniekam objektīvu iemeslu dēļ ne vienmēr ir pietiekama informācija par precīzu tai piederošo inženiertīklu atrašanās vietu, dziļumu visā tās inženiertīklu trases garumā.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atbildības noņemšana no būvniecības procesa dalībniekiem var apdraudēt normālu Lidostas lidlauka kā nacionālo interešu objekta un kritiskās infrastruktūras darbību. Nosakot likumā, ka šajā pantā minētajos gadījumos būvniecības dalībnieki nenes atbildību pret pazemes ārējo inženiertīklu īpašnieku vai valdītāju, neatkarīgi no tā, vai bojājumi tiek nodarīti nejauši vai apzināti, tiek veicināta vieglprātīga attieksme un nerēķināšanās ar inženiertīklu īpašnieku un valdītāju interesēm, pieļaujot iespēju arī apzināti bojāt trešai personai piederošos inženiertīklus, ja to faktiskās atrašanās vietas dēļ būtu jāveic papildu darbības to aizsardzībai vai jāmaina būvniecības dokumentācijā paredzētos risinājumus. Tāpat norādām, ka Lidosta var nebūt iespējas nekavējoties novērst bojājumus, kas var ietekmēt tās spēju sniegt pakalpojumus, kas Lidostas gadījumā var apdraudēt Lidostas lidlauka funkcionēšanas nepārtrauktību un civilās aviācijas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VAS “Latvijas gaisa satiksme” (turpmāk - LGS) nodrošina nodrošina drošu un optimālu gaisa kuģu satiksmi visiem Latvijas gaisa telpas lietotājiem. LGS savu darbību īsteno valstij stratēģiski svarīgā nozarē, darbojoties transporta nozares aviācijas apakšnozarē un sniedz pakalpojumus, kas ir būtiski nozares politikas īstenošanai. Lai sniegtu savus pakalpojumus, LGS visā Latvijas teritorijā, ieskaitot valsts nozīmes lidlaukus, ir izvietojusi gaisa satiksmes vadībai nepieciešamās iekārtas, kuru darbības pārtraukumi var radīt kritiskas situācijas gaisa telpas lietotajiem. Šo iekārtu darbības nepārtrauktību nodrošina pazemes ārējie inženiertīkli, turpmāk – inženiertīkli, un LGS pastāvīgi veic inženiertīklu uzturēšanas darbus  un nodrošina to regulāru modernizāciju.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Inženiertīklu pareiza ekspluatācija ļauj tos ekspluatēt vairāk nekā desmit gadus. Līdz ar to jāņem vērā, ka tehnoloģijas inženiertīklu atrašanās vietas noteikšanai laikā, kad tika izbūvēti šie inženiertīkli, nebija tik precīzas, kā tas ir šobrīd. LGS līdzšinējā pieredze rāda, ka inženiertīklu faktiskā atrašanās vieta var neatbilst augstas detalizācijas topogrāfiskajā informācijās sistēmā norādītajai vietai. Vēršam uzmanību, ka likumprojekta 7. pantā ietvertā 19.</w:t>
            </w:r>
            <w:r w:rsidR="00000000" w:rsidRPr="00000000" w:rsidDel="00000000">
              <w:rPr>
                <w:vertAlign w:val="superscript"/>
                <w:rtl w:val="0"/>
              </w:rPr>
              <w:t xml:space="preserve">4</w:t>
            </w:r>
            <w:r w:rsidR="00000000" w:rsidRPr="00000000" w:rsidDel="00000000">
              <w:rPr>
                <w:rtl w:val="0"/>
              </w:rPr>
              <w:t xml:space="preserve"> panta redakcija var radīt situācijas, kurās būvnieks, veicot būvdarbus, nepievērsīs pienācīgu uzmanību inženiertīklu aizsardzības jautājumiem, kā rezultātā var tikt ietekmēta drošas gaisa satiksmes nodrošināšanai nepieciešamo iekārtu 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minēto regulējumu nedrīkst attiecināt uz valsts kritiskās infrastruktūras objektiem, nacionālo interešu objektiem, kā arī uz infrastruktūras objektiem, kas īsteno valsts varas funkcijas un darbojas valstij stratēģiski svarīgās nozarēs. Pretējā gadījumā pastāv risks, ka tiks apdraudēta šo objektu pilnvērtīga funkcionēšana, kas savukārt varētu negatīvi ietekmēt visas sabiedrības un valsts drošības intereses. Līdz ar to lūdzam atbilstoši precizēt likumprojekta 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redakcija, paredzot tiesības būvniecības ieceres īstenošanas procesā uzdot noskaidrot inženiertīklu atrašanās vietu par inženiersistēmu turētāja līdzekļiem. Vienlaicīgi lidosta Rīga, ka pasūtītājs, var rīkoties kā krietns un rūpīgs saimnieks un ieceres sagatavošanas procesā noskaidrot visus būvniecības ieceres īstenošanai svarīgus aspektus, t.sk. inženiertīklu izvietojumu konkretajā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ievērot vienveidīgu praksi un līdzīgi kā citas normas tiek skaidrotas – aprakstot problēmu un tās risinājumu, detalizēti aprakstīt arī projekta 7. pantā ietvertā Būvniecības likuma 19.</w:t>
            </w:r>
            <w:r w:rsidR="00000000" w:rsidRPr="00000000" w:rsidDel="00000000">
              <w:rPr>
                <w:vertAlign w:val="superscript"/>
                <w:rtl w:val="0"/>
              </w:rPr>
              <w:t xml:space="preserve">4</w:t>
            </w:r>
            <w:r w:rsidR="00000000" w:rsidRPr="00000000" w:rsidDel="00000000">
              <w:rPr>
                <w:rtl w:val="0"/>
              </w:rPr>
              <w:t xml:space="preserve"> panta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Būvniecības likums tiks papildināts ar jaunu 19.</w:t>
            </w:r>
            <w:r w:rsidR="00000000" w:rsidRPr="00000000" w:rsidDel="00000000">
              <w:rPr>
                <w:vertAlign w:val="superscript"/>
                <w:rtl w:val="0"/>
              </w:rPr>
              <w:t xml:space="preserve">4</w:t>
            </w:r>
            <w:r w:rsidR="00000000" w:rsidRPr="00000000" w:rsidDel="00000000">
              <w:rPr>
                <w:rtl w:val="0"/>
              </w:rPr>
              <w:t xml:space="preserve"> pantu, taču anotācijas apakšsadaļā "1.3. Pašreizējā situācija, problēmas un risinājumi" nav norādīts pamatojums, kādēļ šī norma ir nepieciešama, lai ikviens anotācijas lasītājs gūtu izpratni par normas mērķi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Elektroapgādes kabeļa bojājums var izrādīties letāls tā bojātājam!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jāizmanto visas iespējamās metodes, lai būvniecības procesa laikā precizētu inženiertīklu novietojumu un izvairītos no bojājuma izraisīšanas. Nekādā gadījumā nevar paļauties tikai un vienīgi un datubāzēs vai topogrāfijās pieejamo informāciju, ka inženiertīkls atrodas precīzi līdz centimetriem un milimetriem tajā vietā, kur tas ir iezīmēts.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pieeja, ka informācijai par ārējiem inženiertīkliem būtu jābūt precīzai un pieejamai valsts datubāzēs, lai uz to varētu balstīties būvniecības procesa īstenotāji, ir pareiza un atbalstāma. Pakāpeniski pārbūvējot ārējos inženiertīklus, līdz tādai situācijai tuvākā vai tālākā nākotnē iespējams nonāksim. Tomēr pagaidām tikai uz datubāzēs pieejamiem datiem paļauties nedrīkst un būvniecības laikā ir jāprecizē inženiertīklu novietojums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vēsturiskā mantojuma ietekme, jo ekspluatācijā joprojām ir pirms vairākām desmitgadēm izbūvēti ārējie inženiertīkli, kuru novietojums arī to esošajiem valdītājiem var nebūt pilnīgi precīzi zināms. Tāpēc likumprojekta redakcijā būtu jāņem vērā dažas nianses.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ka būvniecības procesa dalībnieks varētu tikt atbrīvots no atbildības par inženiertīklu bojāšanu tikai tādā gadījumā, ja tas no savas puses ir izdarījis visas darbības, lai mēģinātu noskaidrot inženiertīklu precīzu atrašanās vietu (vismaz īstenojot pirmajos divos apakšpunktos paredzētās darbības). Ja ir bijusi vismaz shematiska vai orientējoša informācija par inženiertīkla esamību attiecīgā īpašumā (būvdarbu vietā), būvniecības procesa laikā ar atbilstošām metodēm (pieaicinot tīklu pārstāvi vai veicot skatrakumus) būtu jāprecizē attiecīgais inženiertīklu novietojums un jādara viss nepieciešamais, lai tos nebojātu. Pēc būtības atbrīvojums no atbildības iespējams varētu būt tikai tādā gadījumā, ja tīklu esamība attiecīgajā īpašumā (pat ne shematiska vai orientējoša) vispār nebija norādīta nevienā pieejamā datubāzē vai topogrāfiskajā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Preventīva visu vēsturiski ierīkoto pazemes inženiertīklu novietojuma pārmērīšana būtu nesamērīgs slogs un radītu būtiski lielākas izmaksas salīdzinājumā ar situāciju, ja tīklu novietojums konkrētajā būvdarbu teritorijā tiek precizēts būvniecības procesa laikā. Tīklu īpašniekiem arī nav tādu pilnvaru, lai "uzraktu" trešās personas īpašumu ar mērķi noskaidrot inženiertīkla precīzu novietojumu. Tīklu īpašnieku un būvniecības procesa dalībnieku sadarbības rezultātā novietojums būtu precizējams katra konkrētā būvniecības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 no datiem Apgrūtināto teritoriju informācijas sistēmā jau sākotnēji tiek iesniegti ar piezīmi par mēroga precizitāti "Shematiski".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Shematiski iesniegto datu esamība nedrīkst tikt uzskatīta par datu neesamību vai neatbilstību, un šādā gadījumā 1) un 2) apakšpunkts nedrīkstētu tikt izmantots kā attaisnojums un atbrīvojums no atbildības inženiertīkla bojājuma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tīkls gada laikā saskaņo vidēji 14 000 topogrāfiskos plānus. Vairumā gadījumu mērnieks topogrāfiskajos plānos ST kabeļus norādījis orientējoši (piezīme ORIENT). Pirms būvdarbu veikšanas būvdarbu veicējs saņem rakšanas darbu atļauju, kurā teikts, ka pirms darbu uzsākšanas darbu veicējam jāizsauc operatora pārstāvis, lai precizētu kabeļu novietojumu dabā. Ir dažādas metodes, lai aptuveni vai shematiski zināma inženiertīklu novietojuma gadījumā to atrašanās vietu ar saudzīgām metodēm precizētu un izvairītos no bojājumu nodarīšanas.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Atbrīvojums no atbildības varētu būt situācijā, kad novietojums dabā ir bijis būtiski atšķirīgs no novietojuma topogrāfiskajā materiālā, t.i. ja tīklu esamība attiecīgajā īpašumā (pat ne shematiska vai orientējoša) vispār nebija norādīta nevienā pieejamā datubāzē vai topogrāfiskajā plānā. Šī norma noteikti nedrīkstētu radīt strīdus par dažu desmitu centimetru novirzēm.  Piedāvātā likumprojekta redakcija šobrīd paredz to, ka tīkliem precīzi līdz milimetriem būtu jāatbilst mērījumiem, tas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4 </w:t>
            </w:r>
            <w:r w:rsidR="00000000" w:rsidRPr="00000000" w:rsidDel="00000000">
              <w:rPr>
                <w:rtl w:val="0"/>
              </w:rPr>
              <w:t xml:space="preserve">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 atbilstoši Apgrūtināto teritoriju informācijas sistēmas datiem un ar ārējo inženiertīklu īpašnieku vai valdītāju saskaņoto augstas detalizācijas topogrāfisko informāciju, attiecīgie inženiertīkli vai to aizsargjoslas attiecīgajā zemes vienībā nav uzrādītas.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process ir detalizēti reglamentēts process, tajā ir skaidri definētas būvniecības procesu dalībnieku atbildības, t.sk. būvdarbu izstrādātāja un būvdarbu veicēja tiesības un pienākumi. Vienlaicīgi normatīvais regulējums paredz aktīvu inženiersistēmu turētāju iesaisti būvniecības ieceres īstenošanas procesā, lai nodrošinātu aktuālu datu par inženiersistēmām pieejamību un mazinātu risku nejaušam kaitējumam. Nav atbalstāma situācija, ka, neskatoties uz normatīvajam regulējumam atbilstošo iesaisti, inženiersistēmu turētājs neatbild par savu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prasībām katram īpašniekam ir jārīkojas kā krietnam un rūpīgam saimniekam, rūpējoties par savu īpašumu. Līdz šim atbildība par inženiersistēmu aizsardzību un iespējamiem zaudējumiem faktiski ir noteikta būvdarbu veicējam, lai gan tam saskaņā ar Būvniecības likumā definēto atbildību nav noteikts pienākums papildus būvprojektam iegūt informāciju par zemes vienības situācijas elementiem un noteiktiem apgrūtinājumiem.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veicināt kvalitatīvu datu izmantošanu būvniecības procesā, samazinot nejauša kaitējuma risku pazemes inženiersistēmām. Inženiersistēmu turētājiem būtu jāveicina aktuālo datu iegūšana par saviem īpašumiem, piemēram, inženiersistēmu atjaunošanas, pārbūves vai avārijas novēršanas procesā vērtēt pieejamos datus kopsakarībā ar faktisko inženiersistēmas atrašanos dabā. EM piekrīt, ka šobrīd daudziem inženiersistēmu turētājiem nav apkopoti aktuāli dati par savu īpašumu, t.sk. atrašanās vietu. Taču šajā gadījumā nav korekti atbildību pārlikt uz nekustamā īpašuma attīstītāju un būvdarbu veicēju. Jāņem vērā, ka normatīvais regulējums paredz aktīvu inženiersistēmas turētāja iesaisti būvniecības ieceres īstenošanā tieši ar mērķi pasargāt tā īpašumu no iespējama kaitējuma.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Ministru kabineta 2024. gada 20. augusta noteikumiem Nr. 546 “ Kārtība, kādā tiek aizsargāta nacionālajai drošībai un valsts aizsardzībai svarīga informācija par nekustamā īpašuma objektiem” būvniecības procesa dalībniekiem nav noteikti ierobežojumi piekļuvei Apgrūtināto teritoriju informācijas sistēmas datiem būvniecības ieceres īstenošanas procesa vajadzībām. Savukārt Apgrūtināto teritoriju informācijas sistēmā ir jābūt visiem objektiem, kuriem ir noteikta aizsargjosla, inženiersistēmu īpašniekiem un tiesiskajiem valdītājiem bija pienākums sniegt sistēmai sākotnējus datus. Termiņš datu sniegšanai tika noteiks ATIS likuma pārejas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nepalielina kaitējuma nodarīšanas risku, bet gan nosaka personu, kurai jāuzņemas finansiālā atbildība par iespējamiem zaudējumiem. Līdz ar to, nevaram piekrist argumentam par sistēmas bīstamību un iespējamo sabiedrības interešu apdraudējumu. Gluži otrādi, nepievēršot pietiekamu uzmanību aktuālo datu iegūšanai par inženiersistēmas atrašanās vietu, palielinās arī sabiedrības interešu apdraudējuma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regulējums pilnveidots, nosakot, ka nelielas novietojuma atšķirības nevar tikt uzskatītās par pamatu atbildības mazināšanai par nodarīto kaitējumu. Proti, ja būvdarbu veicēja radītais kaitējums būtu radies arī gadījumā, ja inženiersistēmas atrastos norādītajā vietā, būvdarbu veicējs uzņemas pilnu atbildību par nodarīto kaitējumu.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būvniecības ierosinātājs nav būves vai zemes īpašnieks, tad būvatļauja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Būvatļaujā ietver projektēšanas nosacījumus, tostarp, iestādes un personas, ar kuram ir saskaņojams būvprojekts. Būvprojektu saskaņo ar inženierbūvju īpašniekiem un tiesiskajiem valdītājiem, kuri ir izsnieguši tehniskos noteikumus saskaņā ar šā likuma 14.panta pirmajā daļā noteikto.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apraksts pievienots pie Likumprojekta 4. panta Likuma 14. panta 1.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Likuma 15. panta 5.</w:t>
            </w:r>
            <w:r w:rsidR="00000000" w:rsidRPr="00000000" w:rsidDel="00000000">
              <w:rPr>
                <w:vertAlign w:val="superscript"/>
                <w:rtl w:val="0"/>
              </w:rPr>
              <w:t xml:space="preserve">1</w:t>
            </w:r>
            <w:r w:rsidR="00000000" w:rsidRPr="00000000" w:rsidDel="00000000">
              <w:rPr>
                <w:rtl w:val="0"/>
              </w:rPr>
              <w:t xml:space="preserve">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w:t>
            </w:r>
            <w:r w:rsidR="00000000" w:rsidRPr="00000000" w:rsidDel="00000000">
              <w:rPr>
                <w:i w:val="1"/>
                <w:vertAlign w:val="superscript"/>
                <w:rtl w:val="0"/>
              </w:rPr>
              <w:t xml:space="preserve">1</w:t>
            </w:r>
            <w:r w:rsidR="00000000" w:rsidRPr="00000000" w:rsidDel="00000000">
              <w:rPr>
                <w:i w:val="1"/>
                <w:rtl w:val="0"/>
              </w:rPr>
              <w:t xml:space="preserve">) Būvatļaujā ietver projektēšanas nosacījumus, tostarp, iestādes un personas, ar kurām ir saskaņojams būvprojekts. Būvprojektu saskaņo ar inženierbūvju īpašniekiem un tiesiskajiem valdītājiem, kuri ir izsnieguši tehniskos noteikumus saskaņā ar šā likuma 14. panta pirmajā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argumentāciju pie iebilduma iesniedzēja iebilduma par Būvneicības likuma 14.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sz w:val="20"/>
                <w:vertAlign w:val="superscript"/>
                <w:rtl w:val="0"/>
              </w:rPr>
              <w:t xml:space="preserve">1</w:t>
            </w:r>
            <w:r w:rsidR="00000000" w:rsidRPr="00000000" w:rsidDel="00000000">
              <w:rPr>
                <w:rtl w:val="0"/>
              </w:rPr>
              <w:t xml:space="preserve">) Ja būvniecības ierosinātājs nav būves vai zemes īpašnieks, tad būvatļaujā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sz w:val="20"/>
                <w:vertAlign w:val="superscript"/>
                <w:rtl w:val="0"/>
              </w:rPr>
              <w:t xml:space="preserve">2</w:t>
            </w:r>
            <w:r w:rsidR="00000000" w:rsidRPr="00000000" w:rsidDel="00000000">
              <w:rPr>
                <w:rtl w:val="0"/>
              </w:rPr>
              <w:t xml:space="preserve">) Būvatļaujā ietver projektēšanas nosacījumus, tostarp, iestādes un personas, ar kuram ir saskaņojams būvprojekts.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būvniecības ierosinātājs nav būves vai zemes īpašnieks, tad būvatļauja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Būvatļaujā ietver projektēšanas nosacījumus, tostarp, iestādes un personas, ar kuram ir saskaņojams būvprojekts. Būvprojektu saskaņo ar inženierbūvju īpašniekiem un tiesiskajiem valdītājiem, kuri ir izsnieguši tehniskos noteikumus saskaņā ar šā likuma 14.panta pirmajā daļā noteikto.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15. pants būtu papildināms ar 5</w:t>
            </w:r>
            <w:r w:rsidR="00000000" w:rsidRPr="00000000" w:rsidDel="00000000">
              <w:rPr>
                <w:vertAlign w:val="superscript"/>
                <w:rtl w:val="0"/>
              </w:rPr>
              <w:t xml:space="preserve">2</w:t>
            </w:r>
            <w:r w:rsidR="00000000" w:rsidRPr="00000000" w:rsidDel="00000000">
              <w:rPr>
                <w:rtl w:val="0"/>
              </w:rPr>
              <w:t xml:space="preserve">. daļu, kas nosaka, ka, ja būvniecības ierosinātājs nav būves vai zemes īpašnieks, tad būvatļauja un aktā par būves nodošanu ekspluatācija norāda būves īpašnieku. Proti, saskaņā ar Civillikuma 968. pantu uz zemes uzcelta un cieši ar to savienota ēka atzīstama par tās daļu, līdz ar to nav saprotams, kāpēc būvatļaujā un aktā par būves nodošanu ekspluatācija būtu jānorāda būves īpašnieks, nevis zemes īpašnieks (kas saskaņā ar Civillikumu ir visa vienota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vienā teikumā norādīts, ka risinājums nepieciešams, lai risinātu radušās neskaidrības ar situāciju, kurā nomnieks veic būvdarbus. Ņemot vērā, ka, pamatojoties uz nomas līgumu, atbilstoši spēkā esošajiem normatīvajiem aktiem nav iespējams celt būves kā patstāvīgus īpašuma objektus, lūdzam anotācijā iekļaut izvērstu minētās problemātikas aprakstu un ietvert arī skaidrojumu par to, kāpēc nepieciešams šāds regulējums konkrētās problēmas risināšanai.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vēršam uzmanību uz to, ka atbilstoši Ministru kabineta 19.08.2014. noteikumu Nr.500 “Vispārīgie būvnoteikumi” 3.punkta būvniecību var ierosināt arī personas, kas nav zemes vienības īpašnieks, tai skaitā ņemt vērā arī citos normatīvajos aktos noteiktās tiesības (sk., piemēram, Ūdenssaimniecības pakalpojumu likuma 11.panta pirmo daļu un Enerģētikas likuma 19.panta pirmo daļu). Ārējo inženiertīklu ierīkošanas gadījumā ceļu zemes nodalījuma joslā pārsvarā gadījumus zemes vienības un būves īpašnieks būs divas dažādas personas. Atsevišķi jānorāda, ka būvniecības jomas regulējums neliedz arī nomniekam būt par būvniecības ierosinātāju, piemēram, pārbūvējot iznomāto ēku vai izbūvējot jaunu palīgēku, kas piederēs zemes vienības īpašniekam. Pēdējā minētajā piemērā tiek izvērot Civillikuma 968.pantā noteiktais. Līdz ar to, lai nerastos neskaidrības, ir nepieciešams, skaidri norādīt, kam būvējamā būve piederēs, ja tas nav būves vai zemes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sz w:val="20"/>
                <w:vertAlign w:val="superscript"/>
                <w:rtl w:val="0"/>
              </w:rPr>
              <w:t xml:space="preserve">1</w:t>
            </w:r>
            <w:r w:rsidR="00000000" w:rsidRPr="00000000" w:rsidDel="00000000">
              <w:rPr>
                <w:rtl w:val="0"/>
              </w:rPr>
              <w:t xml:space="preserve">) Ja būvniecības ierosinātājs nav būves vai zemes īpašnieks, tad būvatļaujā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sz w:val="20"/>
                <w:vertAlign w:val="superscript"/>
                <w:rtl w:val="0"/>
              </w:rPr>
              <w:t xml:space="preserve">2</w:t>
            </w:r>
            <w:r w:rsidR="00000000" w:rsidRPr="00000000" w:rsidDel="00000000">
              <w:rPr>
                <w:rtl w:val="0"/>
              </w:rPr>
              <w:t xml:space="preserve">) Būvatļaujā ietver projektēšanas nosacījumus, tostarp, iestādes un personas, ar kuram ir saskaņojams būvprojekts.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Projektēšanas nosacījumu izpildes laikā attiecībā uz būvniecības ieceri piemēro pašvaldības teritorijas plānojumā, lokālplānojumā (ja tāds ir izstrādāts) vai detālplānojumā (ja tas nepieciešams saskaņā ar normatīvajiem aktiem) noteiktās prasības, kas bija spēkā būvatļaujas izdošanas brīdī, izņemot gadījumā, ja spēkā esošais regulējums ir labvēlīgāks būvniecības ierosinātājam un tas vēlas piemērot spēkā esošo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16.panta 1.</w:t>
            </w:r>
            <w:r w:rsidR="00000000" w:rsidRPr="00000000" w:rsidDel="00000000">
              <w:rPr>
                <w:vertAlign w:val="superscript"/>
                <w:rtl w:val="0"/>
              </w:rPr>
              <w:t xml:space="preserve">1</w:t>
            </w:r>
            <w:r w:rsidR="00000000" w:rsidRPr="00000000" w:rsidDel="00000000">
              <w:rPr>
                <w:rtl w:val="0"/>
              </w:rPr>
              <w:t xml:space="preserve"> daļu un 2.</w:t>
            </w:r>
            <w:r w:rsidR="00000000" w:rsidRPr="00000000" w:rsidDel="00000000">
              <w:rPr>
                <w:vertAlign w:val="superscript"/>
                <w:rtl w:val="0"/>
              </w:rPr>
              <w:t xml:space="preserve">6</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Projektēšanas nosacījumu izpildes laikā attiecībā uz būvniecības ieceri piemēro pašvaldības teritorijas plānojumā, lokālplānojumā (ja tāds ir izstrādāts) vai detālplānojumā (ja tas nepieciešams saskaņā ar normatīvajiem aktiem) noteiktās prasības, kas bija spēkā būvatļaujas izdošanas brīdī, izņemot gadījumā, ja spēkā esošais regulējums ir labvēlīgāks būvniecības ierosinātājam un tas vēlas piemērot spēkā esošo regulējumu. Šādā gadījumā spēkā esošo regulējumu piemēro visai būvniecības iecerei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Būvniecības ieceres izmaiņu gadījumā attiecībā uz izmaiņām piemēro pašvaldības teritorijas plānojumā, lokālplānojumā (ja tāds ir izstrādāts) vai detālplānojumā (ja tas nepieciešams saskaņā ar normatīvajiem aktiem) noteiktās prasības, kas bija spēkā būvatļaujas izdošanas vai paskaidrojuma raksta akcepta brīdī, izņemot gadījumā, ja spēkā esošais regulējums ir labvēlīgāks būvniecības ierosinātājam un tas vēlas piemērot spēkā esošo regulējumu. Šādā gadījumā spēkā esošo regulējumu piemēro visai būvniecības iecerei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normu papildināšana ar pēdējo teikumu ir ārkārtīgi būtiska. Rīgas valstspilsētas pašvaldības praksē ir sastapusies ar šādu jautājumu risināšanu, kadi ir izdotas būvatļaujas atbilstoši vienam teritorijas plānojumam, ir stājies spēkā jauns teritorijas plānojums un būvniecības ierosinātāji vēlas veikt izmaiņas būvniecības dokumentācijā, daļēji piemērojot jaunu teritorijas plānojumu. Šāda situācija nav pieļaujama. Ir klāja pretrunā ar tiesisko stabilitāti un tiesisko paļāvību arī attiecībā uz trešajām pusēm. Kā arī ir pretrunā ar teritorijas plānošanas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atkārtoti norāda, ka nav pieļaujams radīt tiesisku haosu, kurā dažādās ieceres daļās vai aspektos tiek piemērots atšķirīgs regulējums, ļaujot ierosinātājam vienlaikus izvēlēties tikai vēlamākos un sev labvēlīgākos nosacījumus no vairākiem regulējumiem.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iebildums attiecībā uz plānoto Būvniecības likuma 16.panta 1.1 daļu ir ņemts vērā. Savukārt par Būvniecības likuma 16.panta 2.6 daļu vēršam uzmanību uz to, ka saskaņā ar Oficiālo publikāciju un tiesiskās informācijas likuma 9.panta ceturto daļu normatīvajam aktam vai tā daļai nav atpakaļejoša spēka, izņemot likumā īpaši paredzētus gadījumus. Secīgi, šobrīd gadījumā, ja būvatļauja tika izdota, piemēram, 2020.gadā un tajā pašā gadā tika veikta atzīme par projektēšanas nosacījumu izpildi, bet 2023.gadā stājās spēkā jauns pašvaldības teritorijas plānojums, tad būvprojekta izmaiņu gadījumā 2025.gadā attiecīgajām izmaiņām ir jāatbilst spēkā esošajam regulējumam. Proti, 2023.gada teritorijas plānojumam. Līdz ar to jau šobrīd būs būvniecības iecere, kuras ietvaros, netiks, piemēram, atļauts samazināt kādus būvniecības ieceres parametrus, jo tie neatbildīs spēkā esošajam regulējumam. Pie plānotajām regulējuma izmaiņām būvniecības ierosinātajam būs skaidri jāizsaka sava griba izmaiņām būvdarbu laikā piemērot iepriekšējo vai jaunu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Projektēšanas nosacījumu izpildes laikā attiecībā uz būvniecības ieceri piemēro pašvaldības teritorijas plānojumā, lokālplānojumā (ja tāds ir izstrādāts) vai detālplānojumā (ja tas nepieciešams saskaņā ar normatīvajiem aktiem) noteiktās prasības, kas bija spēkā būvatļaujas izdošanas brīdī, izņemot gadījumā, ja spēkā esošais regulējums ir labvēlīgāks būvniecības ierosinātājam un tas vēlas piemērot spēkā esošo regulējumu. Ja būvniecības ierosinātājs vēlas piemērot spēkā esošo regulējumu, tad to piemēro visai būvniecības iecerei.”;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panta otrās daļas otro teikumu aiz vārdiem "normatīvajiem aktiem" ar vārdiem "vai kas neatbilst pašvaldības teritorijas apbūves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18. panta otrās daļas pirmā teikumā un ceturtās daļas 2.punktā vārdus "un normatīvo aktu prasībām"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iebildums netiks atbalsts ir jāprecizē kādiem normatīvajiem  aktiem un kādā apjomā.  Piemēram, Būvniecības likuma 15. un16.pantā ir atsauce: vai neatbilst normatīvo aktu prasībām, </w:t>
            </w:r>
            <w:r w:rsidR="00000000" w:rsidRPr="00000000" w:rsidDel="00000000">
              <w:rPr>
                <w:b w:val="1"/>
                <w:rtl w:val="0"/>
              </w:rPr>
              <w:t xml:space="preserve">ciktāl šo prasību kontrole ir būvvaldes vai institūcijas, kura pilda būvvaldes funkcijas, kompetencē.</w:t>
            </w:r>
            <w:r w:rsidR="00000000" w:rsidRPr="00000000" w:rsidDel="00000000">
              <w:rPr>
                <w:rtl w:val="0"/>
              </w:rPr>
              <w:t xml:space="preserve"> Līdzīgi jābūt noteiktām arī komptences robežām būvinspektoriem Būvniecības likuma 18.pantā, pretējā gadījumā būvinspektors atbild par visu normatīvo aktu ievērošanu un kļūst par personu, kurai viss jāpārrēķina un jāpārbauda viss projekts, vēl jo vairāk tas, kas projektā nav risināts, jāpārzin visas jomas – būvkonstrukcijas, ugunsdrošība, visas inženiersistēmas (LBN, standarti, aprēķinu metodes utt.) un jāstāv objektā katru dienu klāt, jo citādi nevarēs pārbaudīt atbilstību “normatīvo aktu prasībām”, jo nevar paļauties uz to, ka būvdarbu vadītājs un būvuzraugs parakstot segto darbu aktus vai apstiprinot ierakstu būvdarbu žurnālā, ir ievērojuši normatīvus aktus, ka projektētājs apstiprinot projektā ietvertos risinājumus, ir ievērojis normatīvus aktus, ka ekspertīzes veicējs, savā darbā ir ievērojis normatīvus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 sanāksmē ar LLPA pārstāvjiem ir panākta vienošanās, ka jautājums par būvinspektora pienākumiem netiks skatīts šajā likumprojektā, bet puses tiksies atsevišķi, lai šo jautājumi detalizēti apspriestu.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panta otrās daļas otro teikumu aiz vārdiem "normatīvajiem aktiem" ar vārdiem "vai kas neatbilst pašvaldības teritorijas apbūves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panta otrās daļas otro teikumu aiz vārdiem "normatīvajiem aktiem" ar vārdiem "vai kas neatbilst pašvaldības teritorijas apbūves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 nepiekrīt EM izziņā sniegtajam veidoklim uz LAS analizēto problemātiku. Lai risinātu LAS norādītos, ar būvniecības drošību un atbildību saistītos jautājumus ārpus likumprojekta šā brīža grozījumu tvēruma, nepieciešama starpinstitūciju sanāksme. Lai risinātu LAS norādītos, ar būvniecības drošību un atbildību saistītos jautājumus ārpus likumprojekta šā brīža grozījumu tvēruma, nepieciešama starpinstitūciju sanāksme.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1.pantā ir ietverts autoruzraudzības veicēja jēdziens, kas pasaka, ka autoruzraudzības veicējs var būt gan fiziskā persona (būvspeciālists), gan juridiskā persona (būvkomesants). Ekonomikas ministrijas prāt, grozījumi likumā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LAS identificētā problēmātika neattiecas uz likumprojekta tvērumu, kas ir izstrādāts atbilstoši rīcības plāna par administratīvā sloga mazināšanu dotajiem uzdevumiem.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panta otrās daļas otro teikumu aiz vārdiem "normatīvajiem aktiem" ar vārdiem "vai kas neatbilst pašvaldības teritorijas apbūves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ceļu regulējums ir iekļauts Zemes pārvaldības likumā (tai skaitā arī grozijumu projektā 24-TA-927). Atbilstoši Zemes pārvaldības likuma 8.panta ceturtajā daļā noteiktajam koplietošanas ceļu reģistrē  Nekustamā īpašuma valsts kadastra informācijas sistēmā (turpmāk - Kadastra informācijas sistēma) kā nekustamā īpašuma objektu. Vēršam uzmanību, ka Kadastra informācijas sistēmā tiek uzturēti dati par nekustamā īpašuma objektu, īpašnieku, tiesisko valdītāju vai lietotāju, bet ar šo datu reģistrāciju Kadastra informācijas sistēmā netiek nodibinātas tiesības uz konkrēto objektu, kā tas šobrīd ir noteikts projekta 9. pantā ietvertajā Būvniecības likuma 21.</w:t>
            </w:r>
            <w:r w:rsidR="00000000" w:rsidRPr="00000000" w:rsidDel="00000000">
              <w:rPr>
                <w:vertAlign w:val="superscript"/>
                <w:rtl w:val="0"/>
              </w:rPr>
              <w:t xml:space="preserve">1</w:t>
            </w:r>
            <w:r w:rsidR="00000000" w:rsidRPr="00000000" w:rsidDel="00000000">
              <w:rPr>
                <w:rtl w:val="0"/>
              </w:rPr>
              <w:t xml:space="preserve"> panta otrajā daļā. Nekustamie īpašumi un ar tiem saistītās tiesības tiek nostiprinātas zemesgrāmatā. Papildus minētajam jāuzsver, ka šobrīd kadastra darbību regulējošie normatīvie akti neparedz Kadastra informācijas sistēmā reģistrēt pazīmi - koplietošanas ceļš, tas neizriet arī no Zemes pārvaldības likuma regulējuma. Turklāt anotācijā nav ietverts skaidrojums par šādas </w:t>
            </w:r>
            <w:r w:rsidR="00000000" w:rsidRPr="00000000" w:rsidDel="00000000">
              <w:rPr>
                <w:i w:val="1"/>
                <w:rtl w:val="0"/>
              </w:rPr>
              <w:t xml:space="preserve">pazīmes</w:t>
            </w:r>
            <w:r w:rsidR="00000000" w:rsidRPr="00000000" w:rsidDel="00000000">
              <w:rPr>
                <w:rtl w:val="0"/>
              </w:rPr>
              <w:t xml:space="preserve"> reģistrācijas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9. pantā ietvertā Būvniecības likuma 21.</w:t>
            </w:r>
            <w:r w:rsidR="00000000" w:rsidRPr="00000000" w:rsidDel="00000000">
              <w:rPr>
                <w:vertAlign w:val="superscript"/>
                <w:rtl w:val="0"/>
              </w:rPr>
              <w:t xml:space="preserve">1</w:t>
            </w:r>
            <w:r w:rsidR="00000000" w:rsidRPr="00000000" w:rsidDel="00000000">
              <w:rPr>
                <w:rtl w:val="0"/>
              </w:rPr>
              <w:t xml:space="preserve"> panta pielietojamību (piemērošanu), ņemot vērā, ka Informatīvajā ziņojumā par rīcības plānu administratīvā sloga mazināšanai nekustamo īpašumu attīstīšanai šajā sakarā norādīts, ka Civillikums paredz nodibināt īpašuma </w:t>
            </w:r>
            <w:r w:rsidR="00000000" w:rsidRPr="00000000" w:rsidDel="00000000">
              <w:rPr>
                <w:u w:val="single"/>
                <w:rtl w:val="0"/>
              </w:rPr>
              <w:t xml:space="preserve">aprobežojumu</w:t>
            </w:r>
            <w:r w:rsidR="00000000" w:rsidRPr="00000000" w:rsidDel="00000000">
              <w:rPr>
                <w:rtl w:val="0"/>
              </w:rPr>
              <w:t xml:space="preserve">, un </w:t>
            </w:r>
            <w:r w:rsidR="00000000" w:rsidRPr="00000000" w:rsidDel="00000000">
              <w:rPr>
                <w:u w:val="single"/>
                <w:rtl w:val="0"/>
              </w:rPr>
              <w:t xml:space="preserve">būvniecības jomā </w:t>
            </w:r>
            <w:r w:rsidR="00000000" w:rsidRPr="00000000" w:rsidDel="00000000">
              <w:rPr>
                <w:rtl w:val="0"/>
              </w:rPr>
              <w:t xml:space="preserve">būtu ieviešams </w:t>
            </w:r>
            <w:r w:rsidR="00000000" w:rsidRPr="00000000" w:rsidDel="00000000">
              <w:rPr>
                <w:u w:val="single"/>
                <w:rtl w:val="0"/>
              </w:rPr>
              <w:t xml:space="preserve">koplietošanas infrastruktūras jēdziens</w:t>
            </w:r>
            <w:r w:rsidR="00000000" w:rsidRPr="00000000" w:rsidDel="00000000">
              <w:rPr>
                <w:rtl w:val="0"/>
              </w:rPr>
              <w:t xml:space="preserve"> likuma līmenī, šajā </w:t>
            </w:r>
            <w:r w:rsidR="00000000" w:rsidRPr="00000000" w:rsidDel="00000000">
              <w:rPr>
                <w:u w:val="single"/>
                <w:rtl w:val="0"/>
              </w:rPr>
              <w:t xml:space="preserve">regulējumā būtu jāietver šī institūta būtības skaidrojums, izlietošanas noteikumi, tiesiskās sekas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anotācijā trūkst skaidrojuma, kā no praktiskā viedokļa NĪVKIS varētu iekļaut dzīvojamai mājai aprobežojumu (apgrūtinājumu) par labu nākotnes daudzdzīvokļu ēku lietotājiem? Vai šis ieraksts tiks reģistrēts tikai konkrētajā daudzdzīvokļu mājas NĪVKIS datos, vai arī tas tiks iekļauts citur (papildus)? Projektā ietvertā norma runā par tiesībām – vai pastāv risks, ka, nododot objektu ekspluatācijā, šādi dati varētu netikt reģistrēti NĪVKIS? Kā projektā ietvertā norma korelēs ar šobrīd jau izbūvētiem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projekta 9. pantā ietvertais Būvniecības likuma 21.</w:t>
            </w:r>
            <w:r w:rsidR="00000000" w:rsidRPr="00000000" w:rsidDel="00000000">
              <w:rPr>
                <w:vertAlign w:val="superscript"/>
                <w:rtl w:val="0"/>
              </w:rPr>
              <w:t xml:space="preserve">1</w:t>
            </w:r>
            <w:r w:rsidR="00000000" w:rsidRPr="00000000" w:rsidDel="00000000">
              <w:rPr>
                <w:rtl w:val="0"/>
              </w:rPr>
              <w:t xml:space="preserve"> pants korelē ar plānotajiem grozījumiem Zemes pārvaldības likumā (skatīt likumprojektu Nr. 24-TA-927). Pirmšķietami no anotācijas izriet, ka regulējums attieksies tikai uz daudzdzīvokļu dzīvojamām mājām. Saskaņā ar  Dzīvokļa īpašuma likuma 3. panta pirmo daļu par daudzdzīvokļu māju var uzskatīt arī rindu māju, kurā ir būvnieciski norobežots un nošķirts dzīvoklis (turpmāk – Dzīvoklis). Ņemot vērā minēto, no projekta nav skaidrs, kā šādā gadījumā projekta 9. pantā ietvertā Būvniecības likuma 21.</w:t>
            </w:r>
            <w:r w:rsidR="00000000" w:rsidRPr="00000000" w:rsidDel="00000000">
              <w:rPr>
                <w:vertAlign w:val="superscript"/>
                <w:rtl w:val="0"/>
              </w:rPr>
              <w:t xml:space="preserve">1</w:t>
            </w:r>
            <w:r w:rsidR="00000000" w:rsidRPr="00000000" w:rsidDel="00000000">
              <w:rPr>
                <w:rtl w:val="0"/>
              </w:rPr>
              <w:t xml:space="preserve"> panta pirmā un otrā daļa korelēs ar Zemes pārvaldības likumā paredzēto regulējumu, ja ciematā tiks būvēts Dzīvoklis.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piemērs ir Salienas projekts (https://www.saliena.eu/lv/land-plots/), kur tiek būvētas gan privātmājas, gan daudzdzīvokļu dzīvojamās mājas. Tādējādi paliek neskaidrs, kā šādi projekti tiks attīstīti nākotnē (regulējuma ziņā) un kāds regulējums tiem tiks piemērots – projektā ietvertā norma vai Zemes pārvaldības likums, vai abi kopā un kā? Lūdzam anotācijā norādīt konkrētu problēmas aprakstu un izskaidrot, kā šie jautājumi korelē ar Zemes pārvaldības likumu, kā arī norādīt, kurš no regulējumiem un kādos gadījumos būs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precizēt un labot anotācijas 1.3. apakšsadaļas 6.</w:t>
            </w:r>
            <w:r w:rsidR="00000000" w:rsidRPr="00000000" w:rsidDel="00000000">
              <w:rPr>
                <w:rtl w:val="0"/>
              </w:rPr>
              <w:t xml:space="preserve"> </w:t>
            </w:r>
            <w:r w:rsidR="00000000" w:rsidRPr="00000000" w:rsidDel="00000000">
              <w:rPr>
                <w:u w:val="single"/>
                <w:rtl w:val="0"/>
              </w:rPr>
              <w:t xml:space="preserve">punktu "Problēmu apraksts" un "Risinājuma apraksts", kas attiecas uz projekta 9.</w:t>
            </w:r>
            <w:r w:rsidR="00000000" w:rsidRPr="00000000" w:rsidDel="00000000">
              <w:rPr>
                <w:rtl w:val="0"/>
              </w:rPr>
              <w:t xml:space="preserve"> ​​​​​​​</w:t>
            </w:r>
            <w:r w:rsidR="00000000" w:rsidRPr="00000000" w:rsidDel="00000000">
              <w:rPr>
                <w:u w:val="single"/>
                <w:rtl w:val="0"/>
              </w:rPr>
              <w:t xml:space="preserve">pantu.</w:t>
            </w:r>
            <w:r w:rsidR="00000000" w:rsidRPr="00000000" w:rsidDel="00000000">
              <w:rPr>
                <w:rtl w:val="0"/>
              </w:rPr>
              <w:t xml:space="preserve"> Anotācijā problēma tiek aplūkota no ciemata pastāvēšanai nepieciešamās infrastruktūras, tai skaitā, koplietošanas ceļu (ielas) skatupunkta. Minētais jautājums šobrīd tiek risināts Zemes pārvaldības likumā (skatīt likumprojektu Nr. 24-TA-927). Tādējādi "Problēmu apraksts" šajā anotācijā saturiski atspoguļots tik tālu, cik tajā norādīts, ka "konkrētā problēmsituācija attiecas tieši gadījumiem, kad uz vienas vai vairākām zemes vienībām tiek būvēts daudzdzīvokļu dzīvojamo māju komplekss".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ietvertā norma tiek virzīta bez pienācīga (izvērtējuma) problēmas apraksta, un risinājuma apraksts būtībā atkārto projekta 9. pantā noteikto, nepaskaidrojot šīs normas nepieciešamību </w:t>
            </w:r>
            <w:r w:rsidR="00000000" w:rsidRPr="00000000" w:rsidDel="00000000">
              <w:rPr>
                <w:u w:val="single"/>
                <w:rtl w:val="0"/>
              </w:rPr>
              <w:t xml:space="preserve">konkrētajam gadījumam</w:t>
            </w:r>
            <w:r w:rsidR="00000000" w:rsidRPr="00000000" w:rsidDel="00000000">
              <w:rPr>
                <w:rtl w:val="0"/>
              </w:rPr>
              <w:t xml:space="preserve">. Tieslietu ministrijas ieskatā šīs sadaļas būtu pārskatāmas un apraksts jāveido tāds, kas attiecas uz </w:t>
            </w:r>
            <w:r w:rsidR="00000000" w:rsidRPr="00000000" w:rsidDel="00000000">
              <w:rPr>
                <w:u w:val="single"/>
                <w:rtl w:val="0"/>
              </w:rPr>
              <w:t xml:space="preserve">konkrēto situāciju</w:t>
            </w:r>
            <w:r w:rsidR="00000000" w:rsidRPr="00000000" w:rsidDel="00000000">
              <w:rPr>
                <w:rtl w:val="0"/>
              </w:rPr>
              <w:t xml:space="preserve">, lai ikvienam, kas iepazīstas ar anotācijas saturu ir pilnīga izpratne par </w:t>
            </w:r>
            <w:r w:rsidR="00000000" w:rsidRPr="00000000" w:rsidDel="00000000">
              <w:rPr>
                <w:u w:val="single"/>
                <w:rtl w:val="0"/>
              </w:rPr>
              <w:t xml:space="preserve">konkrēto problemātiku</w:t>
            </w:r>
            <w:r w:rsidR="00000000" w:rsidRPr="00000000" w:rsidDel="00000000">
              <w:rPr>
                <w:rtl w:val="0"/>
              </w:rPr>
              <w:t xml:space="preserve"> un tās risinājuma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precizēt projekta 9. pantā ietverto Būvniecības likma 21.</w:t>
            </w:r>
            <w:r w:rsidR="00000000" w:rsidRPr="00000000" w:rsidDel="00000000">
              <w:rPr>
                <w:vertAlign w:val="superscript"/>
                <w:rtl w:val="0"/>
              </w:rPr>
              <w:t xml:space="preserve">1</w:t>
            </w:r>
            <w:r w:rsidR="00000000" w:rsidRPr="00000000" w:rsidDel="00000000">
              <w:rPr>
                <w:rtl w:val="0"/>
              </w:rPr>
              <w:t xml:space="preserve"> pantu, ņemot vērā šajā iebildumā minētos aspektus. Ja tiek secināts, ka projekta 9. pantā ietvertā Būvniecības likuma 21.</w:t>
            </w:r>
            <w:r w:rsidR="00000000" w:rsidRPr="00000000" w:rsidDel="00000000">
              <w:rPr>
                <w:vertAlign w:val="superscript"/>
                <w:rtl w:val="0"/>
              </w:rPr>
              <w:t xml:space="preserve">1</w:t>
            </w:r>
            <w:r w:rsidR="00000000" w:rsidRPr="00000000" w:rsidDel="00000000">
              <w:rPr>
                <w:rtl w:val="0"/>
              </w:rPr>
              <w:t xml:space="preserve"> panta redakciju nav nepieciešams precizēt, lūgums anotācijā skaidrot, kā šajā projekta pantā ietvertā tiesību norma konkrētajā redakcijā tiks piemērota attiecībā uz iebildumā minētajiem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9. pantā ietvertās Būvniecības likuma 21.</w:t>
            </w:r>
            <w:r w:rsidR="00000000" w:rsidRPr="00000000" w:rsidDel="00000000">
              <w:rPr>
                <w:vertAlign w:val="superscript"/>
                <w:rtl w:val="0"/>
              </w:rPr>
              <w:t xml:space="preserve">1</w:t>
            </w:r>
            <w:r w:rsidR="00000000" w:rsidRPr="00000000" w:rsidDel="00000000">
              <w:rPr>
                <w:rtl w:val="0"/>
              </w:rPr>
              <w:t xml:space="preserve"> panta redakcijas pirmšķietami var secināt, ka pēc būtības kopīgas infrastruktūras objekts (zemes daļa vai būve) piederēs tikai vienas no daudzdzīvokļu dzīvojamās mājas īpašniekiem, savukārt citi varēs šo kopīgas infrastruktūras objektu lietot uz tā pamata, ka par šo objektu būs reģistrēti dati Nekustamā īpašuma valsts kadastra informācijas sistēmā. Tādējādi sanāk, ka tas ir kā aprobežojums vienas no daudzdzīvokļu ēku īpašniekiem, kas uzlikts par labu citu blakus esošo ēku īpašniekiem. Saistībā ar šo nepieciešams vērtēt, vai šāds aprobežojums ir samērīgs, piemēram, attiecībā uz to, ka par šo objektu jārūpējas un jāuztur, kā arī jānes nodokļu slogs tā īpašniekam (jāizlieto savi līdzekļi), bet lietot to varēs arī citi, nekādā veidā neiesaistoties uzturēšanā (vismaz šobrīd no projektā ietvertās tiesību normas neizriet pretējais). Tāpat jāvērtē, kā tiks precizētas tās daudzdzīvokļu ēkas, kuru īpašniekiem ir tiesības šo kopīgas infrastruktūras objektu lietot, proti, vai tiešām to varēs saprast visas iesaistītās puses bez jebkādām atzīmēm publiskā reģistrā, t.i., ja pie katra no nekustamajiem īpašumiem, kuriem par labu konkrētais aprobežojums noteikts, nekas nebūs atzīmēts. Tā kā kopīgas infrastruktūras objekts pēc būtības ir apgrūtinājums vienai daudzdzīvokļu ēkai un zemei, uz kuras tā atrodas (un attiecīgi ierobežo šīs ēkas īpašnieku īpašuma tiesības), kas noteikts par labu citiem nekustamajiem īpašumiem (un ko attiecīgi var lietot šo citu ēku īpašnieki), lūdzam skaidrot, vai no datu reģistrācijas Nekustamā īpašuma valsts kadastra informācijas sistēmā, kā tas plānots projektā, būs iespējams skaidri un konkrēti noteikt gan apgrūtināto īpašumu, gan tos īpašumus, kuriem par labu minētais apgrūtinājums reģistrēts, un kurš šādu datu reģistrāciju vai aktualizāciju nodrošinās.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9. pantā ietverto Būvniecības likuma 21.</w:t>
            </w:r>
            <w:r w:rsidR="00000000" w:rsidRPr="00000000" w:rsidDel="00000000">
              <w:rPr>
                <w:vertAlign w:val="superscript"/>
                <w:rtl w:val="0"/>
              </w:rPr>
              <w:t xml:space="preserve">1</w:t>
            </w:r>
            <w:r w:rsidR="00000000" w:rsidRPr="00000000" w:rsidDel="00000000">
              <w:rPr>
                <w:rtl w:val="0"/>
              </w:rPr>
              <w:t xml:space="preserve"> panta trešo daļu secināms, ka visu dzīvokļu īpašnieku kopības var vienoties tikai par to, ka objekts vairs netiek uzskatīts par kopīgas infrastruktūras objektu, proti, to turpmāk var lietot tikai un vienīgi tās daudzdzīvokļu ēkas un zemes, uz kuras šī ēka atrodas, īpašnieki. Lūdzam skaidrot, vai ir izvērtēts tas, kā šāds risinājums varētu ietekmēt iespēju vispār šādu vienošanos praksē noslēgt, jo, Tieslietu ministrijas ieskatā, varētu būt situācijas, kad vienas no ēkām dzīvokļu īpašnieku kopība vēlas turpināt objektu lietot, taču citas ēkas dzīvokļu īpašnieku kopība vairs nē, tādējādi šādā situācijā visiem jāturpina lietot objekts, kaut arī, iespējams, būtu pamats ļaut no lietošanas atteikties tikai vienas no ēkas dzīvokļu īpašnieku īpašniekiem, taču citiem, kas vēlas, ļaut turpināt to lietot. Vienlaikus kontekstā ar iebildumā augstāk minēto, rodas jautājums, vai praksē kāds no tiesīgajām personām vispār varētu vēlēties pārtraukt lietot šādu objektu, ņemot vērā, ka tām šķietami nav nekādu pienākumu attiecībā uz šo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Patvaļīgas būvniecības radīto seko novēršana ir uzskatāma par nepieciešamo vajadzību Civillikuma 1068. panta trešās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13. Papildināt 21.pantu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Kopīpašumā esošās būves nodošanu ekspluatācijā var ierosināt, ja saņemta kopīpašnieku vairākuma piekrišana. Kopīpašnieku vairākumu nosaka atbilstoši kopīpašuma daļu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par administratīvā sloga samazināšanu ietvaros, tika runāts, ka gadījumā, ja ēka kopīpašumā ir izbūvēta ar atkāpēm no būvprojekta, tad izmaiņas būvprojektā ir jāsaskaņo ar vairākumu, savukārt, ja ēka ir izbūvēta atbilstoši projektam, ierosināt pieņemšanu ekspluatācijā var arī viens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šos grozījumus sanāk otrādi - ka gadījumā, ja būs patvaļīga būvniecība kopīpašumā, viens kopīpašnieks varēs izstrādāt būvniecības ieceri, vispār nesaņemot saskaņojumu ne no viena, bet, lai ierosinātu atbilstoši izbūvēta projekta nodošanu ekspluatācijā, būs jāsaņem vairākuma piekrišanu. Tas ir nesamērīgi un praksē var rādīt daudz konfliktu un neskaidru situāciju, jo patvaļīga būvniecība nav tikai seku novēršana, atjaunojot iepriekšējo stāvokli, bet arī būvniecības “legalizācija”. Tas palielina motivāciju būvēt patvaļīgi, jo, lai novērstu patvaļīgo būvniecību, to var neskaņot ar pārējiem, bet tiek likti šķēršļi tiesiski izbūvēta objekta noošanai ekspluatācijā, jo tam ir jāsaņem vairākuma piekrišana. Turklāt kopīpašumā esošajā būvē būvniecību var ierosināt arī tikai viens kopīpašnieks, nav saprotams, vai tikai viens kopīpašnieks var arī nodot būvi ekspluatācijā šajā gadījumā. Piedāvātas likumprojekta normas, iespējams atrisinās konkrētās situācijas, kuras ar šiem grozījumiem plānots atrisināt, bet vienlaicīgi rādīs haosu un neizpratni to piemērošanā simts citos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izsakām priekšlikumu Būvniecības likumu papildināt ar šādām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kopīpašumā esoša būve ir uzbūvēta ar atkāpēm no būvprojekta un pirms nodošanas ekspluatācijā nepieciešams izstrādāt izmaiņu projektu, to saskaņo ar vairāk nekā 50% no visiem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kopīpašumā esoša būve ir uzbūvēta bez atkāpēm no būvprojekta, ekspluatācijā nodošanu var ierosināt arī viens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darba grupā saistībā ar rīcības plānu administratīvā sloga mazināšanai nekustamo īpašumu attīstīšanas jomā tika pārrunāti dažādi varianti saistībā ar kopīpašuma nodošanu ekspluatācijā. Tomēr, netika panākta vienošanās, ka viens no kopīpašniekiem varēs nodot būvi ekspluatācijā. Tajā pašā laikā informatīvajā ziņojumā "Par rīcības plānu administratīvā sloga mazināšanai nekustamo īpašumu attīstīšanas jomā" pie pasākuma 8.2. tika tieši noteikts, ka “patvaļīgās būvniecības novēršana būtu uzskatāma par Civillikuma 1068.panta trešajā daļā atrunāto gadījumu, kad rīcības tiesības ar kopīpašumā esošo priekšmetu ir ikvienam no īpašniekiem” un  ka “[..] kopīpašumā esošās būves nodošanu ekspluatācijā var ierosināt vairāk kā 50% no visiem kopīpašniekiem”. Līdz ar to likumprojekts netiek mainīts un tiek saglabāts regulējums, ka kopīpašumā esošās būves nodošanu ekspluatācijā var ierosināt vairāk kā 50% no visiem kopīpašniekiem, tai skaitā arī gadījumā, ja nodošana ekspluatācijā ir saistīta ar būves legalizāciju.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papildinās ar norādi, ka šajā daļā noteiktais neattiecas uz gadījumu, kad būvniecības ierosinātājs ir viens vai vairāki kopīpašnieki un citi kopīpašnieki ir piekrituši būvniecības iecerei. Šāds papildinājums novērsīs LLPA aktualizētos problēmjautājumus.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Patvaļīgas būvniecības radīto seko novēršana ir uzskatāma par nepieciešamo vajadzību Civillikuma 1068. panta trešās daļas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ietverto 19.</w:t>
            </w:r>
            <w:r w:rsidR="00000000" w:rsidRPr="00000000" w:rsidDel="00000000">
              <w:rPr>
                <w:vertAlign w:val="superscript"/>
                <w:rtl w:val="0"/>
              </w:rPr>
              <w:t xml:space="preserve">4</w:t>
            </w:r>
            <w:r w:rsidR="00000000" w:rsidRPr="00000000" w:rsidDel="00000000">
              <w:rPr>
                <w:rtl w:val="0"/>
              </w:rPr>
              <w:t xml:space="preserve"> pantā minēto regulējumu nedrīkst attiecināt uz valsts kritiskās infrastruktūras objektiem un nacionālo interešu objektiem. Pretējā gadījumā pastāv risks, ka tiks apdraudēta šo objektu pilnvērtīga funkcionēšana, kas savukārt var negatīvi ietekmēt visas sabiedrības un valsts drošības intereses. LDDK biedrs norāda, ka kritiskās infrastruktūras darbības nepārtrauktības un drošības, tai skaitā civilās aviācijas drošība, aptver visas sabiedrības intereses un prevalē pār aktuālo datu iegūšanas par inženiertīkliem veicināšanu un atsevišķu būvniecības dalībnieku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LDDK biedra ieskatā likumprojekta 12.pantā iekļautā Būvniecības likuma 19.</w:t>
            </w:r>
            <w:r w:rsidR="00000000" w:rsidRPr="00000000" w:rsidDel="00000000">
              <w:rPr>
                <w:vertAlign w:val="superscript"/>
                <w:rtl w:val="0"/>
              </w:rPr>
              <w:t xml:space="preserve">4</w:t>
            </w:r>
            <w:r w:rsidR="00000000" w:rsidRPr="00000000" w:rsidDel="00000000">
              <w:rPr>
                <w:rtl w:val="0"/>
              </w:rPr>
              <w:t xml:space="preserve"> panta ievaddaļa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izņemot, ja inženiertīklu īpašnieka vai valdītāja īpašumā vai valdījumā esošie objekti, ar kuru saistīts pazemes ārējais inženiertīkls, ir normatīvajos aktos noteiktajā kārtībā noteikti par nacionālo interešu objektu vai kritisko infrastruktūru,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LDDK biedrs ir veikusi milzīgu darbu un būtiskus ieguldījumus, lai identificētu tās inženiertīklu atrašanās vietu un sakārtotu tos, bet, pat izmantojot mūsdienās pieejamās tehniskās metodes, nav iespējams noteikt inženiertīklu atrašanās vietu un dziļumu tik precīzi, kā tiem tīkliem, kuru būvniecība un uzmērīšana tiek veikta šobrīd. LDDK biedrs vērš uzmanību, ka dažādos laika periodos ir pastāvējušas dažādas prasības attiecībā uz inženierbūvju uzmērīšanas nepieciešamību, tās precizitāti, izmantojamo kartogrāfisko materiālu. Ievērojot minēto,  apstāklis, ka par visiem inženiertīkliem to īpašniekiem par inženiertīklu būvniecību nav mūsdienu prasībām atbilstošas precizitātes dati vai to pat nav vispār, nav tikai inženiertīklu īpašnieku atbildība, bet arī valsts atbildība.  Ievērojot minēto, LDDK biedrs uzskata, ka arī citos gadījumos, kas neskar nacionālo interešu objektu vai kritisko infrastruktūru, šādu regulējumu var attiecināt tikai uz inženierbūvēm, kuru būvniecība veikta pēc Ministru kabineta 2012. gada 24.aprīļa noteikumu Nr.281 “Augstas detalizācijas topogrāfiskās informācijas un tās centrālās datubāzes noteikumi”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izņemot, ja inženiertīklu īpašnieka vai valdītāja īpašumā vai valdījumā esošie objekti, ar kuru saistīts pazemes ārējais inženiertīkls, ir normatīvajos aktos noteiktajā kārtībā noteikti par nacionālo interešu objektu vai kritisko infrastruktūru, ja būvdarbu laikā pazemes ārējām inženiertīklam ir nodarīti jebkādi bojājumi sakarā ar to,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ietvertajā 19.</w:t>
            </w:r>
            <w:r w:rsidR="00000000" w:rsidRPr="00000000" w:rsidDel="00000000">
              <w:rPr>
                <w:vertAlign w:val="superscript"/>
                <w:rtl w:val="0"/>
              </w:rPr>
              <w:t xml:space="preserve">4</w:t>
            </w:r>
            <w:r w:rsidR="00000000" w:rsidRPr="00000000" w:rsidDel="00000000">
              <w:rPr>
                <w:rtl w:val="0"/>
              </w:rPr>
              <w:t xml:space="preserve"> panta pirmajā daļā noteikti gadījumi, ka būvniecības procesa dalībnieki nenes atbildību pret pazemes ārējo inženiertīklu īpašnieku vai valdītāju, ja būvdarbu laikā pazemes ārējām inženiertīklam ir nodarīti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tīklu darbības nepārtrauktība ir obligāts priekšnoteikums lidlauka darbības nodrošināšanai, un to nepieejamība kaut neilgu laika posmu rada draudus civilās aviācijas drošībai un lidlauka drošai ekspluatācijai, līdz ar to nav pieļaujama minēto tīklu bojāšana būvdarbu laikā, neatkarīgi no tā, vai to atrašanās vieta un dziļums precīzi atbilst Apgrūtināto teritoriju informācijas sistēmas datiem un citai projektēšanas vajadzībām saņemtajai un izmantotajai informācijai. Savukārt, ja būvniecības dalībnieki tiek atbrīvoti no atbildības (tostarp finansiālas atbildības) par to bojāšanu, minēto tīklu darbības nepārtrauktību faktiski nav iespējams nodrošināt, jo būvniecības dalībnieki nav motivēti ar pienācīgu rūpību izturēties pret trešajai personai piederošajiem tīkliem, tiem nav ne pienākuma, ne intereses pēc iespējas ātrāk šo bojājumu novērst un nekavējoties informēt attiecīgā inženiertīkla īpašnieku par radīto bojājumu, lai atbilstoši Civillikuma 1776. pantam iespēju robežās samazinātu zaudējumu apmēru. Turklāt, pieņemot likumprojekta 12. pantā ietverto 19.</w:t>
            </w:r>
            <w:r w:rsidR="00000000" w:rsidRPr="00000000" w:rsidDel="00000000">
              <w:rPr>
                <w:vertAlign w:val="superscript"/>
                <w:rtl w:val="0"/>
              </w:rPr>
              <w:t xml:space="preserve">4</w:t>
            </w:r>
            <w:r w:rsidR="00000000" w:rsidRPr="00000000" w:rsidDel="00000000">
              <w:rPr>
                <w:rtl w:val="0"/>
              </w:rPr>
              <w:t xml:space="preserve"> pantu piedāvātajā redakcijā, VAS “Starptautiskā lidosta “Rīga” (turpmāk - Lidosta) vairs nevarēs arī ar tehnisko noteikumu palīdzību ietekmēt būvniecības ierosinātāja un būvdarbu veicēja rīcību, ja minētajā tiesību normā noteiktajā gadījumā tiks pieļauts Lidostas pazemes inženiertīklu bojājums, jo tehnisko noteikumu prasību izpildes nodrošināšanai nav nekādu tiesisku mehānismu, kas ļautu panākt tajās noteikto prasību izpildi būvdarbu laikā, un vēl papildus Būvniecības likums tieši paredzēs būvniecības dalībnieku atbrīvojumu no jebkādas atbildības par inženiertīklu bojājumu. Ievērojot minēto, Satiksmes ministrijas ieskatā, attiecinot minēto tiesību normu uz Lidostai piederošajiem inženiertīkliem, kas nodrošina lidlauka funkcionēšanas nepārtrauktību, Lidostai nav nekādu iespēju efektīvi aizsargāt tai piederošos inženiertīklus un nodrošināt inženierapgādes sistēmu darbības nepārtrauktību. Lidosta vērš uzmanību, ka funkcionējoša, uzticama un prasībām atbilstoša infrastruktūra, tostarp lidlauka uguņu sistēma, ugunsdzēsības, sakaru sistēma u.c., ir priekšnoteikums lidlauka sertifikāta iegūšanai un spēkā esamībai atbilstoši Komisijas 2014. gada 12. februāra regulai (ES) Nr. 139/2014, ar ko nosaka prasības un administratīvās procedūras saistībā ar lidlaukiem atbilstīgi Eiropas Parlamenta un Padomes Regulai (EK) Nr. 216/2008, līdz ar to minētie grozījumi Būvniecības likumā var apdraudēt drošus apstākļus lidlauka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gaisa satiksme" (turpmāk - LGS) nodrošina drošu un optimālu gaisa kuģu satiksmi visiem Latvijas gaisa telpas lietotājiem. Lai sniegtu savus pakalpojumus, LGS visā Latvijas teritorijā, ieskaitot valsts nozīmes lidlaukus, ir izvietojusi gaisa satiksmes vadībai nepieciešamās iekārtas, kuru darbības pārtraukumi var radīt kritiskas situācijas gaisa telpas lietotājiem. Šo iekārtu darbības nepārtrauktību nodrošina pazemes ārējie inženiertīkli, un LGS pastāvīgi veic inženiertīklu uzturēšanas darbus un nodrošina to regulāru modernizāciju. Inženiertīklu pareiza ekspluatācija ļauj tos ekspluatēt vairāk nekā desmit gadus. Līdz ar to jāņem vērā, ka tehnoloģijas inženiertīklu atrašanās vietas noteikšanai laikā, kad tika izbūvēti šie inženiertīkli, nebija tik precīzas, kā tas ir šobrīd. LGS līdzšinējā pieredze rāda, ka inženiertīklu faktiskā atrašanās vieta var neatbilst augstas detalizācijas topogrāfiskajā informācijās sistēmā norādītajai vietai. Vēršam uzmanību, ka likumprojekta 12. pantā ietvertā 19.</w:t>
            </w:r>
            <w:r w:rsidR="00000000" w:rsidRPr="00000000" w:rsidDel="00000000">
              <w:rPr>
                <w:vertAlign w:val="superscript"/>
                <w:rtl w:val="0"/>
              </w:rPr>
              <w:t xml:space="preserve">4</w:t>
            </w:r>
            <w:r w:rsidR="00000000" w:rsidRPr="00000000" w:rsidDel="00000000">
              <w:rPr>
                <w:rtl w:val="0"/>
              </w:rPr>
              <w:t xml:space="preserve"> panta redakcija var radīt situācijas, kurās būvnieks, veicot būvdarbus, nepievērsīs pienācīgu uzmanību inženiertīklu aizsardzības jautājumiem, kā rezultātā var tikt ietekmēta drošas gaisa satiksmes nodrošināšanai nepieciešamo iekārtu 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12. pantā ietvertajā 19.</w:t>
            </w:r>
            <w:r w:rsidR="00000000" w:rsidRPr="00000000" w:rsidDel="00000000">
              <w:rPr>
                <w:vertAlign w:val="superscript"/>
                <w:rtl w:val="0"/>
              </w:rPr>
              <w:t xml:space="preserve">4</w:t>
            </w:r>
            <w:r w:rsidR="00000000" w:rsidRPr="00000000" w:rsidDel="00000000">
              <w:rPr>
                <w:rtl w:val="0"/>
              </w:rPr>
              <w:t xml:space="preserve"> pantā noteikt izņēmumu Lidostas un LGS piederošo inženiertīklu  aizsardzībai, papildinot likumprojekta 12. pantā ietverto 19.</w:t>
            </w:r>
            <w:r w:rsidR="00000000" w:rsidRPr="00000000" w:rsidDel="00000000">
              <w:rPr>
                <w:vertAlign w:val="superscript"/>
                <w:rtl w:val="0"/>
              </w:rPr>
              <w:t xml:space="preserve">4</w:t>
            </w:r>
            <w:r w:rsidR="00000000" w:rsidRPr="00000000" w:rsidDel="00000000">
              <w:rPr>
                <w:rtl w:val="0"/>
              </w:rPr>
              <w:t xml:space="preserve"> pantu ar ceturto 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pirmo daļu nepiemēro attiecībā uz valsts akciju sabiedrībai “Starptautiskā lidosta “Rīga”” un valsts akciju sabiedrībai "Latvijas gaisa satiksme" piederošajiem un valdījumā esošajiem elektronisko sakaru tīkliem, elektrotīkliem un ūdensapgādes un kanalizācijas 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atkārtoti norāda, ka siltumtīkli ir augstas bīstamības inženiertīklu objekts, kuros ūdens temperatūra ziemas periodā var sasniegt pat 118⁰C, kas ir pārkarsēts ūdens tvaiks ar augstu spiedienu, un pārrāvuma gadījumā rada applaucēšanās risku cauruļu bojājuma tiešā tuvumā esošajam cilvēkam, kā rezultātā var iestāties letālas sekas. Siltumtīklu pārrāvumi apdraud centralizētās siltumapgādes sistēmas drošību un pakalpojuma nepārtrauktību, kas ziemas aukstajā laikā ir īpaši svarīga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Likumprojekta redakcija faktiski atceļ Aizsargjoslu likuma nosacījumus, kurā definēts, ka aizsargjoslas ir noteiktas platības, kuru uzdevums ir aizsargāt dažāda veida (gan dabiskus, gan mākslīgus) objektus no nevēlamas ārējās iedarbības, nodrošināt to ekspluatāciju un drošību vai pasargāt vidi un cilvēku no kāda objekta kaitīgās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nepietiekama datu kvalitāte vai to neesamība par siltumtīkliem, kas izbūvēti PSRS laikā, ir iezīmes, kas raksturo lielu daļu valstī esošo siltumtīklu. Stingrākas prasības siltumtīklu uzmērīšanai tika noteiktas tikai 2012.gadā, izdodot Ministru kabineta 24.04.2012. noteikumus Nr.281 “Augstas detalizācijas topogrāfiskās informācijas un tās centrālās datubāzes noteikumi”(MK noteikumi), kas nozīmē, ka tikai daļai siltumtīklu ir veikts MK noteikumiem atbilstošs izpildmērījums.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biedru sniegtā informācija par topogrāfisko plānu saskaņošanas pieredzi liecina, ka valstī praktizējošu mērnieku rīcībā nav ierīču, kas ar augstu precizitāti varētu uzmērīt iepriekš digitāli neuzmērītos tīklus, kas ADTI un ATIS datos bieži vien tiek attēloti shematiski. Attiecīgi, centralizētās siltumapgādes uzņēmumi kā siltumtīklu īpašnieki nevar nodrošināt precīzus datus par savu tīklu izvietojumu. Kopējais siltumtīklu garums Latvijā ir apmēram 2000 km. Likumprojekta piedāvātajā 19.</w:t>
            </w:r>
            <w:r w:rsidR="00000000" w:rsidRPr="00000000" w:rsidDel="00000000">
              <w:rPr>
                <w:vertAlign w:val="superscript"/>
                <w:rtl w:val="0"/>
              </w:rPr>
              <w:t xml:space="preserve">4</w:t>
            </w:r>
            <w:r w:rsidR="00000000" w:rsidRPr="00000000" w:rsidDel="00000000">
              <w:rPr>
                <w:rtl w:val="0"/>
              </w:rPr>
              <w:t xml:space="preserve"> panta (3) daļas redakcijā iekļautais pienākums, inženiertīklu turētājiem noskaidrot un uzmērīt pazemes ārējo inženiertīklu faktisko novietojumu, ne tikai uzliek pienākumu CSA tīklu turētājiem ieplānot un veikt masveida kontrolrakumus, iespējams, algojot papildus darbiniekus, bet arī ievērojami palielinās slogu un darbinieku skaitu institūcijās, kam iegūtie dati būs jāapstrādā. Tādējādi LSUA uzskata, ka piedāvātā redakcija  būs papildus administratīvais slogs ne tikai būvniecības procesā iesaistītajām pusēm, bet arī ar būvniecības procesu tieši nesaistītām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Likumprojektā noteikt, ka pirms jebkādiem zemes darbiem inženiertīklu aizsargjoslā ir jāsaņem atļauja no inženiertīklu  īpašnieka vai tiesiskā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paredz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4</w:t>
            </w:r>
            <w:r w:rsidR="00000000" w:rsidRPr="00000000" w:rsidDel="00000000">
              <w:rPr>
                <w:i w:val="1"/>
                <w:rtl w:val="0"/>
              </w:rPr>
              <w:t xml:space="preserve"> pants. Atbildība par pazemes ārējiem inženiertīkliem</w:t>
            </w:r>
            <w:r w:rsidR="00000000" w:rsidRPr="00000000" w:rsidDel="00000000">
              <w:rPr>
                <w:i w:val="1"/>
                <w:rtl w:val="0"/>
              </w:rPr>
              <w:t xml:space="preserve">(1) Būvniecības procesa dalībnieki nenes atbildību pret pazemes ārējo inženiertīklu īpašnieku vai valdītāju, ja būvdarbu laikā pazemes ārējām inženiertīklam ir nodarīti jebkādi bojājumi sakarā ar to, ka:</w:t>
            </w:r>
            <w:r w:rsidR="00000000" w:rsidRPr="00000000" w:rsidDel="00000000">
              <w:rPr>
                <w:i w:val="1"/>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r w:rsidR="00000000" w:rsidRPr="00000000" w:rsidDel="00000000">
              <w:rPr>
                <w:i w:val="1"/>
                <w:rtl w:val="0"/>
              </w:rPr>
              <w:t xml:space="preserve">2) atbilstoši Apgrūtināto teritoriju informācijas sistēmas datiem attiecīgajam inženiertīklam bija jābūt citā vietā vai dati par to nav reģistrēti Apgrūtināto teritoriju informācijas sistēmā.</w:t>
            </w:r>
            <w:r w:rsidR="00000000" w:rsidRPr="00000000" w:rsidDel="00000000">
              <w:rPr>
                <w:i w:val="1"/>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r w:rsidR="00000000" w:rsidRPr="00000000" w:rsidDel="00000000">
              <w:rPr>
                <w:i w:val="1"/>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pieeja, ka informācijai par ārējiem inženiertīkliem jābūt precīzai un pieejamai valsts datubāzēs, lai būvniecības procesa dalībnieki varētu uz to balstīties, ir pareiza un atbalstāma. Taču jāņem vērā, ka darbs pie šādu valsts datubāžu izveides ir sākts salīdzinoši nesen un nepārtraukti notiek datu kvalitātes uzlabošanas pasākumi, šādā pārejas posmā nedrīkst radīt situāciju, kurā būvniecības procesa dalībnieki tiek atbrīvoti no atbildības tikai tāpēc, ka viņiem nebija zināma pazemes ārējā inženiertīkla atrašanās vieta. Būvniecības procesa dalībniekiem joprojām jābūt pienākumam veikt visas nepieciešamās darbības, lai mēģinātu noskaidrot inženiertīklu precīzu atrašanās vietu. Tāpat šā brīža Likumprojekta redakcijā noteikts, ka būvniecības ierosinātājs ir tas, kurš nosaka inženierbūvju īpašniekus un tiesiskos valdītājus, no kuriem jāsaņem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ATIS datu izmantošanu, vēršam uzmanību, ka šie dati nav absolūti un var būt mainīgi. Kā jau tika norādīts iepriekš, ATIS ir veidots uz pirmreizējiem datiem un tos var aktualizēt. Pirms Likumprojektā iekļautu atsauci uz ATIS datiem, nepieciešams precizēt, uz kuru laika periodu attiecas šis izņēmums un vai ATIS ir pieejama informācija ne tikai par aktuālajiem datiem, bet arī vēsturiskajiem datiem. Jo tas neizslēdz situāciju, ka būvniecības ieceres laikā var mainīties informācija ATIS un tas var novest pie strīdus situācijām. Atsauce uz ATIS datiem būtu piemērojama ar nosacījumu, ka pazemes ārējo inženiertīklu īpašnieks vai tiesiskais valdītājs ir saskaņojis būvniecības ieceres dokumentācijā ievietoto informāciju saskaņā ar ATIS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tiesību normu kolīziju veidošanās, Likumprojekts būtu papildināms ar jaunu nosacījumu, kas paredz speciālajos normatīvajos aktos noteikto pienākumu izpildi, tostarp Aizsargjoslu likumā noteiktos pienākumus. Proti, saskaņā ar Aizsargjoslu likumu ir noteikti nekustamā īpašuma lietošanas tiesību ierobežojumu ar Aizsargjoslu likumu noteikto objektu aizsargjoslās. Piemēram, Aizsargjoslu likuma 56. panta 13. punkts nosaka, ka “ja nav noslēgta rakstveida vienošanās ar gāzesvadu, gāzapgādes iekārtu un būvju, gāzes noliktavu un krātuvju īpašnieku,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veikt darbus ar uguni un liesmu, dzīt pāļus, lietot triecienmehānismus ar jaudu, kas lielāka par 100 kilovatiem,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zemes darbus dziļāk par 0,3 metriem, bet aramzemēs — dziļāk par 0,45 metriem, kā arī meliorācijas un grunts planēšanas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veikt ģeoloģiskos, ģeodēziskos un citus pētniecības darbus, kas saistīti ar urbumu veidošanu un grunts paraugu ņemšanu (izņemot augsnes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būvēt, atjaunot vai pārbūvēt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ierīkot brauktuves un brauktuvju šķērsojumus,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veikt citus darbus, kas traucē gāzesvadu, gāzapgādes iekārtu un būvju, gāzes noliktavu un krātuvju apkalpošanu vai var bojāt šos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iebilst, ka Likums tiek papildināts ar pazemes ārējo inženiertīklu īpašnieku pienākumu noskaidrot un uzmērīt pazemes ārējo inženiertīklu faktisko novietojumu dabā un tas ir galvenais pamatojums pārējo būvniecības procesu dalībnieku atbrīvošanai no atbildības inženiertīklu bojājumu gadījumā. Visi būvniecības procesa dalībnieki ir ieinteresēti sekmīgā būvniecības ieceres īstenošanā un katram dalībniekam ir saistības, kas ir jāizpilda.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Likuma 19.</w:t>
            </w:r>
            <w:r w:rsidR="00000000" w:rsidRPr="00000000" w:rsidDel="00000000">
              <w:rPr>
                <w:vertAlign w:val="superscript"/>
                <w:rtl w:val="0"/>
              </w:rPr>
              <w:t xml:space="preserve">4</w:t>
            </w:r>
            <w:r w:rsidR="00000000" w:rsidRPr="00000000" w:rsidDel="00000000">
              <w:rPr>
                <w:rtl w:val="0"/>
              </w:rPr>
              <w:t xml:space="preserve"> 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4</w:t>
            </w:r>
            <w:r w:rsidR="00000000" w:rsidRPr="00000000" w:rsidDel="00000000">
              <w:rPr>
                <w:i w:val="1"/>
                <w:rtl w:val="0"/>
              </w:rPr>
              <w:t xml:space="preserve"> pants. Atbildība par pazemes ārējiem inženiertīkliem</w:t>
            </w:r>
            <w:r w:rsidR="00000000" w:rsidRPr="00000000" w:rsidDel="00000000">
              <w:rPr>
                <w:i w:val="1"/>
                <w:rtl w:val="0"/>
              </w:rPr>
              <w:t xml:space="preserve">(1) Būvniecības procesa dalībnieki nenes atbildību pret pazemes ārējo inženiertīklu īpašnieku vai tiesisko valdītāju, ja būvdarbu laikā pazemes ārējam inženiertīklam ir nodarīti jebkādi bojājumi sakarā ar to, ka:</w:t>
            </w:r>
            <w:r w:rsidR="00000000" w:rsidRPr="00000000" w:rsidDel="00000000">
              <w:rPr>
                <w:i w:val="1"/>
                <w:rtl w:val="0"/>
              </w:rPr>
              <w:t xml:space="preserve">1) tas neatrodas vietā vai dziļumā, kurā tas bija norādīts paša pazemes ārējo inženiertīklu īpašnieku vai tiesisko valdītāju saskaņotajā informācijā, izņemot, ja atšķirība starp saskaņoto informāciju un faktisko situāciju dabā ir nebūtiska;</w:t>
            </w:r>
            <w:r w:rsidR="00000000" w:rsidRPr="00000000" w:rsidDel="00000000">
              <w:rPr>
                <w:i w:val="1"/>
                <w:rtl w:val="0"/>
              </w:rPr>
              <w:t xml:space="preserve">2) atbilstoši Apgrūtināto teritoriju informācijas sistēmas datiem attiecīgajam inženiertīklam bija jābūt citā vietā vai dati par to nav reģistrēti Apgrūtināto teritoriju informācijas sistēmā un pazemes ārējo inženiertīklu īpašnieks vai tiesiskais valdītājs ir saskaņojis šīs informācijas patiesumu;</w:t>
            </w:r>
            <w:r w:rsidR="00000000" w:rsidRPr="00000000" w:rsidDel="00000000">
              <w:rPr>
                <w:i w:val="1"/>
                <w:rtl w:val="0"/>
              </w:rPr>
              <w:t xml:space="preserve">3) ievēroti speciālajos normatīvajos aktos noteiktie pienākumi attiecībā uz darbiem ārējo inženiertīklu aizsargjoslu teritorijās.</w:t>
            </w:r>
            <w:r w:rsidR="00000000" w:rsidRPr="00000000" w:rsidDel="00000000">
              <w:rPr>
                <w:i w:val="1"/>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un aicina atkārtoti vērtēt likumprojekta 12. pantā  paredzēto Būvniecības likuma 19.</w:t>
            </w:r>
            <w:r w:rsidR="00000000" w:rsidRPr="00000000" w:rsidDel="00000000">
              <w:rPr>
                <w:vertAlign w:val="superscript"/>
                <w:rtl w:val="0"/>
              </w:rPr>
              <w:t xml:space="preserve">4</w:t>
            </w:r>
            <w:r w:rsidR="00000000" w:rsidRPr="00000000" w:rsidDel="00000000">
              <w:rPr>
                <w:rtl w:val="0"/>
              </w:rPr>
              <w:t xml:space="preserve"> pantu "Atbildība par pazemes ārējiem inženiertīkliem", kas, atbilstoši infrastruktūras operatoru sākotnējam novērojumam, paredz vērā ņemami samazināt būvniecības procesa dalībnieku atbildību pret ārējo inženiertīklu valdītājiem vai īpašniekiem saistībā ar ārējiem inženiertīkliem nodarītiem bojājumiem. Minētā iebilduma pamatojumam pievēršam uzmanību tālāk izklāstītajiem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precīzas informācijas nepieejamība par vēsturiskiem inženiertīklu objektiem, kā arī inženiertīklu īpašnieku un valdītāju neieinteresētība precizēt faktisko inženierkomunikāciju novietojumu,  ir uzskatāma par būtisku problēmu, kas apgrūtina būvniecības procesu, pievēršam uzmanību, ka būtiska būvniecības darbu veicēja atbildības samazināšana, balstoties uz likumprojektā noteiktajiem nosacījumiem, kā arī infrastruktūras operatoriem noteiktais pienākums noskaidrot un uzmērīt pazemes ārējo inženiertīklu faktisko novietojumu dabā atstāj nesamērīgi lielu ietekmi uz infrastruktūras operatoru saimniecisko darbību un normas īstenošana praksē ir grūti piemērojama. Turklāt ir gadījumi, kad pazemes ārējie inženiertīkli neatrašanās tam paredzētajā vietā var būt saistāmi ar šādiem no ārējo inženierkomunikāciju turētāju darbību vai bezdarbību nesaistītiem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laika gaitā ir mainījušās normatīvajos aktos noteiktās prasības attiecībā uz uzmērījumu veikšanu, datu kvalitāti, precizitāti, ko nevar viennozīmīgi attiecināt uz pilnīgi uz visiem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patvaļīgas būvniecības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augstuma atzīmju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mērniecības pakalpojumu kvalitāte, kuros nereti tiek konstatētas dažādas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enerģijas sistēmas operatoru novērojumiem, noteiktos apstākļos pazemes kabeļlīniju (kas zemē atrodas ~0,7-1m dziļumā) novietojums dabā  ekspluatācijas laikā var mainīties un atšķirties pat no augstas detalizācijas uzmērījumu datiem, piemēram, dēļ veiktiem zemes planēšanas darbiem, meliorācijas darbiem, smagās tehnikas pārvietošanās. Līdz ar to kabeļu dziļums un horizontālais novietojums zemē var nobīdīties līdz pat 0,5 metriem, atbilstoši nosakot to, ka tīkla operatora rīcībā no tā neatkarīgu iemeslu dēļ var nebūt precīzas informācijas par faktisko kabeļu novietojumu, un arī gadījumā, ja operators šādu informāciju iegūst, tās precizitāte laika gaitā var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pievēršam uzmanību, ka  Būvniecības likuma 19.</w:t>
            </w:r>
            <w:r w:rsidR="00000000" w:rsidRPr="00000000" w:rsidDel="00000000">
              <w:rPr>
                <w:vertAlign w:val="superscript"/>
                <w:rtl w:val="0"/>
              </w:rPr>
              <w:t xml:space="preserve">4</w:t>
            </w:r>
            <w:r w:rsidR="00000000" w:rsidRPr="00000000" w:rsidDel="00000000">
              <w:rPr>
                <w:rtl w:val="0"/>
              </w:rPr>
              <w:t xml:space="preserve"> pantā noteiktais pazemes ārējo inženiertīklu īpašnieka vai valdītāja pienākums noskaidrot un uzmērīt pazemes ārējo inženiertīklu faktisko novietojumu dabā ir vērtējams kā no sistēmas operatora saimnieciskās darbības viedokļa nesamērīgi augsts un darbietilpīgs - piemēram, Latvijas lielākā tīkla infrastruktūras operatora, AS "Sadales tīkls" aplēses liecina par to, ka pazemes elektrolīniju novietojuma noteikšana dabā kopumā uzņēmuma var radīt izmaksas aptuveni 100 miljonu EUR apjomā, turklāt darbu veikšanai ir nepieciešamai vairāki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Būvniecības likuma 19.</w:t>
            </w:r>
            <w:r w:rsidR="00000000" w:rsidRPr="00000000" w:rsidDel="00000000">
              <w:rPr>
                <w:vertAlign w:val="superscript"/>
                <w:rtl w:val="0"/>
              </w:rPr>
              <w:t xml:space="preserve">4</w:t>
            </w:r>
            <w:r w:rsidR="00000000" w:rsidRPr="00000000" w:rsidDel="00000000">
              <w:rPr>
                <w:rtl w:val="0"/>
              </w:rPr>
              <w:t xml:space="preserve"> panta nosacījums, ka būvniecības procesa dalībnieki nenes atbildību par inženiertīklam nodarītiem bojājumiem, ja "tas neatrodas vietā vai dziļumā, kurā tas bija norādīts paša pazemes ārējo inženiertīklu īpašnieku vai valdītāju saskaņotajā informācijā, izņemot, ja atšķirība starp saskaņoto informāciju un faktisko situāciju dabā ir nebūtiska" ir vērtējams kā neviennozīmīgi interpretējams, jo normatīvajā aktā vai tā anotācijā nav sniegts skaidrojums jēdzienam "nebūtisks".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norādāms, ka paredzot regulējumu, kurš atbrīvo būvniecības procesa dalībnieku no atbildības par pazemes ārējo inženiertīklu bojāšanu, varētu tikt radīta situāciju, ka būvniecības procesa dalībnieki neievēro šobrīd spēkā esošo tiesisko regulējumu un enerģijas sistēmas operatoru tehniskajās prasībās iekļautās prasības attiecībā uz inženiertīklu saglabāšanu, jo būvniecības procesa dalībnieks atbilstoši jaunajam regulējumam nebūs atbildīgs par inženiertīklu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noteikumu Nr.574 "Noteikumi par Latvijas būvnormatīvu LBN 008-14 "Inženiertīklu izvietojums"" 9. punkts nosaka, ka "veicot inženiertīklu izbūvi, pieļaujama inženiertīklu novietojuma novirze 0,3 metri no būvprojektā vai tehniskajā shēmā paredzētā, nepārkāpjot šajā būvnormatīvā noteiktos minimālos attālumus". Ņemot to vērā, rosinām, ka pieļaujamajās atšķirības starp saskaņoto informāciju un faktisko situāciju dabā būtu būtu precizējamas un, iespējams, ar atbilstošu skaidrojumu anotācijā, pieskaņojamas jau spēkā esošajam Ministru kabineta noteikumu Nr.574 regulējumam, lai šādi novērstu jēdziena "nebūtisks" subjektīvu un neviennozīmīgu interpretāciju un samazinātu iespējamās domstarpības starp būvniecības procesa dalībniekiem un inženiertīklu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energoapgādes inženiertīklu īpašnieki iebilst par to, ka būvniecības procesa dalībnieku atbrīvošana no atbildības notiktu balstoties uz teorētiskiem (faktiski neprecīziem) datiem. Faktiskā novietojuma precizēšana būvniecības laikā ir svarīga gan no energoapgādes drošības un nepārtrauktības viedokļa, gan no būvdarbu veicēju dzīvības un veselības apdraudējuma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veicējs ir izpildījis visus izsniegtās rakšanas darbu atļaujā noteiktos nosacījumus, tomēr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Pazemes ārējo inženiertīklu īpašnieks vai valdītājs faktisko novietojumu dabā uzrāda būvniecības procesa dalībniekam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paredz papildināt Būvniecības likumu ar 19.4 pantu, kas pēc spēkā stāšanās regulēs atbildības sadalījuma jautājumus pazemes ārējo inženiertīklu bojājumu gadījumos. Jauna regulējuma ietvaros ir paredzēts noteikt, ka būvniecības procesa dalībnieki nenesīs atbildību pret pazemes ārējo inženiertīklu īpašnieku vai valdītāju, ja būvdarbu laikā pazemes ārējam inženiertīklam būs nodarīti jebkādi bojājumi sakarā ar to, ka tas neatrodas vietā vai dziļumā, kurā tas norādīts paša pazemes ārējo inženiertīklu īpašnieku vai valdītāju informācijā, izņemot, ja atšķirība starp saskaņoto informāciju un faktisko situāciju dabā būs nebūtiska, kā arī gadījumos, ja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skatījumā piedāvātais regulējums ne tikai neveicinās administratīvā sloga mazināšanu būvniecības procesā, bet arī radīs apdraudējumu būvdarbu veicējiem, komercdarbības videi un iedzīvotāju drošībai, kā arī radīs administratīvo slogu būvvaldēm un tiesām. Savu viedokli pamatojam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pazemes ārējam inženiertīklam nodarīto bojājumu atbildības nastas piekritības balstīšana uz nebūtisku atšķirību starp saskaņoto informāciju un faktisko situāciju dabā, vairos strīdīgas situācijas, kuru atrisināšana ārpus tiesas nebūs iespējama. Turklāt, pie šāda regulējuma arī tiesām būs grūti nonākt līdz objektīvam strīda atrisinājumam. Līdz ar to Gaso skatījumā par administratīvo slogu mazināšanu nevar uzskatīt regulējumu, kas nepietiekamās konkrētības dēļ veicinās strīdīgu situāciju rašanos, kuru atrisināšana lielākoties būs iespējama tikai strīdu risināšanu un tiesvedības ietvaros. Tas arī būtiski paildzinās būvdarbu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Gaso vērš uzmanību uz to, ka attiecībā uz dabasgāzes sadales sistēmas inženiertīklu precīzu izvietojumu šobrīd nevar pilnībā paļauties uz Apgrūtināto teritoriju informācijas sistēmā (turpmāk – ATIS) esošajiem datiem. Latvijas dabasgāzes sadales sistēmas veidošana tika uzsākta iepriekšējā gadsimta sešdesmitos gados. Tas nozīmē, ka ievērojama dabasgāzes sadales sistēmas daļa ir izbūvēta PSRS laikos, kad gāzesvadu atrašanās vietas precizitātei nebija izvirzītas īpašas prasības. Ievērojot to laiku tehniskās iespējas, gāzesvadu pozicionēšanai pamatā izmantoja “pie cita objekta piesaistes metodi”. Šobrīd daļa objektu, pie kuriem bija piesaistīti gāzesvadi, dabā nepastāv. Tas nozīmē, ka dabasgāzes sadales sistēmas operatoram par atsevišķo gāzesvadu atrašanās vietu ir tikai aptuvena informācija. Tādā pašā detalizācijas pakāpē informācija ir nodota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atzīmēt, ka stingrākas prasības attiecībā uz ārējo inženiertīklu uzmērīšanu tika ieviestas tikai 2012.gadā, kad Ministru kabinets izdeva 2012.gada 24.aprīļa noteikumus Nr.281 “Augstas detalizācijas topogrāfiskās informācijas un tās centrālās datubāzes noteikumi”. Ievērojot minēto, šobrīd nav juridiska pamata izvirzīt prasību par nekavējoši esošas atbilstošas kvalitātes izpildmērījumu gāzesvadiem, kas tika izbūvēti līdz iepriekš minēto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kā sadales sistēmas operators, ir ieinteresēts savā īpašumā esošo visu gāzesvadu atbilstošas kvalitātes izpildmērījumu nodrošināšanā un to sistēmiski nepārtraukti īsteno. Tajā pašā laikā ir jāsaprot, ka līdz 2012.gadam izbūvēto gāzesvadu attiecīgas kvalitātes izpildmērījumu nodrošināšana ir apjomīgs un dārgs process, kas bieži vien ir saistīts ar gāzesvadu atrakšanas (šurfēšanas) darbiem. Sadales sistēmas gāzesvadi pārsvarā atrodas pazemē trešajām personām piederošās zemēs un Aizsargjoslu likums neparedz inženiertīklu turētājam tiesības veikt rakšanas darbus trešajām personām piederošās zemēs vien ar nolūku precizēt gāzesvadu atrašanos, lai varētu to precīzi digitāli atainot sistēmās. Aizsargjoslu likuma 35.pants dod tiesības energoobjekta aizsargjoslā veikt objekta ekspluatācijai, remontam, atjaunošanai un pārbūvei nepieciešamos darbus. Sadales sistēmas gāzesvadi lielākoties ir izbūvēti apdzīvotās vietās ar blīvu apbūvi un satiksmi (piemēram, Rīgas centrs) un nav nepieciešams šī atzinuma ietvaros skaidrot, kāda situācija veidotos, ja vienlaikus tiktu uzsākta visu veco gāzesvadu izpildmērījumu veikšana Rīgā, veicot gāzesvadu atrakšanas (šurfēšanas) darbus, ņemot vērā, ka jauno kārtību paredzēts ieviest ar 2025.gada 1.novembri. Ja ar likumu tiktu piešķirtas tiesības inženiertīklu turētājam veikt rakšanas darbus trešo personu zemēs ar nolūku pārmērīt inženiertīklus to precīzai digitālai uzmērīšanai, visu vēsturiski ierīkoto gāzesvadu novietojuma nekavējošas atrakšanas, pārmērīšanas un digitāli precīzas atainošanas darbi un to izmaksas būtu ārkārtīgi apjomīgi, to radītais slogs radītu būtiski lielākas izmaksas nekā, ja tas tiktu veikts pakāpeniski, iesaistoties visām pusēm. Turklāt jāņem vērā, ka sabiedrisko pakalpojumu sniedzēju izmaksas ietekmē tarifus, tādējādi sabiedrisko pakalpojumu sniedzēja apjomīgas izmaksas var ietekmēt gala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Gaso atgādina, ka dabasgāze ir sprādzienbīstams energoresurss. Gāzesvada pārrāvuma gadījumā veidojas sprādzienbīstama zona, kas attiecīgos apstākļos var novest līdz letālām sekām. Papildus, gāzesvada pārrāvums var radīt dabasgāzes piegādes pārtraukšanu vairākiem gazificētiem objektiem, kas īpaši apkures periodā, var būtiski apdraudēt iedzīvotāju labklājību un komercdarbības realizācijas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Gaso kategoriski nepiekrīt Būvniecības likuma papildināšanai ar 19.4 pantu pašreizējā piedāvātajā redakcijā, un aicina likumdevēju apzināties faktisko inženiertīklu mērījumu stāvokli Latvijā, un ar likumu nodrošināt iedzīvotāju drošību: noteikt, ka būvdarbu veicējam pirms jebkādiem zemes darbiem inženiertīklu tuvumā ir jāsaņem saskaņojums no inženiertīklu turētāja, kurš saskaņojumu izsniedzot, izvērtē katru konkrēto vietu un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nedrīkst pilnībā paļauties tikai uz datubāzes vai topogrāfijas plānos pieejamo informāciju par ūdensapgādes un kanalizācijas tīklu izvietojumu un dziļumiem ar nepieciešamo precizitāti, īpaši ņemot vērā, ka augstas detalizācijas pakāpes inženiertopogrāfijas materiāli tiek izstrādāti tikai pēc 2012.gada, kad stājās spēkā Ministru kabineta noteikumi Nr. 281 “Augstas detalizācijas topogrāfiskās informācijas un tās centrālās datubāzes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liela daļa ūdensapgādes un kanalizācijas tīklu nav digitalizēti, balstoties uz mērījumiem dabā, t.sk., nosakot to atrašanās dziļumu veicot kontrolrakumus, bet ir pārnesti no iepriekšējo periodu iesniegtiem izpildmērījumu plāniem un cita veida kartogrāfiskās informācijas, kas ūdenssaimniecībām ir pieejama tikai papīra formātā ar norādītām piesaistēm nevis konkrētu vietu koordinātēm. Turklāt, izteikti neprecīzi digitalizētie materiāli ir izplatīti mazākās apdzīvotās vietās, kur nav saglabājusies nekāda vēsturiska informācija par tīklu izvietojumu un šobrīd ūdenssaimniecības cenšas apzināt aptuvenu ūdensapgādes un kanalizācijas tīklu izvietojumu. Daļa tīklu var būt trešo personu īpašumā vai valdījumā, vai arī vēsturiski tiem vairs nav īpašnieku, un šobrīd tie tiek nodoti ūdenssaimniecību valdījumā vai apsaimniekošanā, un par šiem tīkliem nav pieejama pilnīgi precīza informācija. Atbilstoši Sabiedrisko pakalpojumu regulēšanas komisijas datiem, Latvijā ir vairāk nekā 12 000 km ūdensapgādes un kanalizācijas tīklu (spiediena sistēmas aptuveni 7 000 km) no kuriem aptuveni 50% ir izbūvēti pirms 2000.gada (pēc 2012.gada kopumā ir izbūvēta vēl mazāka daļa no kopējā ūdenssaimniecības tīklu garuma), līdz ar to digitalizēto materiālu precizitāte šiem tīkliem nevar tikt uzskatīta par augsti precīzu. Ne mazāk būtisks ir arī fakts, ka 2014.gada 30.septembrī apstiprināto Ministru kabineta noteikumu Nr.574 LBN 008-14 "Inženiertīklu izvietojums" 9.punkts nosaka, ka veicot inženiertīklu izbūvi, pieļaujama inženiertīklu novietojuma novirze 0,3 m no būvprojektā vai tehniskajā shēmā paredzētā, līdz ar to iespējami radot papildus neprecizitāti faktiskajā cauruļvadu izbūves dziļumā.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izbūvētiem, t.sk., vēsturiskajiem, ūdensapgādes un kanalizācijas spiedvadiem noteiktu faktisko izbūves dziļumu un precīzas augstuma atzīmes, būvdarbu veicējam obligāti ir jāveic kontrolrakumi un šurfēšanas darbi pēc būvatļaujas saņemšanas, attiecīgi precizējot esošo komunikāciju novietojumu. Ja šo darbu īstenošanu veiktu tīklu īpašnieks, tas radītu papildus administratīvo slogu, jo īpašniekam būtu jāizņem visas nepieciešamās atļaujas darbu īstenošanai, jāpiesaista atbilstošas kvalifikācijas cilvēkresursi, t.sk. mērnieki, kuru pieejamība jau tagad ir ierobežota, papildus tiktu ierobežota satiksme, skarts ceļa segums, kas attiecīgi prasa arī papildus finanšu ieguldījumu no īpašnieka puses, kā arī ir jārēķinās ar papildus nepieciešamo laiku kopējās aktivitātes/ būvdarbu realizācijai. Šāda veida darbu īstenošana tīkliem vairāku tūkstošu kilometru garumā radīs būtisku ietekmi uz ūdenssaimniecības un citu sabiedrisko pakalpojumu tarifiem.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noņemot atbildību no būvniecības procesa dalībniekiem un ļaujot veikt būvdarbus, neveicot inženiertīklu atšurfēšanu tieši pirms darbu uzsākšanas ir bīstami, jo esošie ūdenssaimniecības tīkli var tikt bojāti. Tādējādi var tikt nodarīti zaudējumi ne tikai ūdenssaimniecībām, bet arī trešajām personām, piemēram, tās appludinot. Turklāt, piedāvātais risinājums nesaskan ar Starptautiskās inženieru konsultantu federācijas (FIDIC) īstenoto praksi, kurā par visu, kas būvniecības procesa uzsākšanas laikā nav bijis zināms un tiek konstatēts procesā, pieprasot papildu ieguldījumus, atbild un apmaksā pasūtītājs jeb būvniecības procesa ierosinātājs un līdz šim šī prakse ir sekmīgi darbojusies realizējot lielus investīciju projektus ūdenssaimniecības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vērš uzmanību, ka grozījumu projektā netiek ievērots tiesiskās paļāvības princips, jo Ministru kabineta 2012. gada 24. aprīļa noteikumos Nr. 281 "Augstas detalizācijas topogrāfiskās informācijas un tās centrālās datubāzes noteikumi"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sertificēts mērnieks apakšzemes inženiertīklus uzmēra vienlaikus ar topogrāfisko uzmērīšanu vai atsevišķi, precizējot to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inženiertīklu skatrakumus atļauts ierīkot tikai pēc pasūtītāja pieprasījuma ar apakšzemes inženiertīklu turētāja atļauju tā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inženiertīklu turētājs pēc mērnieka pieprasījuma sniedz tam par savām inženierkomunikācijām visu pieejamo informāciju, kas nepieciešama topogrāfiskajai uzmērīšanai.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inženiertīklu īpašniekiem ir tiesības paļauties, ka atbildību par veiktajiem darbiem nesīs tas, kurš šos darbus ir paveicis.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Iesaistoties būvniecības ieceres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Būvprojekta vadītājam</w:t>
            </w:r>
            <w:r w:rsidR="00000000" w:rsidRPr="00000000" w:rsidDel="00000000">
              <w:rPr>
                <w:rtl w:val="0"/>
              </w:rPr>
              <w:t xml:space="preserve"> (būvniecības procesa dalībniekam) atbilstoši Projektēšanas uzdevumam un labai profesionālai praksei, izvērtējot riskus, pēc nepieciešamības konsultējoties ar inženiertīklu turētājiem par pieejamo datu ticamību, jāizvērtē konkrētajā situācijā skatrakumu veikšanas nepieciešamība datu ticamības nodrošināšanai un jāizstrādā attiecīgs uzdevums mērniecības darbu veikšanai – topogrāfiskai uzmērīšanai.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secīgi </w:t>
            </w:r>
            <w:r w:rsidR="00000000" w:rsidRPr="00000000" w:rsidDel="00000000">
              <w:rPr>
                <w:u w:val="single"/>
                <w:rtl w:val="0"/>
              </w:rPr>
              <w:t xml:space="preserve">sertificētam Mērniekam</w:t>
            </w:r>
            <w:r w:rsidR="00000000" w:rsidRPr="00000000" w:rsidDel="00000000">
              <w:rPr>
                <w:rtl w:val="0"/>
              </w:rPr>
              <w:t xml:space="preserve"> atbilstoši iepriekš minēta Būvprojekta vadītāja uzdevumam un labai profesionālai praksei, kvalitatīvi jāveic inženiertīklu izvietojuma mērījumus, pēc nepieciešamības ierīkojot skatrakumus un veidojot attiecīgus topogrāfiskos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pārējiem būvniecības procesa dalībniekiem, piemēram, </w:t>
            </w:r>
            <w:r w:rsidR="00000000" w:rsidRPr="00000000" w:rsidDel="00000000">
              <w:rPr>
                <w:u w:val="single"/>
                <w:rtl w:val="0"/>
              </w:rPr>
              <w:t xml:space="preserve">būvspeciālistam-projektētājam</w:t>
            </w:r>
            <w:r w:rsidR="00000000" w:rsidRPr="00000000" w:rsidDel="00000000">
              <w:rPr>
                <w:rtl w:val="0"/>
              </w:rPr>
              <w:t xml:space="preserve"> un </w:t>
            </w:r>
            <w:r w:rsidR="00000000" w:rsidRPr="00000000" w:rsidDel="00000000">
              <w:rPr>
                <w:u w:val="single"/>
                <w:rtl w:val="0"/>
              </w:rPr>
              <w:t xml:space="preserve">būvdarbu vadītājam</w:t>
            </w:r>
            <w:r w:rsidR="00000000" w:rsidRPr="00000000" w:rsidDel="00000000">
              <w:rPr>
                <w:rtl w:val="0"/>
              </w:rPr>
              <w:t xml:space="preserve">, kā arī inženiertīklu turētājiem </w:t>
            </w:r>
            <w:r w:rsidR="00000000" w:rsidRPr="00000000" w:rsidDel="00000000">
              <w:rPr>
                <w:u w:val="single"/>
                <w:rtl w:val="0"/>
              </w:rPr>
              <w:t xml:space="preserve">ir tiesības</w:t>
            </w:r>
            <w:r w:rsidR="00000000" w:rsidRPr="00000000" w:rsidDel="00000000">
              <w:rPr>
                <w:rtl w:val="0"/>
              </w:rPr>
              <w:t xml:space="preserve"> uz šiem datiem paļauties.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šo tiesību </w:t>
            </w:r>
            <w:r w:rsidR="00000000" w:rsidRPr="00000000" w:rsidDel="00000000">
              <w:rPr>
                <w:u w:val="single"/>
                <w:rtl w:val="0"/>
              </w:rPr>
              <w:t xml:space="preserve">nepamatotu ierobežošanu</w:t>
            </w:r>
            <w:r w:rsidR="00000000" w:rsidRPr="00000000" w:rsidDel="00000000">
              <w:rPr>
                <w:rtl w:val="0"/>
              </w:rPr>
              <w:t xml:space="preserve">, un uzliek par pienākumu inženiertīklu turētājiem uzņemties atbildību par tiem darbiem, kurus tas pats nav veicis.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arī rosina pārskatīt atbildību sadalījumu būvniecības procesā, lielāku atbildību nosakot mērniekiem un citiem procesā iesaistītajiem, nosakot atbildību par kļūdainu dokumentu (izpildokumentācijas) iesniegšanu inženierkomunikāciju turētājam un citos reģistros. Sevišķi kritiskos gadījumos paredzot būvprakses aizliegumus un visu zaudējumu kompensāciju, t.sk. maksājumus par atkārtotu dokumentācijas izskatīšanu, pārbūvju pieprasīšanu,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inženierkomunikāciju īpašnieki un turētāji varētu uzņemties atbildību par inženiertīkliem, kas izbūvēti pēc tam, kad stājas spēkā Ministru kabineta 2012. gada 24. aprīļa noteikumi Nr. 281 "Augstas detalizācijas topogrāfiskās informācijas un tās centrālās datubāzes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plānotā regulējuma attiecībā uz atbildību par pazemes ārējo inženiertīklu bojājumiem izstrādē nav ņemtas vērā situācijas, kad pazemes ārējo inženiertīklu īpašnieka vai valdītāja rīcībā nav augstas detalizācijas topogrāfiskās informācijas vai vēsturisko datu par attiecīgā inženiertīkla atrašanos vietu objektīvu apstākļu dēļ. Šādas situācijas bieži novērojamas regulētajās nozarēs, kad sabiedrisko pakalpojumu sniedzējiem (kas arī ir inženiertīklu īpašnieki vai valdītāji) administratīvi teritoriālās reformas ietekmē veikto reorganizācijas procesu rezultātā tiek paplašinātas darbības teritorijas, pārņemot papildu sistēmas, par kuru inženiertīklu precīzu izvietojumu informācija faktiski nav pieejama, bet kurās steidzami nepieciešami būvdarbi infrastruktūras sakārtošanai. Praksē ir ļoti daudz sistēmu, kur dati nav pieejami nedz elektroniskā formātā, nedz papīra formātā. Jaunākie topogrāfiskie dati ar jaunizveidoto pazemes infrastruktūru atbilstoši normatīvajam regulējumam tiek reģistrēti elektroniski, bet vēsturiskās informācijas pieejamība ir problemātiska. Ieskatam –  regulēto ūdenssaimniecības pakalpojumu sniedzēji ir snieguši informāciju, ka 2024.gadā no vairāk kā 649 ūdensapgādes sistēmām un 550 kanalizācijas sistēmām tikai 261 ūdensapgādes sistēmas un 231 kanalizācijas sistēmas inženiertīklu izvietojuma dati lielākā vai mazākā apmērā ir savadīti ģeogrāfiskās informācijas sistēmās. Neesot pieejamai informācijai par inženiertīklu izvietojumu, sabiedrisko pakalpojumu sniedzējs faktiski var tikai norādīt, ka konkrētajā teritorijā tam ir pakalpojumu lietotāji un tiek uzturēti pieslēgumi, bet objektīvu iemeslu dēļ nevar apliecināt precīzu inženiertīklu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prasīt sabiedrisko pakalpojumu sniedzējam, lai tas uzmēra visus savā darbības teritorijā esošos inženiertīklus, kuriem ir nepilnīga dokumentācija vai arī tā nav pieejama vispār, nav samērīgi, jo tas radītu būtiskas izmaksas un līdz ar to arī ietekmi uz tarifiem. Savukārt būvdarbu procesā nepieciešams fokusēties uz atsevišķiem inženierkomunikāciju posmiem, kas ļauj resursus koncentrēt uz konkrēto būvdarbu veikšanas zonu, veikt situācijas novērtējumu darbā un būvdarbu gaitā pārliecināties par precīzāku trešajām personām piederošo inženiertīklu atrašanās vietu. Līdz ar to šādi darbi saistās ar daudzkārt mazākām izmaksām, jo tie ir koncentrēti konkrētā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piedāvātais regulējums radītu neplānotu papildu izmaksu rašanās risku sabiedrisko pakalpojumu sniedzējiem, potenciāli atstājot ietekmi uz sabiedrisko pakalpojumu tarifiem un līdz ar to arī uz pakalpojumu lietotājiem. Būvdarbu pasūtītājam un projektētājam ir jābūt paļāvībai uz datiem par informācijas sistēmās fiksētiem apgrūtinājumiem un inženiertīklu atrašanās vietu, lai projektēšanas posmā apzinātu piemērotākos risinājumus un varētu novērtēt būvniecības posmā veicamās darbības un izmaksas. Bet vienlaikus tas nedod tiesības būvniecības posmā radīt zaudējumus, turklāt mēģināt likumā nostiprināt šādu zaudējumu segšanas pienākumu sabiedrisko pakalpojumu sniedzējam, t.i. visiem pakalpojumu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birokrātiju  jāsabalansē būvniecības procesu dalībnieku atbildība, ierosinām  izteikt 19. 4 prim sekojošā redakcijā, vienlaicīgi līdzam precizēt 1 punktu definējot terminu ,kas ir nebūtiskā faktiskā situācija dabā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(2)Būvdarbu veicējs pirms darbu uzsākšanas informē pazemes ārējo inženiertīklu īpašnieku īpašnieku vai valdītāju un  nenes atbildību pret pazemes ārējo inženiertīklu īpašnieku vai valdītāju, ja būvdarbu laikā pazemes ārējām inženiertīklam ir nodarīti jebkādi bojājumi sakarā ar to, ka informācija par inženiertīklu nav ietverta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19.</w:t>
            </w:r>
            <w:r w:rsidR="00000000" w:rsidRPr="00000000" w:rsidDel="00000000">
              <w:rPr>
                <w:vertAlign w:val="superscript"/>
                <w:rtl w:val="0"/>
              </w:rPr>
              <w:t xml:space="preserve">4</w:t>
            </w:r>
            <w:r w:rsidR="00000000" w:rsidRPr="00000000" w:rsidDel="00000000">
              <w:rPr>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ar šādu paredzamo grozījumu netiek ievērots tiesiskās paļāvības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 gada 24. aprīļa noteikumos Nr. 281 "Augstas detalizācijas topogrāfiskās informācijas un tās centrālās datubāzes noteikumi"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Sertificēts mērnieks apakšzemes inženiertīklus uzmēra vienlaikus ar topogrāfisko uzmērīšanu vai atsevišķi, precizējot to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Inženiertīklu skatrakumus atļauts ierīkot tikai pēc pasūtītāja pieprasījuma ar apakšzemes inženiertīklu turētāja atļauju tā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Inženiertīklu turētājs pēc mērnieka pieprasījuma sniedz tam par savām inženierkomunikācijām visu pieejamo informāciju, kas nepieciešama topogrāfiskajai uzmērīšanai.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būvniecības procesa dalībnieku atbildību norādāms, ka no Būvniecības likuma tiesību normām izriet, ka </w:t>
            </w:r>
            <w:r w:rsidR="00000000" w:rsidRPr="00000000" w:rsidDel="00000000">
              <w:rPr>
                <w:b w:val="1"/>
                <w:rtl w:val="0"/>
              </w:rPr>
              <w:t xml:space="preserve">katrs būvniecības procesa dalībnieks</w:t>
            </w:r>
            <w:r w:rsidR="00000000" w:rsidRPr="00000000" w:rsidDel="00000000">
              <w:rPr>
                <w:rtl w:val="0"/>
              </w:rPr>
              <w:t xml:space="preserve"> ir individuāli atbildīgs </w:t>
            </w:r>
            <w:r w:rsidR="00000000" w:rsidRPr="00000000" w:rsidDel="00000000">
              <w:rPr>
                <w:b w:val="1"/>
                <w:rtl w:val="0"/>
              </w:rPr>
              <w:t xml:space="preserve">tikai par savu rīcību</w:t>
            </w:r>
            <w:r w:rsidR="00000000" w:rsidRPr="00000000" w:rsidDel="00000000">
              <w:rPr>
                <w:rtl w:val="0"/>
              </w:rPr>
              <w:t xml:space="preserve"> un nav arī pastarpināti atbildīgs par otra rīcību (skat. LR Senāta paplašinātajā sastāvā 04.10.2022. spriedums lietā Nr. SKC-8/2022).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SIA “Rīgas ūdens” ir tiesības </w:t>
            </w:r>
            <w:r w:rsidR="00000000" w:rsidRPr="00000000" w:rsidDel="00000000">
              <w:rPr>
                <w:b w:val="1"/>
                <w:u w:val="single"/>
                <w:rtl w:val="0"/>
              </w:rPr>
              <w:t xml:space="preserve">paļauties</w:t>
            </w:r>
            <w:r w:rsidR="00000000" w:rsidRPr="00000000" w:rsidDel="00000000">
              <w:rPr>
                <w:rtl w:val="0"/>
              </w:rPr>
              <w:t xml:space="preserve">, ka atbildību par veiktajiem darbiem uzņemsies </w:t>
            </w:r>
            <w:r w:rsidR="00000000" w:rsidRPr="00000000" w:rsidDel="00000000">
              <w:rPr>
                <w:b w:val="1"/>
                <w:rtl w:val="0"/>
              </w:rPr>
              <w:t xml:space="preserve">tas, kurš šos darbus ir paveicis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Iesaistoties būvniecības ieceres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Būvprojekta vadītājam</w:t>
            </w:r>
            <w:r w:rsidR="00000000" w:rsidRPr="00000000" w:rsidDel="00000000">
              <w:rPr>
                <w:rtl w:val="0"/>
              </w:rPr>
              <w:t xml:space="preserve"> (būvniecības procesa dalībniekam) atbilstoši Projektēšanas uzdevumam un labai profesionālai praksei, izvērtējot riskus, pēc nepieciešamības konsultējoties ar inženiertīklu turētājiem par pieejamo datu ticamību, jāizvērtē konkrētajā situācijā skatrakumu veikšanas nepieciešamību datu ticamības nodrošināšanai un jāizstrādā attiecīgs </w:t>
            </w:r>
            <w:r w:rsidR="00000000" w:rsidRPr="00000000" w:rsidDel="00000000">
              <w:rPr>
                <w:u w:val="single"/>
                <w:rtl w:val="0"/>
              </w:rPr>
              <w:t xml:space="preserve">uzdevums </w:t>
            </w:r>
            <w:r w:rsidR="00000000" w:rsidRPr="00000000" w:rsidDel="00000000">
              <w:rPr>
                <w:rtl w:val="0"/>
              </w:rPr>
              <w:t xml:space="preserve">mērniecības darbu veikšanai – topogrāfiskai uzmērīšanai.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Secīgi </w:t>
            </w:r>
            <w:r w:rsidR="00000000" w:rsidRPr="00000000" w:rsidDel="00000000">
              <w:rPr>
                <w:b w:val="1"/>
                <w:rtl w:val="0"/>
              </w:rPr>
              <w:t xml:space="preserve">sertificētam Mērniekam</w:t>
            </w:r>
            <w:r w:rsidR="00000000" w:rsidRPr="00000000" w:rsidDel="00000000">
              <w:rPr>
                <w:rtl w:val="0"/>
              </w:rPr>
              <w:t xml:space="preserve"> atbilstoši iepriekš minēta Būvprojekta vadītāja uzdevumam un labai profesionālai praksei kvalitatīvi jāveic inženiertīklu izvietojuma </w:t>
            </w:r>
            <w:r w:rsidR="00000000" w:rsidRPr="00000000" w:rsidDel="00000000">
              <w:rPr>
                <w:u w:val="single"/>
                <w:rtl w:val="0"/>
              </w:rPr>
              <w:t xml:space="preserve">mērījumus</w:t>
            </w:r>
            <w:r w:rsidR="00000000" w:rsidRPr="00000000" w:rsidDel="00000000">
              <w:rPr>
                <w:rtl w:val="0"/>
              </w:rPr>
              <w:t xml:space="preserve">, pēc nepieciešamības ierīkojot skatrakumus un </w:t>
            </w:r>
            <w:r w:rsidR="00000000" w:rsidRPr="00000000" w:rsidDel="00000000">
              <w:rPr>
                <w:u w:val="single"/>
                <w:rtl w:val="0"/>
              </w:rPr>
              <w:t xml:space="preserve">veidojot attiecīgus topogrāfiskus datus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pārējiem būvniecības procesa dalībniekiem, piemēram, </w:t>
            </w:r>
            <w:r w:rsidR="00000000" w:rsidRPr="00000000" w:rsidDel="00000000">
              <w:rPr>
                <w:b w:val="1"/>
                <w:rtl w:val="0"/>
              </w:rPr>
              <w:t xml:space="preserve">būvspeciālistam-projektētājam</w:t>
            </w:r>
            <w:r w:rsidR="00000000" w:rsidRPr="00000000" w:rsidDel="00000000">
              <w:rPr>
                <w:rtl w:val="0"/>
              </w:rPr>
              <w:t xml:space="preserve"> un </w:t>
            </w:r>
            <w:r w:rsidR="00000000" w:rsidRPr="00000000" w:rsidDel="00000000">
              <w:rPr>
                <w:b w:val="1"/>
                <w:rtl w:val="0"/>
              </w:rPr>
              <w:t xml:space="preserve">būvdarbu vadītājam</w:t>
            </w:r>
            <w:r w:rsidR="00000000" w:rsidRPr="00000000" w:rsidDel="00000000">
              <w:rPr>
                <w:rtl w:val="0"/>
              </w:rPr>
              <w:t xml:space="preserve">, kā arī inženiertīklu turētājiem </w:t>
            </w:r>
            <w:r w:rsidR="00000000" w:rsidRPr="00000000" w:rsidDel="00000000">
              <w:rPr>
                <w:b w:val="1"/>
                <w:rtl w:val="0"/>
              </w:rPr>
              <w:t xml:space="preserve">ir tiesības</w:t>
            </w:r>
            <w:r w:rsidR="00000000" w:rsidRPr="00000000" w:rsidDel="00000000">
              <w:rPr>
                <w:rtl w:val="0"/>
              </w:rPr>
              <w:t xml:space="preserve"> uz šiem datiem paļauties.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šo tiesību </w:t>
            </w:r>
            <w:r w:rsidR="00000000" w:rsidRPr="00000000" w:rsidDel="00000000">
              <w:rPr>
                <w:b w:val="1"/>
                <w:rtl w:val="0"/>
              </w:rPr>
              <w:t xml:space="preserve">nepamatotu ierobežošanu</w:t>
            </w:r>
            <w:r w:rsidR="00000000" w:rsidRPr="00000000" w:rsidDel="00000000">
              <w:rPr>
                <w:rtl w:val="0"/>
              </w:rPr>
              <w:t xml:space="preserve">, un paredz pienākumu inženiertīklu turētājiem uzņemties atbildību par tiem darbiem, kurus nav veicis.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esam gatavi uzņemties atbildību par tiem SIA “Rīgas ūdens” piederībā esošiem inženiertīkliem, kuri tika izbūvēti pēc tam, kad stājas spēkā Ministru kabineta 2012. gada 24. aprīļa noteikumi Nr. 281 "Augstas detalizācijas topogrāfiskās informācijas un tās centrālās datubāzes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w:t>
            </w:r>
            <w:r w:rsidR="00000000" w:rsidRPr="00000000" w:rsidDel="00000000">
              <w:rPr>
                <w:u w:val="single"/>
                <w:rtl w:val="0"/>
              </w:rPr>
              <w:t xml:space="preserve">to</w:t>
            </w:r>
            <w:r w:rsidR="00000000" w:rsidRPr="00000000" w:rsidDel="00000000">
              <w:rPr>
                <w:rtl w:val="0"/>
              </w:rPr>
              <w:t xml:space="preserve"> pazemes ārējo inženiertīklu  faktisko novietojumu dabā, </w:t>
            </w:r>
            <w:r w:rsidR="00000000" w:rsidRPr="00000000" w:rsidDel="00000000">
              <w:rPr>
                <w:u w:val="single"/>
                <w:rtl w:val="0"/>
              </w:rPr>
              <w:t xml:space="preserve">kas tika izbūvēti pēc tam, kad stājas spēkā Ministru kabineta 2012. gada 24. aprīļa noteikumi Nr. 281 "Augstas detalizācijas topogrāfiskās informācijas un tās centrālās datubāzes noteikumi"</w:t>
            </w:r>
            <w:r w:rsidR="00000000" w:rsidRPr="00000000" w:rsidDel="00000000">
              <w:rPr>
                <w:rtl w:val="0"/>
              </w:rPr>
              <w:t xml:space="preserve">, gulstas uz pazemes ārējo inženiertīklu īpašnieku un šādas darbības ir veicamas par pazemes ārējo inženiertīklu īpašnieka vai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Ierosinām izvērtēt papildus regulējuma nepieciešamību,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pietiekamu Būvprojekta vadītāju un Mērnieku paveikta darba </w:t>
            </w:r>
            <w:r w:rsidR="00000000" w:rsidRPr="00000000" w:rsidDel="00000000">
              <w:rPr>
                <w:b w:val="1"/>
                <w:rtl w:val="0"/>
              </w:rPr>
              <w:t xml:space="preserve">kontroli</w:t>
            </w:r>
            <w:r w:rsidR="00000000" w:rsidRPr="00000000" w:rsidDel="00000000">
              <w:rPr>
                <w:rtl w:val="0"/>
              </w:rPr>
              <w:t xml:space="preserve">,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attiecīgo iepriekšminēto speciālistu </w:t>
            </w:r>
            <w:r w:rsidR="00000000" w:rsidRPr="00000000" w:rsidDel="00000000">
              <w:rPr>
                <w:b w:val="1"/>
                <w:rtl w:val="0"/>
              </w:rPr>
              <w:t xml:space="preserve">atbildību par nekvalitatīvi paveikta darba sekām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"Sadales tīkls" iebilst pret piedāvāto panta redakciju, kas ļautu formālu apstākļu dēļ noņemt atbildību no būvniecības procesa dalībniekiem, kas būvdarbu laikā būtu bojājuši pazemes ārējos inženiertīklus, pat iespējams nojaušot, ka tie tur ir. kabeļu ekspluatācijas laikā (vismaz 40 gadu periods!) var būt notikušas dažādas ārējas iedarbes, kādēļ to atrašanās vieta var būt zināmās robežās mainījusies. Zemes planēšanas, grāvju tīrīšanas, smagās tehniskas u.tml. darbības rezultātā kabeļa novietojums var var izmanīties līdz pat 0,5 m. Energoapgādes nepārtrauktības un būvdarbu veicēju dzīvības un veselības risku dēļ būtu jādara viss, lai uzsākot būvdarbus tiktu precizēts inženiertīklu faktiskais novietojums būvlaukumā. Izdotajās rakšanas atļaujās tiek doti norādījumi būvdarbu veicējam. Tāpat jāņem vērā, ka diemžēl liela pazemes elektrotīkla daļa ir izbūvētas pirms 2012.gada, kad stājās spēkā nosacījumi par precīzu inženiertīklu uzmērīšanu. T.sk. daļa elektrotīklu Sadales tīkls sistēmā ir pārņemti no citām personām vai ir bezsaimnieka tīkli, kuru izbūvi nav organizējusi Sadales tīkls, bet tie joprojām tiek izmantoti elektroapgādē. Operatoram objektīvi nav un nevar būt līdz centimetriem precīzas informācijas par pazemes elektrotīklu faktisko novietojumu un dziļumu, it īpaši par vairākas desmitgades veciem kabeļiem. Šo kabeļu faktiskā novietojuma informāciju var iegūt tikai veicot skatrakumus attiecīgajā objektā. Ir būtiski svarīgi ņemt vērā, ka ATIS sistēmā iesniegtie dati ir iesniegti ar noteiktu mēroga precizitāti - Sadales tīkls gadījumā shematiski. Likumprojekta redakcija var maldināt iesaistītās puses, sniedzot nepamatotu priekšstatu, ka ATIS dati varētu būt uzskatāmi par augstas precizitātes datiem. Tā tas noteikti nav. Tāpēc būvdarbu veicēju dzīvības un veselības vārdā būtu jāsaglabā līdzšinējā prakse (1) no informāciju sistēmām un inženiertīkla turētājiem iegūstama pēc iespējas precīzākā informācija par inženiertīklu novietojumu, (2) inženiertīklu novietojums būvlaukumā ir precizējams, t.sk. vajadzības gadījumā pieaicinot inženiertīklu turētājā pārstāvjus un atbilstoši izsniegtajām rakšanas darbu atļaujām veicot skatrakumus un citus inženiertīkla valdītāja norādījumus. Lai noņemtu atbildību no būvniecības procesa dalībniekiem, tiem būtu jāspēj pierādīt tas, ka ir izdarīts maksimums, lai novērstu bojājumu rāšanos - kā minimums ir veikti iepriekš minētie pasākumi piesaistot inženiertīkla turētāju. </w:t>
            </w:r>
            <w:r w:rsidR="00000000" w:rsidRPr="00000000" w:rsidDel="00000000">
              <w:rPr>
                <w:u w:val="single"/>
                <w:rtl w:val="0"/>
              </w:rPr>
              <w:t xml:space="preserve">Sadales tīkls kā kompromisa risinājumu piedāvā noteikt, ka būvniecības procesa dalībnieks nenes atbildību par nodarītajiem pazemes infrastruktūras bojājumiem, ja inženiertīkla novietojums neatbilst augstas detalizācijas topogrāfiskās informācijas datiem, vai gadījumā, ja šādi dati nav bijuši pieejami un tika pieaicināts komersanta pārstāvis inženiertīkla uzrādīšanai, novietojums  neatbilst uzrādītajai vietai.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tīkls valdījumā ir ~40 tūkst. km kabeļlīniju. To precīza uzmērīšana nav iespējama ne finansiālu, ne tiesisku apsvērumu dēļ. Precīzas uzmērīšanas izmaksas lēšamas vairākos desmitos milj. EUR vērtībā, tas ietekmētu sistēmas pakalpojumu tarifus. Operatoram nav tiesības veikt rakšanas darbus privātīpašumos esošo kabeļlīniju atrašanās vietas preventīvai noskaidrošanai. Tāpēc visracionālākais risinājums būtu līdzšinējā prakse, kad operators nepieciešamības gadījumā dabā uzrāda kabeļu novietojumu, ņemot vērā savas tehniskās iespējas. Operators nepiemēro maksu par kabeļu novietojuma uzrādīšanu! Turklāt sākotnēji piedāvātā (3) daļas redakcija neizšķir gadījumus - esošo kabeļu vai jaunizbūvēto kabeļu - uzmērīšana būtu jāfinansē kabeļu īpašniekam. Gadījumā, ja kabeļu pārbūvi ir ierosinājusi cita persona, tā sedz visas pārbūves, t.sk. kabeļu uzmērīšanas izmaksas, atbilstoši Eneŗgētikas un Aizsargjoslu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Sadales tīkls praksē ir saskārusies ar gadījumu, kad pēc Sadales tīkls kabeļu ierīkošanas tiek realizēts senāk izstrādāts būvprojekts, kurā jaunizbūvētie Sadales tīkls kabeļi nebija uzrādīti. Šādā gadījumā būtu grūti vainot būvprojektētāju, kura izstrādāto būvprojektu īstenoja būvnieks. Pirms būvdarbu uzsākšanas būvdarbu veicējam būtu pamats aktualizēt informāciju par situāciju būvlaukuma teritorijā, pārbaudīt aktuālākos augsta detalizācijas topogrāfiskos datus. Līdz ar to nebūtu pamata noņemt atbildību no būvdarbu veicēja - bojājuma izraisītāja. Tālāk  regresa kārtībā var tik meklētas citas vainīgās puses - projektētājs, topogrāfiskā plāna izstrādātājs, būvniecības ierosinātājs. Tāpēc uzskatām, ka ir pamats svītrot piedāvāto (2)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ņemt vērā samērīgumu starp visām iesaistītajām pusēm, ņemot vērā faktisko realitāti ar inženiertīklu novietojumu. Tāpēc piedāvājam savu kompromisa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veicējs ir izpildījis visus izsniegtās rakšanas darbu atļaujā noteiktos nosacījumus, tomēr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 būtiska novirze starp inženiertīkla faktisko un augstas detalizācijas topogrāfiskajā informācijas datos norādīto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būtiska novirze starp inženiertīkla faktisko un ārējo inženiertīklu īpašnieka vai valdītāja uzrādīto atrašanās vietu, ja inženiertīklu novietojuma uzrādīšana dabā veikta dēļ augstas detalizācijas topogrāfiskās informācijas datu neesamības vai citu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Pazemes ārējo inženiertīklu īpašnieks vai valdītājs faktisko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savus pretargumentus ir izteikusi likumprojekta anotācijā un izziņa, un šeit tos papildus neatkārtos, ņemot vērā dažādos iebildumus no dažādiem ārējo inženiertīklu īpašniekiem, tiek piedāvāts kompromisa variants regulējumam par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uzsvērts, ka atbildība neiestājas, ja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nevar paļauties uz Apgrūtināto teritoriju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izņemts regulējums par pienākumu apmaksāt inženiertīklu  noskaidrošanu un uzmērīšanu, bet paredzēts nozares piedāvātais regulējums, ka pazemes ārējo inženiertīklu īpašnieks vai valdītājs faktisko ārējo inženiertīklu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32. punkta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Personas, kuras līdz šā likuma grozījumiem par būvspeciālistu pastāvīgo praksi ģeotehniskajā izpētē spēkā stāšanās dienai ieguvušas patstāvīgās prakses tiesības inženierizpētes specialitātē, bet nav ieguvušas šā likuma 13. panta 5.</w:t>
            </w:r>
            <w:r w:rsidR="00000000" w:rsidRPr="00000000" w:rsidDel="00000000">
              <w:rPr>
                <w:vertAlign w:val="superscript"/>
                <w:rtl w:val="0"/>
              </w:rPr>
              <w:t xml:space="preserve">1</w:t>
            </w:r>
            <w:r w:rsidR="00000000" w:rsidRPr="00000000" w:rsidDel="00000000">
              <w:rPr>
                <w:rtl w:val="0"/>
              </w:rPr>
              <w:t xml:space="preserve"> daļā noteikto izglītību ģeotehniskās izpētes specialitātei, ir tiesīgas turpināt patstāvīgu praksi ģeotehniskās izpētes specialitātē bez laika ierobežojuma.”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izziņā norādītais, uz Latvijas Arhitektu savienības iepriekš sniegto problemātiku, ka arī paskaidrojuma raksta grafiskā daļa ir būvprojekts - nav pašsaprotami, nepieciešams iekļaut definīcijā vai vismaz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LAS identificētā problēmātika neattiecas uz likumprojekta tvērumu, kas ir izstrādāts atbilstoši rīcības plāna par administratīvā sloga mazināšanu dotajiem uzdevumiem.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32. punkta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Personas, kuras līdz šā likuma grozījumiem par būvspeciālistu pastāvīgo praksi ģeotehniskajā izpētē spēkā stāšanās dienai ieguvušas patstāvīgās prakses tiesības inženierizpētes specialitātē, bet nav ieguvušas šā likuma 13. panta 5.</w:t>
            </w:r>
            <w:r w:rsidR="00000000" w:rsidRPr="00000000" w:rsidDel="00000000">
              <w:rPr>
                <w:vertAlign w:val="superscript"/>
                <w:rtl w:val="0"/>
              </w:rPr>
              <w:t xml:space="preserve">1</w:t>
            </w:r>
            <w:r w:rsidR="00000000" w:rsidRPr="00000000" w:rsidDel="00000000">
              <w:rPr>
                <w:rtl w:val="0"/>
              </w:rPr>
              <w:t xml:space="preserve"> daļā noteikto izglītību ģeotehniskās izpētes specialitātei, ir tiesīgas turpināt patstāvīgu praksi ģeotehniskās izpētes specialitātē bez laika ierobežojuma.”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19.</w:t>
            </w:r>
            <w:r w:rsidR="00000000" w:rsidRPr="00000000" w:rsidDel="00000000">
              <w:rPr>
                <w:vertAlign w:val="superscript"/>
                <w:rtl w:val="0"/>
              </w:rPr>
              <w:t xml:space="preserve">4</w:t>
            </w:r>
            <w:r w:rsidR="00000000" w:rsidRPr="00000000" w:rsidDel="00000000">
              <w:rPr>
                <w:rtl w:val="0"/>
              </w:rPr>
              <w:t xml:space="preserve"> pants skaidrojuma norādīts, ka: </w:t>
            </w:r>
            <w:r w:rsidR="00000000" w:rsidRPr="00000000" w:rsidDel="00000000">
              <w:rPr>
                <w:i w:val="1"/>
                <w:rtl w:val="0"/>
              </w:rPr>
              <w:t xml:space="preserve">"Ievērojot iepriekš minēto, attiecīgā pantā ir paredzēts, ka pienākums </w:t>
            </w:r>
            <w:r w:rsidR="00000000" w:rsidRPr="00000000" w:rsidDel="00000000">
              <w:rPr>
                <w:i w:val="1"/>
                <w:u w:val="single"/>
                <w:rtl w:val="0"/>
              </w:rPr>
              <w:t xml:space="preserve">noskaidrot un uzmērīt pazemes ārējo inženiertīklu faktisko novietojum</w:t>
            </w:r>
            <w:r w:rsidR="00000000" w:rsidRPr="00000000" w:rsidDel="00000000">
              <w:rPr>
                <w:i w:val="1"/>
                <w:rtl w:val="0"/>
              </w:rPr>
              <w:t xml:space="preserve">u </w:t>
            </w:r>
            <w:r w:rsidR="00000000" w:rsidRPr="00000000" w:rsidDel="00000000">
              <w:rPr>
                <w:i w:val="1"/>
                <w:u w:val="single"/>
                <w:rtl w:val="0"/>
              </w:rPr>
              <w:t xml:space="preserve">dabā gulstas uz pazemes ārējo</w:t>
            </w:r>
            <w:r w:rsidR="00000000" w:rsidRPr="00000000" w:rsidDel="00000000">
              <w:rPr>
                <w:i w:val="1"/>
                <w:rtl w:val="0"/>
              </w:rPr>
              <w:t xml:space="preserve"> </w:t>
            </w:r>
            <w:r w:rsidR="00000000" w:rsidRPr="00000000" w:rsidDel="00000000">
              <w:rPr>
                <w:i w:val="1"/>
                <w:u w:val="single"/>
                <w:rtl w:val="0"/>
              </w:rPr>
              <w:t xml:space="preserve">inženiertīklu īpašnieku</w:t>
            </w:r>
            <w:r w:rsidR="00000000" w:rsidRPr="00000000" w:rsidDel="00000000">
              <w:rPr>
                <w:i w:val="1"/>
                <w:rtl w:val="0"/>
              </w:rPr>
              <w:t xml:space="preserve"> un šādas darbības ir veicamas par pazemes ārējo inženiertīklu īpašnieka vai valdītāja līdzekļiem." </w:t>
            </w:r>
            <w:r w:rsidR="00000000" w:rsidRPr="00000000" w:rsidDel="00000000">
              <w:rPr>
                <w:rtl w:val="0"/>
              </w:rPr>
              <w:t xml:space="preserve">Vienlaikus minētais pants nosaka atbildību par pazemes ārējiem inženiertīkliem nodarītiem bojājumiem būvniecības procesā, bet nenosaka nekādus pienākumus pazemes ārējo inženiertīklu īpašniekiem attiecībā uz iesaisti būvniecības procesā. Līdz ar to, lūdzam izvērstāk skaidrot par to, kā tad pazemes ārējo inženiertīklu īpašniekam būs jāiesaistās būvniecības procesos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pazemes ārējo inženiertīklu īpašnieku īpašuma tiesības uz šiem tīkliem netiek nostiprinātas zemesgrāmatā, bet tās pastāv, pamatojoties uz Aizsargjoslu likumā ietverto regulējumu par šo objektu aizsargjoslām un saistīto regulējumu par šo aizsargjoslu attēlošanu (sk., piemēram, Apgrūtināto teritoriju informācijas sistēmas likumu). Saskaņā ar Aizsargjoslu likuma 35.panta sesto daļu 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izmaksas sedz attiecīgā juridiskā vai fiziskā persona vai — pēc savstarpējas vienošanās — objekta īpašnieks vai valdītājs. Papildus tam, būvniecības jomās regulējumā, lai nodrošinātu saskaņojuma saņemšanu ir noteiktas tiesības būvniecības ierosinātājam saņemt tehnisko noteikumos (prasību kopums saskaņojuma saņemšanai) no attiecīgo tīklu īpašniekiem (sk., piemēram, Ministru kabineta 19.08.2014. noteikumu Nr.500 “Vispārīgie būvnoteikumi” 13.punktu un 15.punktu). Pēc šajos noteikumos ietverto prasību iestrādes būvprojektā, tas tiek nodots tehnisko noteikumu izdevējam saskaņošanai. Papildus tehnisko noteikumu izdevējam arī jāsniedz atzinums par objekta gatavību ekspluatācijai (sk., piemēram, Ministru kabineta 02.09.2014. noteikumu Nr.529 “Ēku būvnoteikumi” 165.punktu).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sestās problēmas aprakstā norādīts ka pārrunājot konkrēto problēmjautājumu detalizētā ar nozares pārstāvjiem tika secināts, ka pamatā konkrētā problēmsituācija attiecas tieši gadījumiem, kad uz vienas vai vairākām zemes vienībām tiek būvēts daudzdzīvokļu dzīvojamo ēku komplekss.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detalizētāk skaidrot, kāpēc secināts, ka pamatā problēma attiecas uz daudzdzīvokļu dzīvojamām ēkām, kas atrodas uz vienas vai vairākām zemes vienībām, zinot, ka analogas problēmas ir būvējot privātmāju ciematus. Papildus, lūdzam skatīt 24-TA-927 grozījumi "Zemes pārvaldības likums" attiecībā uz ceļiem jaunas apbūves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Būvniecības likuma 19.2 panta sestās daļas trešo teikumu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Būvuzraudzības veicējs nav tiesīgs veikt būvuzraudzību, ja viņš un būvdarbu veicējs vai </w:t>
            </w:r>
            <w:r w:rsidR="00000000" w:rsidRPr="00000000" w:rsidDel="00000000">
              <w:rPr>
                <w:b w:val="1"/>
                <w:rtl w:val="0"/>
              </w:rPr>
              <w:t xml:space="preserve">būvniecības ieceres izstrādātājs</w:t>
            </w:r>
            <w:r w:rsidR="00000000" w:rsidRPr="00000000" w:rsidDel="00000000">
              <w:rPr>
                <w:rtl w:val="0"/>
              </w:rPr>
              <w:t xml:space="preserve"> ir uzskatāmi par saistītām personām likuma </w:t>
            </w:r>
            <w:r w:rsidR="00000000" w:rsidRPr="00000000" w:rsidDel="00000000">
              <w:rPr>
                <w:i w:val="1"/>
                <w:rtl w:val="0"/>
              </w:rPr>
              <w:t xml:space="preserve">"Par nodokļiem un nodevām</w:t>
            </w:r>
            <w:r w:rsidR="00000000" w:rsidRPr="00000000" w:rsidDel="00000000">
              <w:rPr>
                <w:rtl w:val="0"/>
              </w:rPr>
              <w:t xml:space="preserve">" izpratnē, izņemot gadījumu, kad būvniecības ierosinātājs ir vienlaikus arī būvdarbu veicējs vai būvuzraudzības veicējs, vai gadījumu, kad būvniecības ierosinātājs un būvdarbu veicējs ir saistītās personas likuma </w:t>
            </w:r>
            <w:r w:rsidR="00000000" w:rsidRPr="00000000" w:rsidDel="00000000">
              <w:rPr>
                <w:i w:val="1"/>
                <w:rtl w:val="0"/>
              </w:rPr>
              <w:t xml:space="preserve">"Par nodokļiem un nodevām"</w:t>
            </w:r>
            <w:r w:rsidR="00000000" w:rsidRPr="00000000" w:rsidDel="00000000">
              <w:rPr>
                <w:rtl w:val="0"/>
              </w:rPr>
              <w:t xml:space="preserve">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atbilst pašreizējai Vispārīgo būvnoteikumu redakcijai, kā arī veicot šādus grozījumus tiks novērst interešu konflikts. Ir svarīgi, lai būvuzraudzības veicējs būvdarbu kontroles ietvaros pieņemot lēmumu ir pilnībā neatkarīgs un neieinteresēts. Ar piedāvāto grozījumu tiktu nodrošināta objektīva situācijas izskatīšana un konstatēšana būvdarbu laikā, t.sk. vienādi vērtējot būvdarbu veicēja un būvniecības ieceres izstrādātāja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likumprojekta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kopīpašuma jautājumiem – piedāvātie grozījumi neparedz efektīvu risinājumu situācijā, kad īpašums pieder ½ katram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teritorijas plānošanas un detālplānojumu izstrādi, svarīgi vadīties pēc spēkā esošajiem likumiem. Izstrādātājiem savlaicīgi jāziņo par izstrādes uzsākšanu, jānosaka termiņi viedokļu iesniegšanai un risinājumu izskatīšanai, nosūtot attiecīgus paziņojumus. Dažos gadījumos pašvaldība, veicot plānošanas dokumentu izstrādi, neizmanto pieejamos Iedzīvotāju reģistra datus, lai nosūtītu informāciju par sabiedriskās apspriešanas procesu, pamatojot to ar likuma pantu, ka adresātu nav iespējams sasniegt. Šāda pieeja var būt vienkāršāka, taču, ja likums tiktu pilnībā ievērots un dati tiktu izmantoti, plašāks personu loks varētu iesaistīties apspriešanā, un būtu mazāk iebildumu būvniecības ieceres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ieteikums ir – ievērot esošos likumus un izmantot pieejamos datus, lai atbilstoši likuma prasībām iesaistītu personas plānošanas dokumentu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tehnisko noteikumu izsniegšanu – pašreiz būvniecības procesā tiek izmantota BIS sistēma, un arī šeit būtu lietderīgi, ja iestādes varētu iesūtīt noteikumus BIS platformā. Runājot par datiem, būtu jāizmanto arī valsts DAGR sistēma datu apmaiņai, kas varētu paātrināt noteikumu izsniegšanu, samazināt izmaksas un dot iespēju atbrīvoties no maksas par detalizētiem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Patreizējie grozījumi un to anotācija tikai virspusēji skar digitalizācijas un datu apmaiņas moduļu izmantošanas iespējas. Valstij būtu ieteicams aktīvi apsvērt šīs iespējas, jo pastāv digitālās transformācijas iespējas valsts iestāžu darbā, kā arī instrumenti, kas atvieglo sadarbību un datu apmaiņu.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sabiedrības plašāku iesaisti teritorijas plānošanas procesā ir risināms normatīvā regulējuma teritorijas plānošanas jomā ietvaros. Savukārt par citiem aktualizētajiem jautājumiem, vēršam uzmanību uz to, ka likumprojekta mērķis ir atrisināt selektīvas un attiecīgajā informatīvajā ziņojumā norādītas problēmsituācijas, nevis visas iespējamās situācijas. Papildus vēršam uzmanību uz to, ka: 1) jau šobrīd Būvniecības informācijas sistēmā (BIS) ir iespējams saņemt iestāžu tehniskos noteikumus, kā arī tos pieprasīt; 2) BIS attīstība nav apstājusies un tas tiek pilnveidots, lai efektīvāk varētu nodrošināt būvniecības procesu un nepieciešamo datu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birokrātiju attiecībā uz būvniecību saskaņā ar “Paziņojumu par būvniecību”, ierosinājums papildināt terminu “būvētājs”.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termina definīciju mainīt uz "fiziskā persona, juridiskā persona – zemes vai būves īpašnieks [..]", tādējādi neizslēdzot no iespējas realizēt atbilstošās būvniecības ieceres, izmantojot “Paziņojumu par būvniecību” juridiskas personas, kuras nav tieši zemnieku vai zvejnieku saimniecības – mežsaimniecības, tūrisma, ēdināšanas uzņēmējiem, biedrībām, pašvaldībām un citām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atbilstoši Ministru kabineta 2024.gada 2.aprīļa sēdē akceptētajam informatīvajam ziņojumam "Par rīcības plānu administratīvā sloga mazināšanai nekustamo īpašumu attīstīšanas jomā" un tas atbilst rīcības plānā dotajiem uzdevumiem, par kuriem vienošanās tika panākta plaši pārstāvētajās darba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uzskata, ka LLPA priekšlikums būtu diskutējams atsevišķi, t.sk. vērtējot to no ēnu ekonomikas risku viedokļa. Tāpat jāņem vērā, ka būvētājam ir tiesības būvēt dzīvojamās mājas ierobežotā apjomā. Grūti iedomāties, ka šāda vajadzība būs juridiskai personai, kas dzīvojamās mājas būvētu savām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ģeomātikas/ģeodēzijas nozare ir ļoti cieši saistīta ar būvniecību, kur šīs jomas eksperti tiek būvniecības procesā piesaistīti līdz pat konstrukciju montāžas darbu līmenim, kā arī Rīgas Tehniskā unversitātes izdotie diplomi ģeomātikas studiju virzienā ir ar norādi kā būvzinātnes nozare, tad priekšlikums papildus izvērtēt vai nav nepieciešams punktā paplašināt tvērumu, norādot ne tikai "ģeotehnisko izpēti", bet arī "ģeodēzisko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neatbalstīšanas gadījumā būtu jāvērtē pārkvalificēšanās ietekme, samazinot patstāvīgās prakses tiesības būvniecības jomā reglamentētā profesijā iegūšanas specialitātes.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un ģeodēziskā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Profesijas reglamentācija ģeodēzijas jomā ir noteikta Ģeotelpiskās informācijas likuma 10.panta trešajā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hidrotehnisko un meliorācijas būvju projektēšanu, saskaņā ar Ministru kabineta 2014.gada 16.septembra noteikumu Nr.550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"Hidrotehnisko un meliorācijas būvju būvnoteikumi" 40 .punktu veic ģeotehniskās, hidromelioratīvās un hidrometeoroloģiskās izpētes darbus un esošo būvju uzmērījumus.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 hidromelioratīvā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šiem grozījumiem kā specialitāte tiek izdalīta atsevišķi ģeotehniskā izpēte. No priekšlikuma nav objektīvi saprotams iemesls, lai atsevišķi kā specialitāti izdalītu arī hidromelioratīvo izpēti. Papildus vēršam uzmanību uz to, ka Ministru kabineta 2014.gada 16.septembra noteikumu Nr.550 "Hidrotehnisko un meliorācijas būvju būvnoteikumi" 40 .punktā ir minēta arī hidrometeoroloģiskās izpēte, kuru netiek prasīts izdalīt kā specialitāti. Noslēgumā norādām, ka būvspeciālists ar sertifikātu meliorācijas sistēmu projektēšana ir tiesīgs veikt hidromelioratīvo izpēti un nav saskatāma nepieciešamība šo darbību kopumu izdalīt kā atsevišķu specialitāti.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ģeomātikas/ģeodēzijas nozare ir ļoti cieši saistīta ar būvniecību, kur šīs jomas eksperti tiek būvniecības procesā piesaistīti līdz pat konstrukciju montāžas darbu līmenim, kā arī Rīgas Tehniskā unversitātes izdotie diplomi ģeomātikas studiju virzienā ir ar norādi kā būvzinātnes nozare, tad priekšlikums papildus izvērtēt vai nav nepieciešams 1. apakšpunktā paplašināt tvērumu, norādot ne tikai "augstāko izglītību ģeoloģijas vai ģeotehnikas studiju programmā", bet "augstāko izglītību ģeoloģijas, ģeotehnikas vai ģeomātikas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neatbalstīšanas gadījumā būtu jāvērtē pārkvalificēšanās ietekme, samazinot patstāvīgās prakses tiesības būvniecības jomā reglamentētā profesijā iegūšanas specialitātes.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ģeotehnikas vai ģeomātikas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Profesijas reglamentācija ģeodēzijas jomā ir noteikta Ģeotelpiskās informācijas likuma 10.panta trešajā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likumprojekta 1.punkta 13.panta 5</w:t>
            </w:r>
            <w:r w:rsidR="00000000" w:rsidRPr="00000000" w:rsidDel="00000000">
              <w:rPr>
                <w:vertAlign w:val="superscript"/>
                <w:rtl w:val="0"/>
              </w:rPr>
              <w:t xml:space="preserve">1 </w:t>
            </w:r>
            <w:r w:rsidR="00000000" w:rsidRPr="00000000" w:rsidDel="00000000">
              <w:rPr>
                <w:rtl w:val="0"/>
              </w:rPr>
              <w:t xml:space="preserve">apakšpunktā norādītās studiju programmas ar programmu "vides un ūdenssaimniecības studiju programma", ņemot vērā Latvijas Biozinātņu un tehnoloģiju universitātē apgūstamo studiju programmu, kurā iegūst profesionālo bakalaura grādu vides saimniecībā un vides inženierzinātnē, saņemot vides inženiera kvalifikāciju, kas dod  prakses tiesības būvniecības jomā meliorācijas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vai vides un ūdenssaimniecības studiju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studiju programma "vides un ūdenssaimniecības studiju programma" neattiecās uz ģeotehnisko izpēti. Norādām, ka šī izglītība ir pielīdzināma ar būvniecību saistītai inženierzinātņu profesijai, kas jau šobrīd ir minēta Būvniecības likuma 13.panta ceturtajā un piektajā daļā un dod tiesības pretendēt uz patstāvīgas prakses tiesību iegūšanu meliorācijas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personu izglītību ar vides inženiera kvalifikāciju, kuru var iegūt iegūstot augstāko izglītību vides saimniecībā un vides inženierzinātnē studiju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Patstāvīgās prakses tiesības būvniecības jomā reglamentētā profesijā šā panta trešās daļas 1. punktā minētajā specialitātē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ieguvusi augstāko izglītību vides saimniecībā un vides inženierzinātnē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studiju programma "vides saimniecībā un vides inženierzinātnē studiju programma" neattiecas uz ģeotehnisko izpēti. Norādām, ka šī izglītība ir pielīdzināma ar būvniecību saistītai inženierzinātņu profesijai, kas jau šobrīd ir minēta Būvniecības likuma 13.panta ceturtajā un piektajā daļā un dod tiesības pretendēt uz patstāvīgas prakses tiesību iegūšanu meliorācijas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likumu būtu lietderīgi papildināt ar līdzīgu normu, kāda ir iekļauta Rail Baltica projekta īstenošanas likuma 2.pantā, nosakot vispārēju principu, ka būvniecības tehnisko noteikumu izdevēji neiekļauj tajos ar konkrēto būvniecības ieceri nesaistītas prasības. Piemēram, AS "Sadales tīkls" ir saskārusies ar situācijām, kad persona kā prasību tehniskajās prasībās un saskaņošanai izvirza pienākumu veikt vēl citas tuvumā esošas elektrolīnijas pārbūvi. Šāda norma palīdzētu saskaroties ar potenciāli nepamatotām (ar konkrēto ieceri nesaistītām) prasībām. Jāņem vērā, ka šobrīd Būvniecības likumā un arī Vispārīgajos būvnoteikumos nav sniegts skaidrojums, kas ir tehniskie noteikumi un kāda apjoma informācija tajos būtu iekļaujama un ko tur nedrīkstētu ietvert.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redakcija varētu būt sekojoša: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īstenošanai izsniedzamajos tehniskajos vai īpašajos noteikumos neietver prasības par tādu būvju vai to daļu būvniecību, kas nav saistītas ar konkrēto būvniecības ieceri un kuru būvniecības pienākums attiecīgās būvniecības ieceres īstenošanas ietvaros neizriet no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w:t>
            </w:r>
            <w:r w:rsidR="00000000" w:rsidRPr="00000000" w:rsidDel="00000000">
              <w:rPr>
                <w:vertAlign w:val="superscript"/>
                <w:rtl w:val="0"/>
              </w:rPr>
              <w:t xml:space="preserve">2</w:t>
            </w:r>
            <w:r w:rsidR="00000000" w:rsidRPr="00000000" w:rsidDel="00000000">
              <w:rPr>
                <w:rtl w:val="0"/>
              </w:rPr>
              <w:t xml:space="preserve">.panta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derīguma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ieskatā pieci gadi ir ļoti ilgs laiks tehnisko noteikumu derīgumam un šādā laika periodā saimnieciskās darbības ietekmē var mainīties nosacījumi - tikt izbūvēti jauni objekti - ceļi, kabeļi, utt. Tāpat var tikt atklāti dažādi ārpus tehnisko noteikumu izdevēja kontroles esoši apstākļi, kā rezultātā var būt nepieciešami grozījumi sākotnēji izvirzītajās prasībās. Ņemot vērā minēto, LVM rosina 14. panta 1.</w:t>
            </w:r>
            <w:r w:rsidR="00000000" w:rsidRPr="00000000" w:rsidDel="00000000">
              <w:rPr>
                <w:vertAlign w:val="superscript"/>
                <w:rtl w:val="0"/>
              </w:rPr>
              <w:t xml:space="preserve">1 </w:t>
            </w:r>
            <w:r w:rsidR="00000000" w:rsidRPr="00000000" w:rsidDel="00000000">
              <w:rPr>
                <w:rtl w:val="0"/>
              </w:rPr>
              <w:t xml:space="preserve">daļu papildināt ar teikumu zemāk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w:t>
            </w:r>
            <w:r w:rsidR="00000000" w:rsidRPr="00000000" w:rsidDel="00000000">
              <w:rPr>
                <w:u w:val="single"/>
                <w:rtl w:val="0"/>
              </w:rPr>
              <w:t xml:space="preserve">derīguma</w:t>
            </w:r>
            <w:r w:rsidR="00000000" w:rsidRPr="00000000" w:rsidDel="00000000">
              <w:rPr>
                <w:rtl w:val="0"/>
              </w:rPr>
              <w:t xml:space="preserve"> termiņš ir pieci gadi. Tehnisko noteikumu </w:t>
            </w:r>
            <w:r w:rsidR="00000000" w:rsidRPr="00000000" w:rsidDel="00000000">
              <w:rPr>
                <w:u w:val="single"/>
                <w:rtl w:val="0"/>
              </w:rPr>
              <w:t xml:space="preserve">derīguma</w:t>
            </w:r>
            <w:r w:rsidR="00000000" w:rsidRPr="00000000" w:rsidDel="00000000">
              <w:rPr>
                <w:rtl w:val="0"/>
              </w:rPr>
              <w:t xml:space="preserve"> termiņa ietvaros tehnisko noteikumu izdevēji </w:t>
            </w:r>
            <w:r w:rsidR="00000000" w:rsidRPr="00000000" w:rsidDel="00000000">
              <w:rPr>
                <w:u w:val="single"/>
                <w:rtl w:val="0"/>
              </w:rPr>
              <w:t xml:space="preserve">bez pamatojuma un tehnisko noteikumu pieprasītāja informēšanas</w:t>
            </w:r>
            <w:r w:rsidR="00000000" w:rsidRPr="00000000" w:rsidDel="00000000">
              <w:rPr>
                <w:rtl w:val="0"/>
              </w:rPr>
              <w:t xml:space="preserve">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w:t>
            </w:r>
            <w:r w:rsidR="00000000" w:rsidRPr="00000000" w:rsidDel="00000000">
              <w:rPr>
                <w:vertAlign w:val="superscript"/>
                <w:rtl w:val="0"/>
              </w:rPr>
              <w:t xml:space="preserve">2</w:t>
            </w:r>
            <w:r w:rsidR="00000000" w:rsidRPr="00000000" w:rsidDel="00000000">
              <w:rPr>
                <w:rtl w:val="0"/>
              </w:rPr>
              <w:t xml:space="preserve">.panta redakcija, nosakot tiesības grozīt tehniskos noteikumus, ja šāda nepieciešamība ir saistīta ar inženiersitēmas pārbūvi vai atjaunošanu.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grozījumu projektā, iespējams, ir neprecīza teikuma konstrukcija, tāpēc rosinām , ka teikumā "“Tehnisko noteikumu derīga termiņš ir pieci gadi" vārds "derīga" varētu tikt aizstāts ar vārdu "derīguma".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14.pantā:</w:t>
            </w:r>
            <w:r w:rsidR="00000000" w:rsidRPr="00000000" w:rsidDel="00000000">
              <w:rPr>
                <w:i w:val="1"/>
                <w:rtl w:val="0"/>
              </w:rPr>
              <w:t xml:space="preserve">1.1 daļu papildināt ar teikumu šādā redakcijā:</w:t>
            </w:r>
            <w:r w:rsidR="00000000" w:rsidRPr="00000000" w:rsidDel="00000000">
              <w:rPr>
                <w:i w:val="1"/>
                <w:rtl w:val="0"/>
              </w:rPr>
              <w:t xml:space="preserve">“Tehnisko noteikumu </w:t>
            </w:r>
            <w:r w:rsidR="00000000" w:rsidRPr="00000000" w:rsidDel="00000000">
              <w:rPr>
                <w:b w:val="1"/>
                <w:i w:val="1"/>
                <w:rtl w:val="0"/>
              </w:rPr>
              <w:t xml:space="preserve">derīga </w:t>
            </w:r>
            <w:r w:rsidR="00000000" w:rsidRPr="00000000" w:rsidDel="00000000">
              <w:rPr>
                <w:i w:val="1"/>
                <w:rtl w:val="0"/>
              </w:rPr>
              <w:t xml:space="preserve">termiņš ir pieci gadi. Tehnisko noteikumu derīga termiņa ietvaros tehnisko noteikumu izdevēji nav tiesīgi mainīt iepriekš izvirzītās tehniskās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likumprojekta 2. punktā 14. panta 1</w:t>
            </w:r>
            <w:r w:rsidR="00000000" w:rsidRPr="00000000" w:rsidDel="00000000">
              <w:rPr>
                <w:vertAlign w:val="superscript"/>
                <w:rtl w:val="0"/>
              </w:rPr>
              <w:t xml:space="preserve">1</w:t>
            </w:r>
            <w:r w:rsidR="00000000" w:rsidRPr="00000000" w:rsidDel="00000000">
              <w:rPr>
                <w:rtl w:val="0"/>
              </w:rPr>
              <w:t xml:space="preserve"> dalas pirmajā teikumā precizēt ieviesušos gramatisko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"derīguma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septītajā daļā aiz vārdiem "informatīvs raksturs" ar vārdiem “un Būvvaldei vai institūcijai, kura pilda būvvaldes funkcijas, nav pienākums pārbaudīt šī informatīvā pasākuma izpildi. Būvtāfeles neesamība pati par sevi nav uzskatāma par pietiekamu pamatu būvvaldes lēmuma apstrīdēšanas termiņa pagarināšanai.";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2. panta otrajā daļā ietvertajā grozījumā, ka konkrētā situācija nav pietiekams pamats arī pārsūdzēšanas termiņa pagarināšanai, ja ir iespējamas situācijas, kad būvvaldes lēmumu uzreiz pārsūdz tiesā. Vienlaikus aicinām izvērtēt nepieciešamību vārdu "būvvaldes" aizstāt ar vārdiem "būvvaldes vai institūcijas, kura pilda būvvaldes funkcijas" vai to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14.panta septītās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 panta trešajā daļā ietverto grozījumu, kas paredz izslēgt Būvniecības likuma 14. panta piekto daļu, aicinām papildināt projektu ar grozījumu Būvniecības likuma 15. panta ceturtajā daļā un 16. panta 2.</w:t>
            </w:r>
            <w:r w:rsidR="00000000" w:rsidRPr="00000000" w:rsidDel="00000000">
              <w:rPr>
                <w:vertAlign w:val="superscript"/>
                <w:rtl w:val="0"/>
              </w:rPr>
              <w:t xml:space="preserve">5</w:t>
            </w:r>
            <w:r w:rsidR="00000000" w:rsidRPr="00000000" w:rsidDel="00000000">
              <w:rPr>
                <w:rtl w:val="0"/>
              </w:rPr>
              <w:t xml:space="preserve"> daļā, jo šajās normās ir ietverta atsauce uz Būvniecības likuma 14.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Precizējumi veikti Būvniecības likuma 6.panta ceturtās daļas 3.punkta, 16.panta 2</w:t>
            </w:r>
            <w:r w:rsidR="00000000" w:rsidRPr="00000000" w:rsidDel="00000000">
              <w:rPr>
                <w:vertAlign w:val="superscript"/>
                <w:rtl w:val="0"/>
              </w:rPr>
              <w:t xml:space="preserve">5</w:t>
            </w:r>
            <w:r w:rsidR="00000000" w:rsidRPr="00000000" w:rsidDel="00000000">
              <w:rPr>
                <w:rtl w:val="0"/>
              </w:rPr>
              <w:t xml:space="preserve">.daļā, izdarot atsauci uz 14</w:t>
            </w:r>
            <w:r w:rsidR="00000000" w:rsidRPr="00000000" w:rsidDel="00000000">
              <w:rPr>
                <w:vertAlign w:val="superscript"/>
                <w:rtl w:val="0"/>
              </w:rPr>
              <w:t xml:space="preserve">3</w:t>
            </w:r>
            <w:r w:rsidR="00000000" w:rsidRPr="00000000" w:rsidDel="00000000">
              <w:rPr>
                <w:rtl w:val="0"/>
              </w:rPr>
              <w:t xml:space="preserve">.pantu. Savukārt 15.panta ceturtajā daļā precizēta kļūdaina atsauce.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Būvniecības ierosinātājam ir pienākums Ministru kabineta noteikumos paredzētajos gadījumos par saņemto būvatļauju informēt sabiedrību, izvietojot būvtāfeli zemes gabalā, kurā atļauta būvniecība. Būvtāfeli izvieto piecu dienu laikā no būvatļaujas spēkā stāšanās dienas. Būvtāfele ir papildus sabiedrības informēšanas pasākums, būvtāfeles neesamība neietekmē termiņu, kādā trešās personas var iesniegt apstrīdējumu par būvatļauju vai pārsūdzēt to tiesā. Šos termiņus nosaka šā likuma šā panta devītajā daļā noteiktajā kārtībā.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9.</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Paskaidrojuma raksta akceptu, atteikumu akceptēt paskaidrojuma rakstu, atzīmi par projektēšanas nosacījumu izpildi vai atteikumu izdarīt atzīmi par projektēšanas nosacījumu izpildi var apstrīdēt vai pārsūdzēt Administratīvā procesa likumā noteiktajā kārtībā mēneša laikā no tā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projekta 2. panta ceturtajā daļā ietvertajā Būvniecības likuma 14. panta 9.</w:t>
            </w:r>
            <w:r w:rsidR="00000000" w:rsidRPr="00000000" w:rsidDel="00000000">
              <w:rPr>
                <w:vertAlign w:val="superscript"/>
                <w:rtl w:val="0"/>
              </w:rPr>
              <w:t xml:space="preserve">1</w:t>
            </w:r>
            <w:r w:rsidR="00000000" w:rsidRPr="00000000" w:rsidDel="00000000">
              <w:rPr>
                <w:rtl w:val="0"/>
              </w:rPr>
              <w:t xml:space="preserve"> daļā vārdus "mēneša laikā no tā spēkā stāšanās dienas", ņemot vērā to, ka tie dublē Administratīvā procesa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izsaka iebildumu par likumprojekta 4.pantu un lūdz izteikt 4.pantu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16.pantā</w:t>
            </w:r>
            <w:r w:rsidR="00000000" w:rsidRPr="00000000" w:rsidDel="00000000">
              <w:rPr>
                <w:i w:val="1"/>
                <w:rtl w:val="0"/>
              </w:rPr>
              <w:t xml:space="preserve">papildināt ar 1.1 daļu šādā redakcijā:</w:t>
            </w:r>
            <w:r w:rsidR="00000000" w:rsidRPr="00000000" w:rsidDel="00000000">
              <w:rPr>
                <w:i w:val="1"/>
                <w:rtl w:val="0"/>
              </w:rPr>
              <w:t xml:space="preserve">“(11) Projektēšanas nosacījumu izpildes laikā attiecībā uz būvniecības ieceri piemēro pašvaldības teritorijas plānojumā, lokālplānojumā (ja tāds ir izstrādāts) vai detālplānojumā (ja tas nepieciešams saskaņā ar normatīvajiem aktiem) noteiktās prasības, kas bija spēkā būvatļaujas izdošanas brīdī, izņemot gadījumā, ja spēkā esošais regulējums ir labvēlīgāks būvniecības ierosinātājam un tas vēlas piemērot spēkā esošo regulējumu. Šādā gadījumā spēkā esošo regulējumu piemēro visai būvniecības iecerei kopumā.”;</w:t>
            </w:r>
            <w:r w:rsidR="00000000" w:rsidRPr="00000000" w:rsidDel="00000000">
              <w:rPr>
                <w:i w:val="1"/>
                <w:rtl w:val="0"/>
              </w:rPr>
              <w:t xml:space="preserve"> papildināt ar 2.6 daļu šādā redakcijā:</w:t>
            </w:r>
            <w:r w:rsidR="00000000" w:rsidRPr="00000000" w:rsidDel="00000000">
              <w:rPr>
                <w:i w:val="1"/>
                <w:rtl w:val="0"/>
              </w:rPr>
              <w:t xml:space="preserve">“(26) Būvniecības ieceres izmaiņu gadījumā attiecībā uz izmaiņām piemēro pašvaldības teritorijas plānojumā, lokālplānojumā (ja tāds ir izstrādāts) vai detālplānojumā (ja tas nepieciešams saskaņā ar normatīvajiem aktiem) noteiktās prasības, kas bija spēkā būvatļaujas izdošanas vai paskaidrojuma raksta akcepta brīdī, izņemot gadījumā, ja spēkā esošais regulējums ir labvēlīgāks būvniecības ierosinātājam un tas vēlas piemērot spēkā esošo regulējumu. Šādā gadījumā spēkā esošo regulējumu piemēro visai būvniecības iecerei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norāda, ka nav pieļaujams radīt tiesisku haosu, kurā dažādās ieceres daļās vai aspektos tiek piemērots atšķirīgs regulējums, ļaujot ierosinātājam vienlaikus izvēlēties tikai vēlamākos un sev labvēlīgākos nosacījumus no vairākiem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uz šī brīža situāciju, kuras ietvaros tehniskais projekts var būt izstrādāts pēc vieniem pašvaldības apbūves noteikumiem, bet vēlākais izmaiņu projekts pēc citiem apbūves noteikumiem, ar regulējuma izmaiņām neradīsies vēl lielāka tiesiskās neskaidrība. Tieši pretēji būvniecības ierosinātājam būs lielāka rīcības brīvība, efektīvāk plānot savas ieceres realizāciju, nodrošinot, ka būvniecības iecere tiek realizēti atbilstoši vieniem sākotnējiem noteikumiem vai izmaiņām piemērojot jaunākās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iespējams interpretēt, ka Būvniecības ierosinātājam ir nepieciešams zināt visus inženierbūvju īpašniekus vai tiesiskos valdītājus, no kuriem būtu jāsaņem tehniskie vai īpašie noteikumi. Faktiski Būvniecības ierosinātājs nevar tos visus zināt, jo situācijas pašvaldībā var būt ļoti dažādas, piemēram, atsevišķās pilsētās ir divi ūdenssaimniecības pakalpojumu sniedzēji. Biedrības ieskatā tikai Būvvalde, vai institūcijas kas pilda būvvaldes funkcijas, var korekti norādīt </w:t>
            </w:r>
            <w:r w:rsidR="00000000" w:rsidRPr="00000000" w:rsidDel="00000000">
              <w:rPr>
                <w:b w:val="1"/>
                <w:u w:val="single"/>
                <w:rtl w:val="0"/>
              </w:rPr>
              <w:t xml:space="preserve">visus</w:t>
            </w:r>
            <w:r w:rsidR="00000000" w:rsidRPr="00000000" w:rsidDel="00000000">
              <w:rPr>
                <w:rtl w:val="0"/>
              </w:rPr>
              <w:t xml:space="preserve"> inženierbūvju īpašniekus vai tiesiskos valdītājus, no kuriem ir nepieciešams saņemt tehniskos noteikumus, kā tas arī ir atbilstoši spēkā esošo normatīvo aktu prasībām. Lūdzam precizēt punktu, lai tas būtu nepārprotams.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izmaiņām Būvniecības likuma 14.panta pirmajā daļā tiek tikai paredzēts, ka būvniecības iesnieguma gadījumā būvniecības ierosinātājs jau norāda tās personas, no kurām viņš grasās saņemt tehnisko noteikumus un pēcāk saskaņot būvprojektu. Savukārt, būvvalde saskaņā ar Būvniecības likuma 15.panta 5.2 daļu varēs prasīt būvprojektu saskaņot arī ar citām personām (tai skaitā tehnisko noteikumu izdevējiem), ja plānotā būvniecības iecere skars viņu tiesības. Būvatļaujas gadījumā regulējums paredz daudzpakāpju projektēšanu un projektēšanas nosacījumu izdošanu. Paskaidrojuma raksta gadījumā  būvvaldē ir iesniedzams būvprojekts, kas ir jau saskaņots ar visām trešajām personām, tai skaitā tehnisko noteikumu 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raksta gadījumā jau projektēšanas laikā ir nepieciešams saņemt tehnisko noteikumus un saskaņot būvprojektu ar personām, kuru tiesības būvniecības iecere skar, bez jebkādas norādes vai prasības no būvvaldes puses, pamatojoties uz normatīvo regulējumu. Tāpat ir jāņem vērā, ka būvprojektu izstrādā būvspeciālists jeb sertificēta personas, kura zināšanas un pieredze ir pārbaudīta, nevis nepieredzējusi persona. Līdz ar to nevar piekrist iebildumu sniedzēja argumentam, ka būvniecības ierosinātājs un būvprojekta izstrādātājs nevarēs saprast vai noteikt tās personas, ar kurām būvniecības iecere ir saskaņojama.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būvvaldei vai institūcijai, kura pilda būvvaldes funkcijas. Būvniecības ierosinātājs būvniecības iesniegumā norāda inženierbūvju īpašniekus vai tiesiskos valdītājus, no kuriem ir nepieciešams saņemt tehniskos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ietvert pamatojumu (skaidrojumu) likumprojektā ietvertajam nosacījumam, ka būvniecības ierosinātājam turpmāk ir pienākums būvniecības iesniegumā vai paskaidrojuma rakstā norādīt inženierbūvju īpašniekus vai tiesiskos valdītājus, no kuriem ir nepieciešams saņemt tehniskos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izmaiņām Būvniecības likuma 14.panta pirmajā daļā tiek tikai paredzēts, ka būvniecības iesnieguma gadījumā būvniecības ierosinātājs jau norāda tās personas, no kurām viņš grasās saņemt tehnisko noteikumus un pēcāk saskaņot būvprojektu. Savukārt, būvvalde saskaņā ar Būvniecības likuma 15.panta 5.2 daļu varēs prasīt būvprojektu saskaņot arī ar citām personām (tai skaitā tehnisko noteikumu izdevējiem), ja plānotā būvniecības iecere skars viņu tiesības. Būvatļaujas gadījumā regulējums paredz daudzpakāpju projektēšanu un projektēšanas nosacījumu izdošanu. Paskaidrojuma raksta gadījumā  būvvaldē ir iesniedzams būvprojekts, kas ir jau saskaņots ar visām trešajām personām, tai skaitā tehnisko noteikumu 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raksta gadījumā jau projektēšanas laikā ir nepieciešams saņemt tehnisko noteikumus un saskaņot būvprojektu ar personām, kuru tiesības būvniecības iecere skar, bez jebkādas norādes vai prasības no būvvaldes puses, pamatojoties uz normatīvo regulējumu. Tāpat ir jāņem vērā, ka būvprojektu izstrādā būvspeciālists jeb sertificēta personas, kura zināšanas un pieredze ir pārbaudīta, nevis nepieredzējusi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būvvaldei vai institūcijai, kura pilda būvvaldes funkcijas. Būvniecības ierosinātājs būvniecības iesniegumā norāda inženierbūvju īpašniekus vai tiesiskos valdītājus, no kuriem ir nepieciešams saņemt tehniskos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4. pantā iekļauto 14. panta pirmās daļas grozījumu redakciju, svītrojot vārdus "un iesniedz būvniecības ieceres realizācijai nepieciešamo informāciju un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būvvaldei vai institūcijai, kura pilda būvvaldes funkcijas. Būvniecības ierosinātājs būvniecības iesniegumā norāda inženierbūvju īpašniekus vai tiesiskos valdītājus, no kuriem ir nepieciešams saņemt tehniskos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jāprecizē piedāvātā redakcija - pirmajā teikumā ir palicis lieks neizdzēsts teksts.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Redkacija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būvvaldei vai institūcijai, kura pilda būvvaldes funkcijas. Būvniecības ierosinātājs būvniecības iesniegumā norāda inženierbūvju īpašniekus vai tiesiskos valdītājus, no kuriem ir nepieciešams saņemt tehniskos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izslēgt 14.panta piekto daļu, kas citstarp paredz pilnvarojumu pašvaldība saistošajos noteikumos paredzēt arī citus gadījumus, kad rīkojama būvniecības ieceres publiska apspriešana. Vēršam uzmanību uz Oficiālo publikāciju un tiesiskās informācijas likuma 9. panta piekto daļu, kas noteic, ja spēku zaudē normatīvā akta izdošanas tiesiskais pamats (augstāka juridiska spēka tiesību norma, uz kuras pamata izdots cits normatīvais akts), tad spēku zaudē arī uz šā pamata izdotais normatīvais akts vai tā daļa. Ievērojot minēto, pašvaldību saistošie noteikumi, kas izdoti saskaņā ar Būvniecības likuma 14. panta piekto daļu, nosakot attiecīgu regulējumu, pilnībā vai daļā (ja tie izdoti arī uz citu augstāka spēka tiesību normu pamata) zaudēs spēku ar likumprojekta spēkā stāšanos. Šajā sakarā izvērtējama nepieciešamība paredzēt pārejas kārtību no esošā tiesiskā regulējuma uz jauno, attiecīgi papildinot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pārejas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Būvtāfeli var neizvieto: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tās padotības iestādes vai Nacionālie bruņotie spēku vajadzībām nepieciešamo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vai tās padotības iestādes vajadzībām nepieciešamo būvju būvniecībai, kas pilnībā vai daļēji tiek veikta valsts robežas joslā, patrulēšanas joslā un robežzīmju uzraudzības 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redakcionālos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Būvtāfeli var neizvieto</w:t>
            </w:r>
            <w:r w:rsidR="00000000" w:rsidRPr="00000000" w:rsidDel="00000000">
              <w:rPr>
                <w:u w:val="single"/>
                <w:rtl w:val="0"/>
              </w:rPr>
              <w:t xml:space="preserve">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tās padotības iestādes vai Nacionālie bruņotie spēku vajadzībām nepieciešamo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Būvtāfeli var neizvietot: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tās padotības iestādes vai Nacionālie bruņotie spēku vajadzībām nepieciešamo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vai tās padotības iestādes vajadzībām nepieciešamo būvju būvniecībai, kas pilnībā vai daļēji tiek veikta valsts robežas joslā, patrulēšanas joslā un robežzīmju uzraudzības joslā.";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Būvtāfeli var neizvieto: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tās padotības iestādes vai Nacionālie bruņotie spēku vajadzībām nepieciešamo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vai tās padotības iestādes vajadzībām nepieciešamo būvju būvniecībai, kas pilnībā vai daļēji tiek veikta valsts robežas joslā, patrulēšanas joslā un robežzīmju uzraudzības 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likumā tiek veidots atsevišķa panta daļa, kas uzskaita gadījumus, kuros būvtāfele nav izvietojama, aicinām papildināt uzskaitījumu arī ar līnijveida inženierbūvēm (elektrolīnijas, ūdensapgādes, siltuma un gāzes apgādes tīkli). Atsevišķu būvju būvnoteikumos jau šobrīd līnijveida inženierbūves ir minētas kā izņēmumi. Būtu pamatoti to nostiprināt likumā, nevis vairākas reizes šo izņēmumu atkārtot noteikumos. Vismaz elektrolīniju būvniecības gadījumā tā skar N-tos zemes gabalus, kā rezultātā būtu nesamērīgi izvietot būvtāfeli katrā zemesgabalā, kur atļauta būvniecība. Turklāt elektrolīniju ierīkošana notiek lauku teritorijās, pļavās, aramzemēs, mežos, kur attiecīga būvtāfeles izvietošana būtu neracionāla.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līnijveida inženierbūvju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pateicas par priekšlikumu. Tomēr, vēršam uzmanību uz to, ka, piemēram, saskaņā ar Ministru kabineta 09.05.2017. noteikumu Nr. 253 “Atsevišķu inženierbūvju būvnoteikumi” 51.punktu būvtāfele jau nav nepieciešama līnijveida inženierbūvēm. Līdz ar to mēs neredzam nepieciešamību attiecīgo regulējumu pārcelt uz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Būvtāfeli var neizvietot: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tās padotības iestādes vai Nacionālie bruņotie spēku vajadzībām nepieciešamo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vai tās padotības iestādes vajadzībām nepieciešamo būvju būvniecībai, kas pilnībā vai daļēji tiek veikta valsts robežas joslā, patrulēšanas joslā un robežzīmju uzraudzības joslā.";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izvērstu pamatojumu (skaidrojumu) likumprojekta 5. pantā ietvertajā 14.</w:t>
            </w:r>
            <w:r w:rsidR="00000000" w:rsidRPr="00000000" w:rsidDel="00000000">
              <w:rPr>
                <w:vertAlign w:val="superscript"/>
                <w:rtl w:val="0"/>
              </w:rPr>
              <w:t xml:space="preserve">2</w:t>
            </w:r>
            <w:r w:rsidR="00000000" w:rsidRPr="00000000" w:rsidDel="00000000">
              <w:rPr>
                <w:rtl w:val="0"/>
              </w:rPr>
              <w:t xml:space="preserve"> panta piektajā daļā paredzētajām tiesībām noteikt garantijas naudu, tostarp, sniedzot informāciju par iespējamiem tās apmēriem un gadījumiem, kad tā tiek ieturēta vai atmaksāta.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vairs neparedz tiesības prasīt garantijas naudu.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citas personas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ja to pieprasa būvniecības ierosinātājs.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un novērtē ietverto risinājumu atbilstību vides pārskatam ietekmes uz vidi ziņojumā un tā akcepta lēmumā ietvertajām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panta otrās daļas otro teikumu aiz vārdiem "normatīvajiem aktiem" ar vārdiem "vai kas neatbilst pašvaldības teritorijas apbūves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būtu nepieciešams papildināt ar ugunsdrošības normām (1 grupas ēku būvniecībai nav nepieciešama būvniecības iecere). Praksē parasti ir strīdi par būvju izvietojumu pie kaimiņu zemes gabala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15.panta regulējums.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panta otrās daļas otro teikumu aiz vārdiem "normatīvajiem aktiem" ar vārdiem "vai kas neatbilst pašvaldības teritorijas apbūves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anotāciju, norādot sabiedrības iesaistes tvērumu arī Stratēģiskās ietekmes uz vidi novērtējuma procedūrā.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rindkopu (3. lapas pēdējā rindkopa)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sabiedrības iesaisti teritorijas attīstības plānošanā un lēmumu pieņemšanā par teritorijas izmantošanu un būvniecību, samērojot sabiedrības intereses ar nekustamā īpašuma īpašnieka interesēm, ir nepieciešams pilnveidot normatīvo regulējumu, skaidri definējot sabiedrības līdzdalības mērķi katrā posmā un apspriežamo jautājumu tvērumu. Regulējums jābalsta uz principu – vienu aspektu apspriež vienu reizi. Proti, teritorijas plānojuma un lokālplānojuma izstrādes procesā sabiedrība izsaka viedokli par funkcionālo zonējumu, atļauto teritorijas izmantošanas veidu un tajā atļautajām izmantošanām, kā arī apbūves pieļaujamiem rādītājiem un parametriem. Stratēģiskās ietekmes uz vidi novērtējuma ietvaros paužams viedoklis par konkrētā plānošanas dokumentā ietverto risinājumu īstenošanas iespējamo ietekmi uz vidi un iespējamām alternatīvām. Savukārt ietekmes uz vidi novērtējuma procesā sabiedrības līdzdalības ietvaros tiek apspriestas paredzētās darbības iespējamā ietekme uz vidi un piedāvātās alternatīvas nelabvēlīgas ietekmes novēršanai vai samazināšanai, vai kompensēšanai. Būvniecības ieceres īstenošanas procesā iepriekšējos posmos apspriestie jautājumi vairs netiek apspriesti, bet tiek apspriesti, piemēram, plānotās būves negatīvās ietekmes mazināšana uz pilsētvidi, pilsētvides un ārtelpas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14.</w:t>
            </w:r>
            <w:r w:rsidR="00000000" w:rsidRPr="00000000" w:rsidDel="00000000">
              <w:rPr>
                <w:vertAlign w:val="superscript"/>
                <w:rtl w:val="0"/>
              </w:rPr>
              <w:t xml:space="preserve">3</w:t>
            </w:r>
            <w:r w:rsidR="00000000" w:rsidRPr="00000000" w:rsidDel="00000000">
              <w:rPr>
                <w:rtl w:val="0"/>
              </w:rPr>
              <w:t xml:space="preserve"> panta otro daļu, ņemot vērā, ka ne spēkā esošajā Būvniecības likumā, ne likumprojektā nav lietots pilns startēģiskā novērtējuma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pārskatīt plānoto pilnvarojumu un izvērtēt iespēju to precizēt kopsakarā ar likumprojekta 6. pantā paredzēto 14.3 panta ceturto daļu, piemēram, apvienot likumprojekta 14.3 panta trešo un ceturto daļu vienā daļā, lai būtu noteiktība par pilnvarojuma pašvaldībai izdot saistošos noteikumus apjomu. No pašreiz paredzētās 14.3  panta trešās daļas izriet, ka vienīgi pašvaldība nosaka gadījumus, kad rīkojama būvniecības ieceres publiska apspriešana, tomēr 14.3 panta ceturtā daļa ierobežo šīs pašvaldības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arī pirmsšķietami (ņemot vērā plānotās normas redakciju) no likumprojekta 6.  panta pilnvarojuma secināms, ka pašvaldībai izdot saistošos noteikumus ir noteikts kā pienākums (“nosaka”), nevis tiesības (“var noteikt”). Līdz ar to izvērtējams, ar attiecīgu pamatojumu papildinot arī anotāciju, vai pašvaldībai sabiedrības iesaistes nodrošināšanai ir pienākums izdot saistošos noteikumus, vai arī pašvaldībai būtu šādas tiesības, kuras tā varētu izmantot pēc ieskatiem, kas nozīmētu, ka sabiedrības iesaiste netiktu nodrošināta. Šajā sakarā vēršam uzmanību, ka Būvniecības likuma mērķis atbilstoši 2. pantam ir kvalitatīvas dzīves vides radīšana (..) un attiecīgās dzīves vides kvalitāti var novērtēt tieši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anotācijas 1. sadaļā norādīts: “Skaidrības labad ir jāgroza normatīvais regulējums būvniecības jomā, precizējot gadījumus, kad obligāti ir rīkojama publiskā apriešana, t.sk. precizējot pašvaldību tiesības noteikt papildu gadījumus publiskās apspriešanas rīkošanai.”. Tā kā likumprojekts neparedz gadījumus, kad obligāti ir rīkojama publiskā apspriešana, nav skaidri saprotams, uz ko attiecināma šī norāde, tā kā arī anotācijas 4. sadaļā nav ietverta informācija par iespējamiem grozījumiem citos normatīvajos aktos vai jaunu normatīvo aktu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likumprojekta 6. pantā paredzēto 14.3 panta pirmo daļu būvniecības ieceres publiskas apspriešanas mērķis ir noskaidrot sabiedrības viedokli par plānoto būvniecības ieceri, lai nodrošinātu attiecīgās ieceres tehnisko risinājumu labāku iekļaušanos esošajā ainavā un pilsētvidē. Savukārt atbilstoši Ministru kabineta 2014.  gada 28. oktobra noteikumu Nr. 671 “Būvniecības ieceres publiskas apspriešanas kārtība” 2. punktam būvniecības ieceres publiskas apspriešanas mērķis ir saskaņot sabiedrības un būvniecības ierosinātāja intereses, nodrošinot būvvaldes lēmuma atklātumu saistībā ar attiecīgās teritorijas attīstību. Tā kā esošā un plānotā tiesību normā paredzēti atšķirīgi būvniecības ieceres publiskās apspriešanas mērķi, vai nu precizējams likumprojekta 6. pants, vai plānojami grozījumi minētajos noteikumos, par ko attiecīgi papildināma likumprojekta anotācijas 4. sadaļa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plānotā Būvniecības likuma 14.</w:t>
            </w:r>
            <w:r w:rsidR="00000000" w:rsidRPr="00000000" w:rsidDel="00000000">
              <w:rPr>
                <w:vertAlign w:val="superscript"/>
                <w:rtl w:val="0"/>
              </w:rPr>
              <w:t xml:space="preserve">3</w:t>
            </w:r>
            <w:r w:rsidR="00000000" w:rsidRPr="00000000" w:rsidDel="00000000">
              <w:rPr>
                <w:rtl w:val="0"/>
              </w:rPr>
              <w:t xml:space="preserve"> panta trešā daļā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2. aprīlī pieņēma Ekonomikas ministrijas informatīvo ziņojumu (24-TA-385) “Par rīcības plānu administratīvā sloga mazināšanai nekustamo īpašumu attīstīšanas jomā”, kura 8.8. sadaļā noteikti pasākumi zemes ierīcības procesu vienkāršošanai zemes atsavināšanas gadījumā lineāro būvju būvniecībai,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 iespēju zemes vienības platības nodalīšanu un robežu pārkārtošanu veikt, balstoties uz kartogrāfisko materiālu (sadales projektu) bez zemes ierīcības projekta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atteikties no pienākuma uzmērīt paliekošo platību, ja lineārās būves būvniecības vajadzībām tiek nodalīta daļa no privātpersonai piederošās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2. 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 Attiecīgi, no minētā likuma 6.panta pirmās daļas izriet, ka sabiedrības vajadzībām nepieciešamās būves būvniecībai zeme atsavināma tādā apjomā, kāda tā nepieciešama būves uzturēšanai, un tikai gadījumos, ja to sadalot veidojas zemes platība, kuru privātpersona nevarēs izmantot atbilstoši pašvaldības teritorijas plānojumā noteiktajam, nepietiekamās platības, konfigurācijas vai citu apstākļu dēļ, tā atsavināma visā privātpersonai piederošā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gadījumos, kad sabiedrības vajadzībām atsavināma zemes daļa, un sabiedrības vajadzībām nepieciešamo būvi paredzēt būvēt uz daudzu privātpersonu zemes, kā tas ir lineāras būves būvniecības gadījumā, būtiski ir samazināt būves būvniecības laiku administratīvo procesu jomā, tai skaitā laiku, kas nepieciešams zemes nodalīšanai.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Būvniecības likuma 2. pantā noteikto mērķi, kā arī augstāk minēto, kā arī to, ka zemes nodalīšana sabiedrības vajadzībām nepieciešamās būves būvniecībai ir daļa no būvniecības procesa, piedāvājam papildināt likumu ar 15.</w:t>
            </w:r>
            <w:r w:rsidR="00000000" w:rsidRPr="00000000" w:rsidDel="00000000">
              <w:rPr>
                <w:vertAlign w:val="superscript"/>
                <w:rtl w:val="0"/>
              </w:rPr>
              <w:t xml:space="preserve">1</w:t>
            </w:r>
            <w:r w:rsidR="00000000" w:rsidRPr="00000000" w:rsidDel="00000000">
              <w:rPr>
                <w:rtl w:val="0"/>
              </w:rPr>
              <w:t xml:space="preserve"> pantu, kurā noteikta vienkāršota kārtība ar sabiedrības vajadzībām nepieciešamās inženierbūves būvniecību saistītas zemes sadales realizācijai.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 </w:t>
            </w:r>
            <w:r w:rsidR="00000000" w:rsidRPr="00000000" w:rsidDel="00000000">
              <w:rPr>
                <w:rtl w:val="0"/>
              </w:rPr>
              <w:t xml:space="preserve">pants. </w:t>
            </w:r>
            <w:r w:rsidR="00000000" w:rsidRPr="00000000" w:rsidDel="00000000">
              <w:rPr>
                <w:b w:val="1"/>
                <w:rtl w:val="0"/>
              </w:rPr>
              <w:t xml:space="preserve">Zemes sadalīšana sabiedrības vajadzībām nepieciešamās inženierbūves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sadalīšanu sabiedrības vajadzībām nepieciešamās būves būvniecībai veic, pamatojoties uz zemes sadales projektu. Zemes sadales projektu izstrādā inženierbūves īpašnieks vai tā pilnvarotā persona, pamatojoties uz kompetentās iestādes akceptētu būvniecības ieceres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sadales projekts ir grafisks materiāls, kas ir izstrādāts digitālā veidā vektordatu formātā (*.dwg, *.dgn vai *.shp datņu formātā) Latvijas ģeodēzisko koordinātu sistēmā mērogā 1:10000, 1:5000, 1:2000, 1:1000, 1:500 vai 1:250 uz zemes robežu plāna pamatnes vai aktuāla topogrāfiskā plāna vai ortofotokartes mērogā 1:10000, 1:5000 vai 1:2000, kas savietota ar zemes robežu plānu, pamatnes.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sadales projektā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sadalāmās zemes vienības robežu grafisko attēlojumu, kadastra apzīmējumu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vajadzībām nepieciešamai inženierbūvei atdalāmās zemes vienības robežas grafisko attēlojumu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paliekošās zemes vienības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sadales projektu īsteno, veicot vienkāršoto zemes kadastrālo uzmērīšanu normatīvajos aktos zemes kadastrālās uzmērīšanas jomā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sadalīšanas jautājumi netilpst šī likumprojektā tvērumā. Papildus vēršam uzmanību uz to, ka Būvniecības likuma neregulē zemes sadalīšanas jautājumus. Attiecīgie jautājumi ir regulējumi, piemēram, Zemes ierīcības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ceturtajā daļā aizvietot skaitli un vārdu "piektās" ar skaitli un vārdiem "sestās";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redakcijai ievērojot Ministru kabineta 2009. gada 18. februāra noteikumu Nr. 108 "Normatīvo aktu projektu sagatavošanas noteikumi" 2.1. un 2.2. apakšpunkta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aizvietot vārdu "piektās" ar vārdu "sestās";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ceturtajā daļā aizvietot  vārdu "piektās" ar vārdu "sestās";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būvniecības ierosinātājs nav būves vai zemes īpašnieks, tad būvatļauja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Būvatļaujā ietver projektēšanas nosacījumus, tostarp, iestādes un personas, ar kuram ir saskaņojams būvprojekts. Būvprojektu saskaņo ar inženierbūvju īpašniekiem un tiesiskajiem valdītājiem, kuri ir izsnieguši tehniskos noteikumus saskaņā ar šā likuma 14.panta pirmajā daļā noteikto.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precizējams (5</w:t>
            </w:r>
            <w:r w:rsidR="00000000" w:rsidRPr="00000000" w:rsidDel="00000000">
              <w:rPr>
                <w:vertAlign w:val="superscript"/>
                <w:rtl w:val="0"/>
              </w:rPr>
              <w:t xml:space="preserve">1</w:t>
            </w:r>
            <w:r w:rsidR="00000000" w:rsidRPr="00000000" w:rsidDel="00000000">
              <w:rPr>
                <w:rtl w:val="0"/>
              </w:rPr>
              <w:t xml:space="preserve">) daļas otrais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sz w:val="20"/>
                <w:vertAlign w:val="superscript"/>
                <w:rtl w:val="0"/>
              </w:rPr>
              <w:t xml:space="preserve">1</w:t>
            </w:r>
            <w:r w:rsidR="00000000" w:rsidRPr="00000000" w:rsidDel="00000000">
              <w:rPr>
                <w:rtl w:val="0"/>
              </w:rPr>
              <w:t xml:space="preserve">) Ja būvniecības ierosinātājs nav būves vai zemes īpašnieks, tad būvatļaujā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sz w:val="20"/>
                <w:vertAlign w:val="superscript"/>
                <w:rtl w:val="0"/>
              </w:rPr>
              <w:t xml:space="preserve">2</w:t>
            </w:r>
            <w:r w:rsidR="00000000" w:rsidRPr="00000000" w:rsidDel="00000000">
              <w:rPr>
                <w:rtl w:val="0"/>
              </w:rPr>
              <w:t xml:space="preserve">) Būvatļaujā ietver projektēšanas nosacījumus, tostarp, iestādes un personas, ar kuram ir saskaņojams būvprojekts.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 pantā ietvertā 19.</w:t>
            </w:r>
            <w:r w:rsidR="00000000" w:rsidRPr="00000000" w:rsidDel="00000000">
              <w:rPr>
                <w:vertAlign w:val="superscript"/>
                <w:rtl w:val="0"/>
              </w:rPr>
              <w:t xml:space="preserve">4</w:t>
            </w:r>
            <w:r w:rsidR="00000000" w:rsidRPr="00000000" w:rsidDel="00000000">
              <w:rPr>
                <w:rtl w:val="0"/>
              </w:rPr>
              <w:t xml:space="preserve"> panta pirmās daļas 1. punktā termina “nebūtiski” nozīmi, vai paskaidrot tā nozīmi likumprojekta anotācijā, lai nākotnē būtu iespējams izvairīties no strīdiem par šī termina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aptvertu gadījumus, kad informācija par inženiertīklu nav dokumentēta vispār, lūdzam papildināt likumprojekta 12. pantā ietverto 19.</w:t>
            </w:r>
            <w:r w:rsidR="00000000" w:rsidRPr="00000000" w:rsidDel="00000000">
              <w:rPr>
                <w:vertAlign w:val="superscript"/>
                <w:rtl w:val="0"/>
              </w:rPr>
              <w:t xml:space="preserve">4</w:t>
            </w:r>
            <w:r w:rsidR="00000000" w:rsidRPr="00000000" w:rsidDel="00000000">
              <w:rPr>
                <w:rtl w:val="0"/>
              </w:rPr>
              <w:t xml:space="preserve"> panta pirmo daļu ar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dažādos laika periodos ir pastāvējušas dažādas prasības attiecībā uz inženierbūvju uzmērīšanas nepieciešamību, tās precizitāti, izmantojamo kartogrāfisko materiālu. Ievērojot minēto, apstāklis, ka par visiem inženiertīkliem to īpašniekiem par inženiertīklu būvniecību nav mūsdienu prasībām atbilstošas precizitātes dati vai to pat nav vispār, nav tikai inženiertīklu īpašnieku atbildība, bet arī valsts atbildība. Ievērojot minēto, pievienojamies SIA “Rīgas ūdens” 2025.gada 10.februārī starpinstitūciju sanāksmē izteiktajam priekšlikumam, ka šādu regulējumu var attiecināt tikai uz inženierbūvēm, kuru būvniecība veikta pēc Ministru kabineta 2012. gada 24.aprīļa noteikumu Nr.281 “Augstas detalizācijas topogrāfiskās informācijas un tās centrālās datubāzes noteikumi”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atrašanās vieta nav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likumprojetka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Būvniecības likuma 14.</w:t>
            </w:r>
            <w:r w:rsidR="00000000" w:rsidRPr="00000000" w:rsidDel="00000000">
              <w:rPr>
                <w:vertAlign w:val="superscript"/>
                <w:rtl w:val="0"/>
              </w:rPr>
              <w:t xml:space="preserve">2</w:t>
            </w:r>
            <w:r w:rsidR="00000000" w:rsidRPr="00000000" w:rsidDel="00000000">
              <w:rPr>
                <w:rtl w:val="0"/>
              </w:rPr>
              <w:t xml:space="preserve"> pantā ietvertais regulējums attiecas uz tiem tehniskajiem un īpašajiem noteikumiem, kuri ir izdoti pēc likuma grozījumu, ar kuriem tiek šis likums papildināts ar Būvniecības likuma 14.</w:t>
            </w:r>
            <w:r w:rsidR="00000000" w:rsidRPr="00000000" w:rsidDel="00000000">
              <w:rPr>
                <w:vertAlign w:val="superscript"/>
                <w:rtl w:val="0"/>
              </w:rPr>
              <w:t xml:space="preserve">2</w:t>
            </w:r>
            <w:r w:rsidR="00000000" w:rsidRPr="00000000" w:rsidDel="00000000">
              <w:rPr>
                <w:rtl w:val="0"/>
              </w:rPr>
              <w:t xml:space="preserve"> pantu,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Likumprojekta 15.punkta redakcionālos labojumus.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w:t>
            </w:r>
            <w:r w:rsidR="00000000" w:rsidRPr="00000000" w:rsidDel="00000000">
              <w:rPr>
                <w:u w:val="single"/>
                <w:rtl w:val="0"/>
              </w:rPr>
              <w:t xml:space="preserve">33.punktu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Būvniecības likuma 14.2 pantā ietvertais regulējums attiecas uz tiem tehniskajiem un īpašajiem noteikumiem, kuri ir izdoti pēc likuma grozījumu, ar kuriem tiek šis likums papildināts ar Būvniecības likuma 14.2 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un 34.punktu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Būvniecības likuma 14.</w:t>
            </w:r>
            <w:r w:rsidR="00000000" w:rsidRPr="00000000" w:rsidDel="00000000">
              <w:rPr>
                <w:vertAlign w:val="superscript"/>
                <w:rtl w:val="0"/>
              </w:rPr>
              <w:t xml:space="preserve">2</w:t>
            </w:r>
            <w:r w:rsidR="00000000" w:rsidRPr="00000000" w:rsidDel="00000000">
              <w:rPr>
                <w:rtl w:val="0"/>
              </w:rPr>
              <w:t xml:space="preserve"> pantā ietvertais regulējums attiecas uz tiem tehniskajiem un īpašajiem noteikumiem, kuri ir izdoti pēc likuma grozījumu, ar kuriem tiek šis likums papildināts ar Būvniecības likuma 14.</w:t>
            </w:r>
            <w:r w:rsidR="00000000" w:rsidRPr="00000000" w:rsidDel="00000000">
              <w:rPr>
                <w:vertAlign w:val="superscript"/>
                <w:rtl w:val="0"/>
              </w:rPr>
              <w:t xml:space="preserve">2</w:t>
            </w:r>
            <w:r w:rsidR="00000000" w:rsidRPr="00000000" w:rsidDel="00000000">
              <w:rPr>
                <w:rtl w:val="0"/>
              </w:rPr>
              <w:t xml:space="preserve"> 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Pašvaldību saistošie noteikumi vai to daļas, kas bija izdotas pamatojies uz šā likuma 14. panta piekto daļu, ir  spēkā, ciktāl tās nav pretrunā šā likuma 14.</w:t>
            </w:r>
            <w:r w:rsidR="00000000" w:rsidRPr="00000000" w:rsidDel="00000000">
              <w:rPr>
                <w:vertAlign w:val="superscript"/>
                <w:rtl w:val="0"/>
              </w:rPr>
              <w:t xml:space="preserve">3 </w:t>
            </w:r>
            <w:r w:rsidR="00000000" w:rsidRPr="00000000" w:rsidDel="00000000">
              <w:rPr>
                <w:rtl w:val="0"/>
              </w:rPr>
              <w:t xml:space="preserve">pantam, līdz jaunu saistošo noteikumu izdošanai, pamatojies uz šā likuma 14.</w:t>
            </w:r>
            <w:r w:rsidR="00000000" w:rsidRPr="00000000" w:rsidDel="00000000">
              <w:rPr>
                <w:vertAlign w:val="superscript"/>
                <w:rtl w:val="0"/>
              </w:rPr>
              <w:t xml:space="preserve">3</w:t>
            </w:r>
            <w:r w:rsidR="00000000" w:rsidRPr="00000000" w:rsidDel="00000000">
              <w:rPr>
                <w:rtl w:val="0"/>
              </w:rPr>
              <w:t xml:space="preserve"> panta trešo daļu, bet ne ilgāk kā līdz 2027.gada 31.oktobrim."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atšķirīgas interpretācijas iespējas, lūdzam precizēt likumprojekta anotāciju, norādot, ka aizliegums tehnisko noteikumu izdevējiem mainīt tehnisko noteikumu nosacījumus, neattiecas uz gadījumiem, kad būvniecības ierosinātājs pats ir mainījis būvniecības ieceri un tā neatbilst tai, kas iesniegta izvērtēšanai inženiertīklu īpašniekam pirms tehnisko noteikumu izdošanas.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publiskas apspriešanas kārtību nosaka Ministru kabineta 2014. gada 28. oktobra noteikumi Nr. 671 “Būvniecības ieceres publiskas apspriešanas kārtība”. Noteikumu II nodaļa paredz kārtību, kādā izvērtē publiskas apspriešanas nepieciešamību, un sabiedrības informēšanu par pieņemto lēmumu, tai skaitā 6. punkts noteic, ka pēc būvniecības ieceres iesnieguma saņemšanas būvvalde Būvniecības likuma 14. panta piektajā daļā noteiktajos gadījumos pieņem lēmumu par publiskas apspriešanas nepieciešamību (..). Tā kā noteikumos ir atsauce uz tiesību normu, ko likumprojekta 4. pants paredz izslēgt, būs jāpārskata arī šo noteikumu regulējums, par ko attiecīgi aizpildāma likumprojekta anotācijas 4. sadaļa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priekšlikumu papildināt likumu ar 15.</w:t>
            </w:r>
            <w:r w:rsidR="00000000" w:rsidRPr="00000000" w:rsidDel="00000000">
              <w:rPr>
                <w:vertAlign w:val="superscript"/>
                <w:rtl w:val="0"/>
              </w:rPr>
              <w:t xml:space="preserve">1</w:t>
            </w:r>
            <w:r w:rsidR="00000000" w:rsidRPr="00000000" w:rsidDel="00000000">
              <w:rPr>
                <w:rtl w:val="0"/>
              </w:rPr>
              <w:t xml:space="preserve">pantu. Anotācija jāpapildina ar skaidrojumu par nepieciešamību ieviest vienkāršotus principus zemes sadalīšanai sabiedrības vajadzībām nepieciešamās inženierbūves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likums paredz, ka zemes ierīcība ietver tiesiskus, ekonomiskus un tehniskus pasākumus teritorijas daļas pārkārtošanai vai sadalīšanai, tostarp paredz šīm darbībām izstrādāt zemes ierīcības projektu (turpmāk – ZIP). Tātad arī gadījumos, kad sabiedrības vajadzībām nepieciešama un atsavināma tikai nekustamā īpašuma daļa, zemes sadalei ir jāizstrādā ZIP. Tā izstrāde ietver vairākas pakārtotas sertificēta zemes ierīkotāja darbības un ZIP saskaņošanas procedūras, kas būtiski ietekmē ZIP izstrādei nepieciešamo laiku. Kad ZIP ir apstiprinājusi vietējā pašvaldība, ir jāvēršas pie sertificētas personas zemes kadastrālās uzmērīšanas darbu veikšanai un jāierosina ZIP realizācija, lai apvidū tiktu noteiktas un nostiprinātas ZIP projektēto zemes vienību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 aprīlī pieņemtā Ekonomikas ministrijas informatīvā ziņojuma “Par rīcības plānu administratīvā sloga mazināšanai nekustamo īpašumu attīstīšanas jomā” (24-TA-385) 8.8. sadaļu “Vienkāršot zemes ierīcības procesu zemes atsavināšanai lineāro būvju būvniecības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jāparedz iespēja zemes vienības platības nodalīšanu un robežu pārkārtošanu veikt, balstoties uz kartogrāfisko materiālu (sadales projektu) bez ZIP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jāatsakās no pienākuma uzmērīt paliekošo platību, ja lineārās būves būvniecības vajadzībām tiek nodalīta daļa no privātpersonai piederošās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sabiedrības vajadzībām nepieciešamās inženierbūves būvniecības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platības nodalīšanai izstrādāt zemes sadales projektu, tādējādi atdalīšanu īstenot ārpus zemes ierīcības ietvara;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sadales projekta īstenošanai veikt vienkāršoto zemes kadastrālo uzmērīšanu normatīvajos aktos zemes kadastrālās uzmērīšanas jomā noteiktajā kārtībā, kas nozīmē, ka kadastrālās uzmērīšanas darbus varēs veikt tikai robežposmos, kur nosakāma jauna robeža, bet pārējā daļā izpildīt kamerālos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sadalīšanas jautājumi netilpst šī likumprojektā tvērumā. Papildus vēršam uzmanību uz to, ka Būvniecības likuma neregulē zemes sadalīšanas jautājumus. Attiecīgie jautājumi ir regulējumi, piemēram, Zemes ierīcības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"Pašreizējā situācija, problēmas un risinājumi" pie 7. problēmas 3. apakšpunktā ir norādīts, ka aktuālie dati par zemes vienībā reģistrētiem apgrūtinājumiem saskaņā ar Apgrūtināto teritoriju informācijas sistēmas likumu tiek reģistrēti un ir pieejami Apgrūtināto teritoriju informācijas sistēmā (turpmāk – ATIS). Šāds apgalvojums ir neprecīzs, jo ATIS iekļauj datu sniedzēju iesniegtos datus par apgrūtinātajām teritorijām (teritorija, kurai atbilstoši likumam ir noteikti lietošanas tiesību aprobežojumi) un to robežām, kā arī par objektiem (dabas veidojumi, būves vai citi mākslīgi veidojumi, kuram saskaņā ar Aizsargjoslu likumu nosaka aizsargjoslu) un to robežām, nevis par zemes vienībām. ATIS ir valsts informācijas sistēma, kuras mērķis ir nodrošināt sabiedrību ar pēc iespējas aktuālāku un vienuviet pieejamu informāciju par apgrūtinātajām teritorijām. Apgrūtinājums ir apgrūtinātās teritorijas aizņemtā platība zemes vienībā vai zemes vienības daļā. Apgrūtinājumu reģistrē Nekustamā īpašuma valsts kadastra informācijas sistēmā atbilstoši Nekustamā īpašuma valsts kadastra likumam un uz šī likuma pamata izdotajiem Ministru kabineta 2012. gada 10. aprīļa noteikumiem Nr. 263 "Kadastra objekta reģistrācijas un kadastra datu aktualizācijas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"Pašreizējā situācija, problēmas un risinājumi" pie 7. problēmas 3. apakšpunktā norādīto informāciju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aktuālie dati par apgrūtinātajām teritorijām (teritorija, kurai atbilstoši likumam ir noteikti lietošanas tiesību aprobežojumi) un to robežām, kā arī par objektiem (dabas veidojumi, būves vai citi mākslīgi veidojumi, kuram saskaņā ar Aizsargjoslu likumu nosaka aizsargjoslu) un to robežām ir pieejami Apgrūtināto teritoriju informācijas sistēmā. Saskaņā ar Apgrūtināto teritoriju informācijas sistēmas likuma Pārejas noteikumu 3.punktu pienākums pirmreizēji iesniegt datus bija no 2014.gada 1.janvāra līdz 2017.gada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sadaļā "Problēmas apraksts" priekšpēdējā rindkopā - nevis "teritorijas plāna un lokālplāna", bet, "teritorijas plānojuma un lokālplānojuma.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regulējumu, nosakot, ka kopīgas infrastruktūras objekti ir daudzdzīvokļu dzīvojamās ēkas būvprojektā atsevišķā kopīgas infrastruktūras objektu plānā norādītas būves vai zemes vienības daļas, kuras ir koplietojamas ar citu nākotnes daudzdzīvokļu ēku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skaidrojums minētā regulējuma nepieciešamībai, atsaucoties uz Informatīvo ziņojumu "Par rīcības plānu administratīvā sloga mazināšanai nekustamo īpašumu attīstīšanas jomā", cita starpā norādīts, ka </w:t>
            </w:r>
            <w:r w:rsidR="00000000" w:rsidRPr="00000000" w:rsidDel="00000000">
              <w:rPr>
                <w:i w:val="1"/>
                <w:rtl w:val="0"/>
              </w:rPr>
              <w:t xml:space="preserve">"attīstot privātmāju ciematus, vienlaicīgi tiek attīstīta visa ciemata pastāvēšanai nepieciešama infrastruktūra, tai skaitā koplietošanas ceļi (ielas). Lai gan tie faktiski atbilst pašvaldības ceļa (ielas) statusam, pašvaldības nevēlas tās pārņemt savā īpašumā, jo nespēj nodrošināt šo ceļu (ielu)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kurš maksās par šādas infrastruktūras uzturēšanu, tostarp, nekustamā īpašuma nodokli par zemi zem šādas infrastruktūras un tml. -vai nosakot šāda veida aprobežojumu, tiek paredzēti ari kādi kompensējoši mehānismi inženierbūvju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šim regulējumam tiek paredzēts atpakaļvērsts spēks, respektīvi, vai tas attieksies arī uz gadījumiem pirms šo likuma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izvērtēt anotācijas 2.1. sadaļā ietverto personu loku, uz kuru varētu būt ietekme projektam. Ņemot vērā, ka projekts paredz normas attiecībā uz sabiedrības līdzdalību, KEM ieskatā projekta prasības var ietekmēt visu 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24-TA-2288</w:t>
    </w:r>
    <w:r>
      <w:br/>
    </w:r>
    <w:r w:rsidR="00000000" w:rsidRPr="00000000" w:rsidDel="00000000">
      <w:rPr>
        <w:rtl w:val="0"/>
      </w:rPr>
      <w:t xml:space="preserve">19.03.2025. 18.40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24-TA-2288</w:t>
    </w:r>
    <w:r>
      <w:br/>
    </w:r>
    <w:r w:rsidR="00000000" w:rsidRPr="00000000" w:rsidDel="00000000">
      <w:rPr>
        <w:rtl w:val="0"/>
      </w:rPr>
      <w:t xml:space="preserve">19.03.2025. 18.40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Izziņa_24-TA-2288.docx</dc:title>
</cp:coreProperties>
</file>

<file path=docProps/custom.xml><?xml version="1.0" encoding="utf-8"?>
<Properties xmlns="http://schemas.openxmlformats.org/officeDocument/2006/custom-properties" xmlns:vt="http://schemas.openxmlformats.org/officeDocument/2006/docPropsVTypes"/>
</file>