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atļauju laukuma izmantošanai jūras piekrastes ūdeņos un sauszemē tūrismam un rekreācijai paredzētu pirmās vai otrās grupas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Jūras vides aizsardzības un pārvaldības likuma 19. panta ceturtās daļas 5. punkts paredz pilnvarojumu Ministru kabinetam noteikt kārtību, kādā izsniedzama, apturama vai anulējama </w:t>
            </w:r>
            <w:r w:rsidR="00000000" w:rsidRPr="00000000" w:rsidDel="00000000">
              <w:rPr>
                <w:u w:val="single"/>
                <w:rtl w:val="0"/>
              </w:rPr>
              <w:t xml:space="preserve">atļauja vai licence</w:t>
            </w:r>
            <w:r w:rsidR="00000000" w:rsidRPr="00000000" w:rsidDel="00000000">
              <w:rPr>
                <w:rtl w:val="0"/>
              </w:rPr>
              <w:t xml:space="preserv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 lūdzam precizēt Ministru kabineta noteikumu projekta "Kārtība, kādā izsniedz atļauju laukuma izmantošanai jūras piekrastes ūdeņos un sauszemē tūrismam un rekreācijai paredzētu pirmās vai otrās grupas inženierbūvju būvniecībai" (turpmāk – projekts)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nosaukuma maiņa tika apspriesta starpinstitūciju (15.03.2024) sanāksmē un panākta vienošanās, ka nosaukums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aizsardzības un pārvaldības likuma 19. panta (21) daļā noteikts, ka pašvaldība izsniedz atļauju, (nevis licenci): “Pašvaldība, kas ir attiecīgo jūras piekrastes ūdeņu tiesiskais valdītājs, izsniedz atļauju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(3</w:t>
            </w:r>
            <w:r w:rsidR="00000000" w:rsidRPr="00000000" w:rsidDel="00000000">
              <w:rPr>
                <w:vertAlign w:val="superscript"/>
                <w:rtl w:val="0"/>
              </w:rPr>
              <w:t xml:space="preserve">2</w:t>
            </w:r>
            <w:r w:rsidR="00000000" w:rsidRPr="00000000" w:rsidDel="00000000">
              <w:rPr>
                <w:rtl w:val="0"/>
              </w:rPr>
              <w:t xml:space="preserve">) daļā ir minēta atļauja, nevis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šajos noteikumos noteikta tikai atļaujas izsniegšanas kārtība. Licences izsniegšanai citām darbībām nepieciešami citi MK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atļauju laukuma izmantošanai jūras piekrastes ūdeņos un sauszemē tūrismam un rekreācijai paredzētu pirmās vai otrās grupas inženierbūvju būvniecībai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pašvaldība, kas ir attiecīgo jūras piekrastes ūdeņu tiesiskā valdītāja, izsniedz, aptur un anulē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Jūras vides aizsardzības un pārvaldības likuma 19. panta ceturtās daļas 5. punktā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izsniedzama, apturama vai anulējama atļauja vai licence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15.03.2024. tika panākta vienošanās, ka šie noteikumi nosaka kārtību, kādā pašvaldības izdod atļauju, nevis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aizsardzības un pārvaldības likuma 19. panta (2</w:t>
            </w:r>
            <w:r w:rsidR="00000000" w:rsidRPr="00000000" w:rsidDel="00000000">
              <w:rPr>
                <w:vertAlign w:val="superscript"/>
                <w:rtl w:val="0"/>
              </w:rPr>
              <w:t xml:space="preserve">1</w:t>
            </w:r>
            <w:r w:rsidR="00000000" w:rsidRPr="00000000" w:rsidDel="00000000">
              <w:rPr>
                <w:rtl w:val="0"/>
              </w:rPr>
              <w:t xml:space="preserve">) daļā noteikts, ka pašvaldība izsniedz atļauju, (nevis licenci): “Pašvaldība, kas ir attiecīgo jūras piekrastes ūdeņu tiesiskais valdītājs, izsniedz atļauju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(3</w:t>
            </w:r>
            <w:r w:rsidR="00000000" w:rsidRPr="00000000" w:rsidDel="00000000">
              <w:rPr>
                <w:vertAlign w:val="superscript"/>
                <w:rtl w:val="0"/>
              </w:rPr>
              <w:t xml:space="preserve">2</w:t>
            </w:r>
            <w:r w:rsidR="00000000" w:rsidRPr="00000000" w:rsidDel="00000000">
              <w:rPr>
                <w:rtl w:val="0"/>
              </w:rPr>
              <w:t xml:space="preserve">) daļā ir minēta atļauja, nevis licence.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izsniedzama, apturama vai anulējama atļauja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 laukuma jūrā un sauszemē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papildus normatīvajos aktos noteiktajām institūcijām, pieprasa atzinumu arī no Valsts vides dienesta un Dabas aizsardzības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normatīvajos aktos noteiktās institūcijas, no kurām pašvaldībai ir jāpieprasa atzinums par noteikumu 1. punktā minēto inženierbūvju potenciālajām būvniecības vietām. Aicinām tiesību aktā "Kārtība, kādā izsniedz atļauju laukuma izmantošanai jūras piekrastes ūdeņos un sauszemē tūrismam un rekreācijai paredzētu pirmās vai otrās grupas inženierbūvju būvniecībai" atrunāt visas iestādes, no kurām ir nepieciešams saņemt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pieprasa atzinumus no Jūras vides aizsardzības un pārvaldības likuma 19.panta 3.</w:t>
            </w:r>
            <w:r w:rsidR="00000000" w:rsidRPr="00000000" w:rsidDel="00000000">
              <w:rPr>
                <w:vertAlign w:val="superscript"/>
                <w:rtl w:val="0"/>
              </w:rPr>
              <w:t xml:space="preserve">2</w:t>
            </w:r>
            <w:r w:rsidR="00000000" w:rsidRPr="00000000" w:rsidDel="00000000">
              <w:rPr>
                <w:rtl w:val="0"/>
              </w:rPr>
              <w:t xml:space="preserve"> daļā  noteiktās institūcijas, Valsts vides dienesta un Dabas aizsardzības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papildus normatīvajos aktos noteiktajām institūcijām, pieprasa atzinumu arī no Valsts vides dienesta un Dabas aizsardzības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un 8. punktā ietverto atsauci uz normatīvajiem aktiem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pieprasa atzinumus no Jūras vides aizsardzības un pārvaldības likuma 19.panta 3.</w:t>
            </w:r>
            <w:r w:rsidR="00000000" w:rsidRPr="00000000" w:rsidDel="00000000">
              <w:rPr>
                <w:vertAlign w:val="superscript"/>
                <w:rtl w:val="0"/>
              </w:rPr>
              <w:t xml:space="preserve">2</w:t>
            </w:r>
            <w:r w:rsidR="00000000" w:rsidRPr="00000000" w:rsidDel="00000000">
              <w:rPr>
                <w:rtl w:val="0"/>
              </w:rPr>
              <w:t xml:space="preserve"> daļā  noteiktās institūcijas, Valsts vides dienesta un Dabas aizsardzības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saņemto atzinumu izvērtēšanas, pašvaldība atbilstoši pieņem lēmumu par attīstības ieceres atbalstīšanu un konkursa rīkošanu vai tās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un 5. punktu,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Jūras vides aizsardzības un pārvaldības likuma 19. panta 3.</w:t>
            </w:r>
            <w:r w:rsidR="00000000" w:rsidRPr="00000000" w:rsidDel="00000000">
              <w:rPr>
                <w:vertAlign w:val="superscript"/>
                <w:rtl w:val="0"/>
              </w:rPr>
              <w:t xml:space="preserve">2</w:t>
            </w:r>
            <w:r w:rsidR="00000000" w:rsidRPr="00000000" w:rsidDel="00000000">
              <w:rPr>
                <w:rtl w:val="0"/>
              </w:rPr>
              <w:t xml:space="preserve"> daļa jau noteic, ka pēc atzinumu saņemšanas pašvaldība rīko konkursu par tiesībām izmantot piekrastes ūdeņus saskaņā ar publisko ūdeņu nomu regulējošu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saskaņošanas sanāksmē (15.03.2024) tika panākta vienošanās</w:t>
            </w:r>
            <w:r w:rsidR="00000000" w:rsidRPr="00000000" w:rsidDel="00000000">
              <w:rPr>
                <w:i w:val="1"/>
                <w:rtl w:val="0"/>
              </w:rPr>
              <w:t xml:space="preserve"> (iebildumi atsaukti)</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no TM elektroniski saņemtajā atzinumā (06.09.2023) nebija izteikti iebildumi par 4.un 5.punktu. (bija divi komentāri par 1.un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atbilstoši Jūras vides aizsardzības un pārvaldības likumā noteiktai kārtībai tiek noteikti  visi soļi atļaujas laukuma jūrā izmantošanas izsniegšanai to loģiskā secībā, lai pašvaldībai viss būtu skaidrs un nevajadzētu meklēt vairākos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saņemto atzinumu izvērtēšanas, pašvaldība, pamatojoties uz lietderības apsvērumiem un sabiedrības interesēm, pieņem lēmumu par konkrēto attīstības ieceri. Tas izriet arī no noteikumu Nr.719  9.punkta un 11.punkta.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pieņemšana ir būtisks solis visa procesa tiesiskuma nodrošināšanā. Šis lēmums ir administratīvais akts, un to var apstrīdēt Administratīvā procesa likuma noteiktajā kārtībā. Ja attīstības projekta ierosinātājs ir privātpersona un pašvaldība pieņēmusi lēmumu neatbalstīt konkrēto attīstības ieceri, atteikumā ir jānorāda pamatoti argumenti, piemēram, iecere konkrētajā vietā neatbilst sabiedrības interesēm, neiederas saistībā ar pārējās publiskās infrastruktūras attīstību vai saņemti negatīvi institūciju atzinumi. Savukārt pozitīvā lēmumā par konkursa rīkošanu pašvaldība ietver noteikumu Nr.719  11.punkta nosacījumus (rīkot atklātu konkursu), tādējādi nodrošinot procesa atklātību un caurredzamību.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iepriekš minētā izriet, ka pašvaldības lēmums par konkursa rīkošanu ir nepieciešams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Lēmumā nosaka atbildīgās struktūras, termiņus, finansējumu u.tml. Tāpat ir iespējami gadījumi, kad institūciju atzinumi ir negatīvi un pašvaldība pieņem lēmumu ieceri noraidīt. Tas ir administratīvs lēmums no var apstrīdēt likumā noteiktajā kārtībā.. MK noteikumi Nr.719 attiecas uz jūras piekrastes sauszemes daļu – pludmali. Gan JVAPL, gan šie Noteikumi paredzēti uz gadījumiem, kad viena un tā pati būve vienlaikus atrodas gan jūrā, gan pludmalē un lai katrai būves daļai nebūtu jāpiemēro dažādi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saņemto atzinumu izvērtēšanas, pašvaldība atbilstoši pieņem lēmumu par attīstības ieceres atbalstīšanu un konkursa rīkošanu vai tās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nosaka, ka </w:t>
            </w:r>
            <w:r w:rsidR="00000000" w:rsidRPr="00000000" w:rsidDel="00000000">
              <w:rPr>
                <w:u w:val="single"/>
                <w:rtl w:val="0"/>
              </w:rPr>
              <w:t xml:space="preserve">pretendentam, kurš uzvarējis konkursā,</w:t>
            </w:r>
            <w:r w:rsidR="00000000" w:rsidRPr="00000000" w:rsidDel="00000000">
              <w:rPr>
                <w:rtl w:val="0"/>
              </w:rPr>
              <w:t xml:space="preserve"> pašvaldība izsniedz atļauju </w:t>
            </w:r>
            <w:r w:rsidR="00000000" w:rsidRPr="00000000" w:rsidDel="00000000">
              <w:rPr>
                <w:b w:val="1"/>
                <w:u w:val="single"/>
                <w:rtl w:val="0"/>
              </w:rPr>
              <w:t xml:space="preserve">laukuma jūrā un sauszemē</w:t>
            </w:r>
            <w:r w:rsidR="00000000" w:rsidRPr="00000000" w:rsidDel="00000000">
              <w:rPr>
                <w:u w:val="single"/>
                <w:rtl w:val="0"/>
              </w:rPr>
              <w:t xml:space="preserve"> izmantošanai šo noteikumu 1.punktā minēto inženierbūvju būvniecībai konkrētajā būvniecības vietā </w:t>
            </w:r>
            <w:r w:rsidR="00000000" w:rsidRPr="00000000" w:rsidDel="00000000">
              <w:rPr>
                <w:b w:val="1"/>
                <w:u w:val="single"/>
                <w:rtl w:val="0"/>
              </w:rPr>
              <w:t xml:space="preserve">uz laiku ne ilgāku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norādīts, ka </w:t>
            </w:r>
            <w:r w:rsidR="00000000" w:rsidRPr="00000000" w:rsidDel="00000000">
              <w:rPr>
                <w:i w:val="1"/>
                <w:rtl w:val="0"/>
              </w:rPr>
              <w:t xml:space="preserve">J</w:t>
            </w:r>
            <w:r w:rsidR="00000000" w:rsidRPr="00000000" w:rsidDel="00000000">
              <w:rPr>
                <w:i w:val="1"/>
                <w:u w:val="single"/>
                <w:rtl w:val="0"/>
              </w:rPr>
              <w:t xml:space="preserve">ūras vides aizsardzības un pārvaldības likuma 19.panta sestajā daļā</w:t>
            </w:r>
            <w:r w:rsidR="00000000" w:rsidRPr="00000000" w:rsidDel="00000000">
              <w:rPr>
                <w:i w:val="1"/>
                <w:rtl w:val="0"/>
              </w:rPr>
              <w:t xml:space="preserve"> noteiktais atļaujas termiņš laukuma izmantošanai </w:t>
            </w:r>
            <w:r w:rsidR="00000000" w:rsidRPr="00000000" w:rsidDel="00000000">
              <w:rPr>
                <w:i w:val="1"/>
                <w:u w:val="single"/>
                <w:rtl w:val="0"/>
              </w:rPr>
              <w:t xml:space="preserve">jūrā līdz 30 gadiem ir attiecināts uz visiem atļautajiem jūras telpas izmantošanas </w:t>
            </w:r>
            <w:r w:rsidR="00000000" w:rsidRPr="00000000" w:rsidDel="00000000">
              <w:rPr>
                <w:b w:val="1"/>
                <w:i w:val="1"/>
                <w:u w:val="single"/>
                <w:rtl w:val="0"/>
              </w:rPr>
              <w:t xml:space="preserve">veidiem jūrā</w:t>
            </w:r>
            <w:r w:rsidR="00000000" w:rsidRPr="00000000" w:rsidDel="00000000">
              <w:rPr>
                <w:i w:val="1"/>
                <w:rtl w:val="0"/>
              </w:rPr>
              <w:t xml:space="preserve">, </w:t>
            </w:r>
            <w:r w:rsidR="00000000" w:rsidRPr="00000000" w:rsidDel="00000000">
              <w:rPr>
                <w:b w:val="1"/>
                <w:i w:val="1"/>
                <w:rtl w:val="0"/>
              </w:rPr>
              <w:t xml:space="preserve">bet ne pludmalē</w:t>
            </w:r>
            <w:r w:rsidR="00000000" w:rsidRPr="00000000" w:rsidDel="00000000">
              <w:rPr>
                <w:i w:val="1"/>
                <w:rtl w:val="0"/>
              </w:rPr>
              <w:t xml:space="preserve">, </w:t>
            </w:r>
            <w:r w:rsidR="00000000" w:rsidRPr="00000000" w:rsidDel="00000000">
              <w:rPr>
                <w:i w:val="1"/>
                <w:u w:val="single"/>
                <w:rtl w:val="0"/>
              </w:rPr>
              <w:t xml:space="preserve">tādēļ nav samērīgi to attiecināt uz noteikumu projektā 1.punktā minētajām inženierbūvēm</w:t>
            </w:r>
            <w:r w:rsidR="00000000" w:rsidRPr="00000000" w:rsidDel="00000000">
              <w:rPr>
                <w:i w:val="1"/>
                <w:rtl w:val="0"/>
              </w:rPr>
              <w:t xml:space="preserve">, kas pārsvarā ir sezonas rakstura vieglas konstrukcijas būves</w:t>
            </w:r>
            <w:r w:rsidR="00000000" w:rsidRPr="00000000" w:rsidDel="00000000">
              <w:rPr>
                <w:rtl w:val="0"/>
              </w:rPr>
              <w:t xml:space="preserve">. </w:t>
            </w:r>
            <w:r w:rsidR="00000000" w:rsidRPr="00000000" w:rsidDel="00000000">
              <w:rPr>
                <w:b w:val="1"/>
                <w:u w:val="single"/>
                <w:rtl w:val="0"/>
              </w:rPr>
              <w:t xml:space="preserve">Atļaujai laukuma jūrā un pludmalē</w:t>
            </w:r>
            <w:r w:rsidR="00000000" w:rsidRPr="00000000" w:rsidDel="00000000">
              <w:rPr>
                <w:rtl w:val="0"/>
              </w:rPr>
              <w:t xml:space="preserve"> izmantošanai nosaka termiņu </w:t>
            </w:r>
            <w:r w:rsidR="00000000" w:rsidRPr="00000000" w:rsidDel="00000000">
              <w:rPr>
                <w:b w:val="1"/>
                <w:u w:val="single"/>
                <w:rtl w:val="0"/>
              </w:rPr>
              <w:t xml:space="preserve">uz laiku līdz 30 gadiem,</w:t>
            </w:r>
            <w:r w:rsidR="00000000" w:rsidRPr="00000000" w:rsidDel="00000000">
              <w:rPr>
                <w:rtl w:val="0"/>
              </w:rPr>
              <w:t xml:space="preserve"> </w:t>
            </w:r>
            <w:r w:rsidR="00000000" w:rsidRPr="00000000" w:rsidDel="00000000">
              <w:rPr>
                <w:u w:val="single"/>
                <w:rtl w:val="0"/>
              </w:rPr>
              <w:t xml:space="preserve">kas atbilst  Jūras vides aizsardzības un pārvaldības likuma 19.panta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6.punktā noteikto termiņu un anotācijā norādīto, lūdzam salāgot noteikumu projektu ar anotācijā norādīto, vienlaikus skaidrojot, kāpēc tiek noteikts 30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2022.gada 15.novembra noteikumu Nr.719 "Publisko ūdeņu nomas noteikumi" 43.punkts nosaka, ka ūdenstilpni vai </w:t>
            </w:r>
            <w:r w:rsidR="00000000" w:rsidRPr="00000000" w:rsidDel="00000000">
              <w:rPr>
                <w:u w:val="single"/>
                <w:rtl w:val="0"/>
              </w:rPr>
              <w:t xml:space="preserve">pludmali var iznomāt uz laiku līdz 12 gadiem. </w:t>
            </w:r>
            <w:r w:rsidR="00000000" w:rsidRPr="00000000" w:rsidDel="00000000">
              <w:rPr>
                <w:rtl w:val="0"/>
              </w:rPr>
              <w:t xml:space="preserve">Atbilstoši minēto noteikumu 1.punktam minētie noteikumi nosaka kārtību, </w:t>
            </w:r>
            <w:r w:rsidR="00000000" w:rsidRPr="00000000" w:rsidDel="00000000">
              <w:rPr>
                <w:u w:val="single"/>
                <w:rtl w:val="0"/>
              </w:rPr>
              <w:t xml:space="preserve">kādā tiek iznomāti</w:t>
            </w:r>
            <w:r w:rsidR="00000000" w:rsidRPr="00000000" w:rsidDel="00000000">
              <w:rPr>
                <w:rtl w:val="0"/>
              </w:rPr>
              <w:t xml:space="preserve"> publiskie ūdeņi – iekšzemes publiskie ūdeņi (ūdenstilpe) un </w:t>
            </w:r>
            <w:r w:rsidR="00000000" w:rsidRPr="00000000" w:rsidDel="00000000">
              <w:rPr>
                <w:u w:val="single"/>
                <w:rtl w:val="0"/>
              </w:rPr>
              <w:t xml:space="preserve">jūras piekrastes sauszemes daļa</w:t>
            </w:r>
            <w:r w:rsidR="00000000" w:rsidRPr="00000000" w:rsidDel="00000000">
              <w:rPr>
                <w:rtl w:val="0"/>
              </w:rPr>
              <w:t xml:space="preserve"> (pludmale).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 svītrojot minēto teikumu un papildinot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Atļaujai laukuma jūrā un pludmalē izmantošanai nosaka termiņu uz laiku līdz 30 gadiem, kas atbilst  Jūras vides aizsardzības un pārvaldības likuma 19.panta sestajā daļā noteiktajam. </w:t>
            </w:r>
            <w:r w:rsidR="00000000" w:rsidRPr="00000000" w:rsidDel="00000000">
              <w:rPr>
                <w:i w:val="1"/>
                <w:u w:val="single"/>
                <w:rtl w:val="0"/>
              </w:rPr>
              <w:t xml:space="preserve">Tas attiecas uz šajos noteikumos minētajām pirmajai un otrajai grupai atbilstošām inženierbūvēm jūras piekrastes ūdeņos, kā arī uz tām, kas atrodas jūrā un saistītas ar sauszemi, veidojot turpinājumu pludmalē, jo būvei, kas vienlaikus atrodas gan jūrā, gan pludmalē nevar būt divi atšķirīgi termiņi laukuma izmantošanas atļaujai</w:t>
            </w:r>
            <w:r w:rsidR="00000000" w:rsidRPr="00000000" w:rsidDel="00000000">
              <w:rPr>
                <w:i w:val="1"/>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ir paredzēts veikt arī atbilstošos noteikumu Nr. 719 grozījumus, ievērojot Zemes pārvaldības likuma 15.panta (2) daļā noteikto un  novēršot pretrunas ar Jūras vides aizsardzības un pārvaldības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Stratēģiskās vadības tematiskās komitejas 09.07.2024. sēdē tika izskatīts jautājums par apbūves un nomas tiesības nodibināšanu, ja zeme ir publiskas personas īpašumā. Izskatot šo jautājumu, tika atbalsts turpmākam darbam risinājums, kas pieļauj apbūves un nomas tiesību nodibināšanu uz laiku līdz 70 gadiem, ja netiek paredzēta apbūvētās zemes izpirkšana. Šāds risinājums tika atbalstīts, lai, atkarībā no investīciju apmērā, varētu noteikt tādu apbūves un nomas līguma termiņu, kas ļautu atpelnīt investoram ieguldītās investīcijas. Papildus jāņem vērā, ka, jo mazāks ir apbūves vai nomas līguma termiņš, jo īsākā termiņā būs nepieciešams atpelnīt būvju būvniecībā ieguldītās investīcijas. Secīgi, pakalpojums, kas tiks sniegts, izmantojot attiecīgās būves būs dārgāks kā pakalpojums, kura radīšanā ieguldīto investīciju atgūšanas periods ir garāks. Pēc savas būtības ar noteikumu projektu tiek regulēts jautājums par speciālu tiesību nodibināšu, lai persona varētu būvēt un ekspluatēt būves tūrisma un rekreācijas vajadzībām jūras piekrastes ūdeņos. Vēršam uzmanību uz to, ka būvju I un II grupā var būt pēc sava veida un apmērā ļoti dažādas būves, kuras var izmantot tūrisma un rekreācijas vajadzībām. Šo dažādo būvju būvniecības izmaksas var ievērojami atšķirties un var nebūt iespējamas attiecīgās investīcijas atgūt 12 gados (sk. noteikumu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neapbūvēta zemesgabala iznomāšana regulē Ministru kabineta 19.06.2018. noteikumi Nr.350 "Publiskas personas zemes nomas un apbūves tiesības noteikumi". Šie noteikumi neattiecas uz ūdenstilpju iznomāšanu (sk. šo noteikumu 2.1.apakšpunktu), tomēr konkrētajā gadījumā būtu jāņem vērā, ka jūras piekrastes ūdeņi netiks izmantoti kāda pakalpojuma sniegšanai, bet būvju būvniecībai šajos ūdeņos uz gultnes jeb zemes zem šiem ūdeņiem. Skatoties no šāda aspekta, šajos noteikumos ietvertais regulējums konkrētā problēmjautājuma risināšanai ir piemērotāks nekā Ministru kabineta 15.11.2022. noteikumi Nr. 719 "Publisko ūdeņu nomas noteikumi", kas nosaka kārtību, kādā tiek iznomāti publiskie ūdeņi – iekšzemes publiskie ūdeņi, proti, neattiecas uz jūras piekrastes ūdeņiem. Pie tam, Ministru kabineta 19.06.2018. noteikumi Nr.350 "Publiskas personas zemes nomas un apbūves tiesības noteikumi" detalizētāk apskata arī jautājumus par tiesiskajām attiecībām starp pusēm saistībā ar būves, kuras būvētas pamatojoties uz nomas līgumu (sk., piemēram, šo noteikumu 66. un 67.punkts).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 iepriekš minēto, Ekonomikas ministrija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noteikumu projektu paredzot, ka piemērojami ir Ministru kabineta 2018.gada 19.jūnija noteikumi Nr.350 "Publiskas personas zemes nomas un apbūves tiesības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tiesību vai nomas termiņš var būt līdz 70 gadiem un tas ir nosakāms ņemt vērā paredzēto investīciju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iepriekšējais iebildums par termiņa noteikšanu līdz 30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pēdējo Ekonomikas ministrijas ierosinājumu noteikt nomas termiņu līdz 70 gadiem, panākta vienošanās, jo pašlaik tam nav tiesiska pamatojuma. Šie noteikumi tiek izstrādāti uz </w:t>
            </w:r>
            <w:r w:rsidR="00000000" w:rsidRPr="00000000" w:rsidDel="00000000">
              <w:rPr>
                <w:i w:val="1"/>
                <w:rtl w:val="0"/>
              </w:rPr>
              <w:t xml:space="preserve">Jūras vides aizsardzības un pārvaldības likumu</w:t>
            </w:r>
            <w:r w:rsidR="00000000" w:rsidRPr="00000000" w:rsidDel="00000000">
              <w:rPr>
                <w:rtl w:val="0"/>
              </w:rPr>
              <w:t xml:space="preserve"> deleģējuma pamata un attiecas tikai un vienīgi uz.tūrisma un rekreācijas vajadzībām paredzētām pirmajai un otrajai grupai atbilstošām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par atļaujas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12 gadi ir pārāk īss  termiņš, lai investoros radītu interesi pieteikties veikt ieguldījumus, jo daudzos gadījumos šajā termiņā   inženierbūvju būvniecība var neatmaksāties. LPS  aicina atļaujas termiņu noteikt līdz 30 gadiem saskaņā ar  Publiskas personas finanšu līdzekļu un mantas izšķērdēšanas novēršanas likuma 6.1 panta pirmo daļu un Jūras vides aizsardzības un pārvaldības likuma 19. panta sesto daļu.  Pašvaldības ir spējīgas izvērtēt gan inženierbūves ilglaicīgumu, nepieciešamo ieguldījumu apjomu u.c., lai lemtu par atļaujas termiņu.Vēršam uzmanību uz to, ka termiņš ir līdz 30 gadiem, nevis 30 gadi, tādēļ, izvērtējot apstākļus, atļauju var izsniegt arī, piemēram, tikai uz 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ievērojot, ka Jūras vides aizsardzības un pārvaldības likuma 19. panta sestā daļa noteic, ka atļauju izsniedz uz laiku, ne ilgāku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slēdz nomas līgumu ar konkursa uzvarētāju saskaņā ar publisko ūdeņu nomu regulējošo normatīvo aktu noteikto kārtību un prasībām. Nomas līguma termiņu nosaka atbilstoši izsniegtās atļaujas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Jūras vides aizsardzības un pārvaldības likuma  19. panta ceturtās daļas 5. punkts neparedz pilnvarojumu Ministru kabinetam noteikt kārtību, kādā pašvaldība slēdz nomas līgumu ar projekta 7. punktā minētā konkursa uzvarētāju, kā arī neparedz pilnvarojumu Ministru kabineta noteikt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Starpministriju sanāksmē (15.03.2024.) tika panākta vienošanās, ka 7.punkts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šī punkta Noteikumi zaudē jēgu, </w:t>
            </w:r>
            <w:r w:rsidR="00000000" w:rsidRPr="00000000" w:rsidDel="00000000">
              <w:rPr>
                <w:u w:val="single"/>
                <w:rtl w:val="0"/>
              </w:rPr>
              <w:t xml:space="preserve">jo viss process beigsies ar konkursu</w:t>
            </w:r>
            <w:r w:rsidR="00000000" w:rsidRPr="00000000" w:rsidDel="00000000">
              <w:rPr>
                <w:rtl w:val="0"/>
              </w:rPr>
              <w:t xml:space="preserve"> un attīstības ieceri nevarēs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elektroniski saņemtajā TM atzinumā (06.09.2023) nebija izteikti iebildumi par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(bija tikai divi komentāri par 1.un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slēdz nomas līgumu ar konkursa uzvarētāju saskaņā ar publisko ūdeņu nomu regulējošo normatīvo aktu noteikto kārtību un prasībām. Nomas līguma termiņu nosaka atbilstoši izsniegtās atļaujas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laukuma jūrā un sauszemē izmantošanai šo noteikumu 1.punktā minēto inženierbūvju būvniecībai var apturēt vai anulēt, ja pretendents neievēro atļaujas nosacījumus vai arī tiek konstatēti normatīvo aktu pārkāpumi būvniecības un vides aizsardzības jomās.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9. punktā iekļauto iebildumu, proti, lūdzam projektā noteikt termiņu, uz kādu atļaujas darbību var apturēt, kā arī tiesiskās noteiktības nolūkā lūdzam projektā nošķirt gadījumus, kad atļauju var apturēt un kad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laukuma jūrā un sauszemē izmantošanai šo noteikumu 1.punktā minēto inženierbūvju būvniecībai var apturēt vai anulēt, ja pretendents neievēro atļaujas nosacījumus vai arī tiek konstatēti normatīvo aktu pārkāpumi.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8. punktu, norādot, kādos gadījumos atļaujas darbību var apturēt, kā arī vērtēt nepieciešamību noteikt termiņu, uz kādu atļaujas darbību var apturēt.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regulējuma efektīvu piemērošanu praksē, lūdzam projektā nošķirt gadījumus, kad atļauju var apturēt un kad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ir nodalīti gadījumi, kad atļauju var apturēt un kad to var anulēt, nosakot jaunā, 9.punktā nosacījumus atļaujas anulēšanai.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noteikts, ka, 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(kā tas ir noteikts Jūras vides aizsardzības un pārvaldības likuma 19.panta trešajā divi prim daļā), bet arī no Valsts vides dienesta, Dabas aizsardzības pārvaldes un citām institūcijām, ja nepieciešams (noteikumu projekta 3.punkts). Lūdzam anotācijā precizēt, kas ir citas institūcijas, no kurām ir nepieciešams pieprasīt atzinumu un kādos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pašvaldības un paredz tām kārtību būvatļauju izsniegšanai, būtu jānoskaidro pašvaldību viedoklis par sagatavoto noteikumu projektu. Vienlaikus aicinām izvērtēt nepieciešamību noskaidrot nevalstisko organizāciju, kas darbojas vides aizsardzības jomā, viedokli. Pēc sniegtās informācijas noteikumu projekta 3. punktā un anotācijā nav viennozīmīgi saprotams apjoms, kādā būtu nepieciešams veikt attiecīgās apbūves ietekmi uz vidi un vai šādai novērtēšanai ir piemērojama, piemēram, likumā "Par ietekmes uz vidi novērtējumu" paredzētā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dots skaidrojums par darbības sākotnējo izvērtējumu likuma "Par ietekmi uz vidi"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TAP projekta 22-TA-2802 anotācijas 6. sadaļu, nekas neliecina, ka šī projekta ietvaros ir notikusi sabiedrības līdzdalība. Lūgums sniegt informāciju par sabiedrības līdzdalības norisi (laiks, veids), saņemtajiem priekšlikumiem un vai tie ir ņemti vērā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23-TA-3236 sabiedriskā apspriešana TAP portālā notika no 05.02.2024 līdz 20.02.2024. Atbilstoši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atļauju laukuma izmantošanai jūras piekrastes ūdeņos un sauszemē tūrismam un rekreācijai paredzētu pirmās vai otrās grupas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Jūras vides aizsardzības un pārvaldības likuma 19. panta ceturtās daļas 5. punkts, pamatojoties uz kuru ir sagatavots noteikumu projekts, paredz, ka Ministru kabinets reglamentē kārtību, kādā izsniedzama, </w:t>
            </w:r>
            <w:r w:rsidR="00000000" w:rsidRPr="00000000" w:rsidDel="00000000">
              <w:rPr>
                <w:u w:val="single"/>
                <w:rtl w:val="0"/>
              </w:rPr>
              <w:t xml:space="preserve">apturama vai anulējama atļauja</w:t>
            </w:r>
            <w:r w:rsidR="00000000" w:rsidRPr="00000000" w:rsidDel="00000000">
              <w:rPr>
                <w:rtl w:val="0"/>
              </w:rPr>
              <w:t xml:space="preserve"> laukuma jūrā izmantošanai šā panta 2.</w:t>
            </w:r>
            <w:r w:rsidR="00000000" w:rsidRPr="00000000" w:rsidDel="00000000">
              <w:rPr>
                <w:vertAlign w:val="superscript"/>
                <w:rtl w:val="0"/>
              </w:rPr>
              <w:t xml:space="preserve">1</w:t>
            </w:r>
            <w:r w:rsidR="00000000" w:rsidRPr="00000000" w:rsidDel="00000000">
              <w:rPr>
                <w:rtl w:val="0"/>
              </w:rPr>
              <w:t xml:space="preserve"> daļā minētajos gadījumos, kā arī sagatavotais noteikumu projekts paredz kārtību, kādā izsniegtā atļauja ir apturama vai anulējama, lūdzam izvērtēt, vai attiecīgi nav precizējams noteikumu projekta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Starpministriju sanāksmē (15.03.2024.) tika panākta vienošanās, ka noteikumu projekta nosaukums nav maināms.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atļauju laukuma izmantošanai jūras piekrastes ūdeņos un sauszemē tūrismam un rekreācijai paredzētu pirmās vai otrās grupas inženierbūvju būvniecībai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pašvaldība, kas ir attiecīgo jūras piekrastes ūdeņu tiesiskā valdītāja, izsniedz, aptur un anulē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Jūras vides aizsardzības un pārvaldības likuma 19.panta ceturtās daļas 5.punktam, Ministru kabinets reglamentē kārtību, </w:t>
            </w:r>
            <w:r w:rsidR="00000000" w:rsidRPr="00000000" w:rsidDel="00000000">
              <w:rPr>
                <w:u w:val="single"/>
                <w:rtl w:val="0"/>
              </w:rPr>
              <w:t xml:space="preserve">kādā izsniedzama, apturama vai anulējama atļauja vai licence atļaujas laukuma jūrā izmantošanai </w:t>
            </w:r>
            <w:r w:rsidR="00000000" w:rsidRPr="00000000" w:rsidDel="00000000">
              <w:rPr>
                <w:rtl w:val="0"/>
              </w:rPr>
              <w:t xml:space="preserve">šā panta 2.</w:t>
            </w:r>
            <w:r w:rsidR="00000000" w:rsidRPr="00000000" w:rsidDel="00000000">
              <w:rPr>
                <w:vertAlign w:val="superscript"/>
                <w:rtl w:val="0"/>
              </w:rPr>
              <w:t xml:space="preserve">1</w:t>
            </w:r>
            <w:r w:rsidR="00000000" w:rsidRPr="00000000" w:rsidDel="00000000">
              <w:rPr>
                <w:rtl w:val="0"/>
              </w:rPr>
              <w:t xml:space="preserve"> daļā minētajos gadījumos. Ievērojot doto deleģējumu, aicinām izvērtēt, vai nav precizējams noteikumu projekta 1.punkts atbilstoši Jūras vides aizsardzības un pārvaldības likuma 19.panta ceturtās daļas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Starpministriju sanāksmē (15.03.2024.) tika panākta vienošanās, ka noteikumu projekta 1.punkta redakcija saglabājama.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izsniedzama, apturama vai anulējama atļauja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 laukuma jūrā un sauszemē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pieprasa atzinumus no Jūras vides aizsardzības un pārvaldības likuma 19.panta trešajā divi prim daļā  noteiktās institūcijas, Valsts vides dienesta un Dabas aizsardzības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Jūras vides aizsardzības un pārvaldības likuma minētās daļas nosaukumu ar cipariem - "3.</w:t>
            </w:r>
            <w:r w:rsidR="00000000" w:rsidRPr="00000000" w:rsidDel="00000000">
              <w:rPr>
                <w:vertAlign w:val="superscript"/>
                <w:rtl w:val="0"/>
              </w:rPr>
              <w:t xml:space="preserve">2 </w:t>
            </w:r>
            <w:r w:rsidR="00000000" w:rsidRPr="00000000" w:rsidDel="00000000">
              <w:rPr>
                <w:rtl w:val="0"/>
              </w:rPr>
              <w:t xml:space="preserve">daļā". Šis priekšlikums ir attiecināms arī uz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pieprasa atzinumus no Jūras vides aizsardzības un pārvaldības likuma 19.panta 3.</w:t>
            </w:r>
            <w:r w:rsidR="00000000" w:rsidRPr="00000000" w:rsidDel="00000000">
              <w:rPr>
                <w:vertAlign w:val="superscript"/>
                <w:rtl w:val="0"/>
              </w:rPr>
              <w:t xml:space="preserve">2</w:t>
            </w:r>
            <w:r w:rsidR="00000000" w:rsidRPr="00000000" w:rsidDel="00000000">
              <w:rPr>
                <w:rtl w:val="0"/>
              </w:rPr>
              <w:t xml:space="preserve"> daļā  noteiktās institūcijas, Valsts vides dienesta un Dabas aizsardzības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pozitīva šo noteikumu 4.punktā noteiktā lēmuma pieņemšanas pašvaldība rīko atklātu konkursu par tiesībām izmantot jūras piekrastes ūdeņus un sauszemi atbilstoši publisko ūdeņu nomu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pozitīva lēmuma pieņemšanas gadījumā tiek rīkots atklāts konkurss, tad būtu vēlams nevis veidot atsauci uz iepriekšējo normu, bet ērtākai uztverei normu veidot atbilstoši iecerei.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lēmuma par attīstības ieceres atbalstīšanu pašvaldība rīko atklātu konkursu par tiesībām izmantot jūras piekrastes ūdeņus un sauszemi atbilstoši publisko ūdeņu nomu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lēmuma par attīstības ieceres atbalstīšanu, pašvaldība rīko atklātu konkursu par tiesībām izmantot jūras piekrastes ūdeņus un sauszemi, atbilstoši publisko ūdeņu nomu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4.punktā noteiktā lēmuma pieņemšanas pašvaldība rīko atklātu konkursu par tiesībām izmantot jūras piekrastes ūdeņus un sauszemi atbilstoši publisko ūdeņu nomu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neapbūvēta zemesgabala iznomāšana regulē Ministru kabineta 2018.gada 19.jūnija noteikumi Nr.350 "Publiskas personas zemes nomas un apbūves tiesības noteikumi". Šie noteikumi neattiecas uz ūdenstilpju iznomāšanu (sk. šo noteikumu 2.1.apakšpunktu), tomēr konkrētajā gadījumā būtu jāņem vērā, ka jūras piekrastes ūdeņi netiks izmantoti kāda pakalpojuma sniegšanai, bet būvju būvniecībai šajos ūdeņos uz gultnes jeb zemes zem šiem ūdeņiem. Skatoties no šāda aspekta, šajos noteikumos ietvertais regulējums konkrētā problēmjautājuma risināšanai ir piemērotāks nekā Ministru kabineta 2022.gada 15.novembra noteikumi Nr. 719 "Publisko ūdeņu nomas noteikumi", kas nosaka kārtību, kādā tiek iznomāti publiskie ūdeņi – iekšzemes publiskie ūdeņi, proti, neattiecas uz jūras piekrastes ūdeņiem. Pie tam, Ministru kabineta 2018.gada 19.jūnija noteikumi Nr.350 "Publiskas personas zemes nomas un apbūves tiesības noteikumi" detalizētāk apskata arī jautājumus par tiesiskajām attiecībām starp pusēm saistībā ar būves, kuras būvētas pamatojoties uz nomas līgumu (sk., piemēram, šo noteikumu 66. un 67.punkts). Ņemot vērā iepriekš minēto, lūdzam izvērtēt iespēju precizēt noteikumu projektu paredzot, ka piemērojami ir Ministru kabineta 2018.gada 19.jūnija noteikumi Nr.350 "Publiskas personas zemes nomas un apbūves tiesības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J</w:t>
            </w:r>
            <w:r w:rsidR="00000000" w:rsidRPr="00000000" w:rsidDel="00000000">
              <w:rPr>
                <w:rtl w:val="0"/>
              </w:rPr>
              <w:t xml:space="preserve">VAPL 19.panta (3</w:t>
            </w:r>
            <w:r w:rsidR="00000000" w:rsidRPr="00000000" w:rsidDel="00000000">
              <w:rPr>
                <w:vertAlign w:val="superscript"/>
                <w:rtl w:val="0"/>
              </w:rPr>
              <w:t xml:space="preserve">2</w:t>
            </w:r>
            <w:r w:rsidR="00000000" w:rsidRPr="00000000" w:rsidDel="00000000">
              <w:rPr>
                <w:rtl w:val="0"/>
              </w:rPr>
              <w:t xml:space="preserve">) daļas otrajā teikumā ir noteikts, </w:t>
            </w:r>
            <w:r w:rsidR="00000000" w:rsidRPr="00000000" w:rsidDel="00000000">
              <w:rPr>
                <w:u w:val="single"/>
                <w:rtl w:val="0"/>
              </w:rPr>
              <w:t xml:space="preserve">ka </w:t>
            </w:r>
            <w:r w:rsidR="00000000" w:rsidRPr="00000000" w:rsidDel="00000000">
              <w:rPr>
                <w:b w:val="1"/>
                <w:u w:val="single"/>
                <w:rtl w:val="0"/>
              </w:rPr>
              <w:t xml:space="preserve">konkursu  par tiesībām izmantot jūras piekrastes ūdeņus </w:t>
            </w:r>
            <w:r w:rsidR="00000000" w:rsidRPr="00000000" w:rsidDel="00000000">
              <w:rPr>
                <w:u w:val="single"/>
                <w:rtl w:val="0"/>
              </w:rPr>
              <w:t xml:space="preserve">rīko atbilstoši publisko ūdeņu nomu regulējošo normatīvo aktu, tas ir  Ministru kabineta 2022.gada 15.novembra noteikumi Nr. 719 "Publisko ūdeņu nomas noteikumi" prasībām</w:t>
            </w:r>
            <w:r w:rsidR="00000000" w:rsidRPr="00000000" w:rsidDel="00000000">
              <w:rPr>
                <w:rtl w:val="0"/>
              </w:rPr>
              <w:t xml:space="preserve">. Konkursa rīkošana un iznomāšana ir savstarpēji cieši saistīti procesi. Taču MK noteikumi Nr.350 neparedz prasību rīkot konkursu, savukārt LVAPL neparedz iespēju rīkot izsoli. Līdz ar to MK noteikumi nr.350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piekrastes sauszemes daļas – pludmales iznomāšanas kārtība tūrismam un rekreācijai paredzētu būvju būvniecībai jau pašlaik ir noteikta MK noteikumos Nr.719, lidz ar to īr loģiski šo pašu iznomāšanas kārtību piemērot arī tai būves daļai, kas turpinās jūrā.  Lai novērstu pretrunas ar JVAP likumu, piemērojot dažādus nosacījumus  būvei, kas. vienlaikus atrodas gan jūrā, gan pludmalē, ir jāveic atbilstoši MK noteikumi nr.719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lēmuma par attīstības ieceres atbalstīšanu, pašvaldība rīko atklātu konkursu par tiesībām izmantot jūras piekrastes ūdeņus un sauszemi, atbilstoši publisko ūdeņu nomu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4.punktā noteiktā lēmuma pieņemšanas pašvaldība rīko atklātu konkursu par tiesībām izmantot jūras piekrastes ūdeņus un sauszemi atbilstoši publisko ūdeņu nomu regulējošo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4.punkts paredz arī pašvaldības tiesības noraidīt iesniegto attīstības ieceri, kā rezultātā netiek rīkots atklāts konkurss ar tiesībām izmantot jūras piekrastes ūdeņus un sauszemi, ierosinām precizēt noteikumu projekta 5.punktu, norādot, ka </w:t>
            </w:r>
            <w:r w:rsidR="00000000" w:rsidRPr="00000000" w:rsidDel="00000000">
              <w:rPr>
                <w:u w:val="single"/>
                <w:rtl w:val="0"/>
              </w:rPr>
              <w:t xml:space="preserve">pozitīva</w:t>
            </w:r>
            <w:r w:rsidR="00000000" w:rsidRPr="00000000" w:rsidDel="00000000">
              <w:rPr>
                <w:rtl w:val="0"/>
              </w:rPr>
              <w:t xml:space="preserve"> pašvaldības pieņemtā lēmuma gadījumā tiek rīkots atklāts konkurss.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lēmuma par attīstības ieceres atbalstīšanu, pašvaldība rīko atklātu konkursu par tiesībām izmantot jūras piekrastes ūdeņus un sauszemi, atbilstoši publisko ūdeņu nomu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12 gadi var nebūt pietiekams termiņš, lai investors spētu atpelnīt plānotos ieguldījumus otrās grupas inženierbūvju būvniecībai jūras piekrastes ūdeņos. Līdz ar to, lūdzam šo termiņu noteikt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pirmo daļu. Proti, līdz 30 gadiem vai sniegt izvērstu argumentāciju anotācijā tik mazam nomas līguma termiņam un sabiedrības ieguvumam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uz laiku ne ilgāku par 30 gadiem. Atļaujā iekļauj nepieciešamos nosacījumus būves ekspluatācijai, uzturēšanai un nojaukšanai pēc darbības izbeigšanas.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var anulēt, ja nomnieka darbības vai bezdarbības rezultātā pasliktinājušies jūras vides un ūdens ekoloģiskās kvalitātes rādītāji, ūdens bioloģisko resursu stāvoklis, bioloģiskā daudzveidība, samazinājusies pludmales publiskā pieejamība, radīts kaitējums cilvēku drošībai un veselībai, vai atkārtoti pārkāpti atļaujas nosacījumi.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8. punkta otro daļu, kas sākas ar ciparu "9" un kļūdaini dublējas ar Noteikumu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var anulēt, ja nomnieka darbības vai bezdarbības rezultātā pasliktinājušies jūras vides un ūdens ekoloģiskās kvalitātes rādītāji, ūdens bioloģisko resursu stāvoklis, bioloģiskā daudzveidība, samazinājusies pludmales publiskā pieejamība, radīts kaitējums cilvēku drošībai un veselībai, vai atkārtoti pārkāpti atļaujas nosacījumi.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8.punktu, ņemot vērā, ka tas ietvert noteikumu projekta 9.punktā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atsevišķi nodalīti divi gadījumi: 8.punktā - kad atļauju var apturēt, 9.punktā - kad atļauju var anulēt.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nomnieks neievēro šo noteikumu 6.punktā minētās atļaujas nosacījumus, vai arī tiek konstatēti normatīvo aktu pārkāpumi būvniecības un vides aizsardzības jomās, atļauju var apturēt uz laiku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(kā tas ir noteikts Jūras vides aizsardzības un pārvaldības likuma 19.panta trešajā divi prim daļā), bet arī no Valsts vides dienesta, Dabas aizsardzības pārvaldes </w:t>
            </w:r>
            <w:r w:rsidR="00000000" w:rsidRPr="00000000" w:rsidDel="00000000">
              <w:rPr>
                <w:i w:val="1"/>
                <w:u w:val="single"/>
                <w:rtl w:val="0"/>
              </w:rPr>
              <w:t xml:space="preserve">un citām institūcijām, ja nepieciešams</w:t>
            </w:r>
            <w:r w:rsidR="00000000" w:rsidRPr="00000000" w:rsidDel="00000000">
              <w:rPr>
                <w:i w:val="1"/>
                <w:rtl w:val="0"/>
              </w:rPr>
              <w:t xml:space="preserve"> </w:t>
            </w:r>
            <w:r w:rsidR="00000000" w:rsidRPr="00000000" w:rsidDel="00000000">
              <w:rPr>
                <w:i w:val="1"/>
                <w:u w:val="single"/>
                <w:rtl w:val="0"/>
              </w:rPr>
              <w:t xml:space="preserve">(noteikumu projekta 3.punkts)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3.punkta neizriet, ka pašvaldība var pieprasīt atzinumus arī no citām institūcijām, ja nepieciešams. Ievērojot minēto, nepieciešamības gadījumā aicinām salāgot anotācijā norādīto ar noteikumu projekta 3.punktu. Tāpat, aicinām norādīt, kas ir tās citas institūcijas, no kurām pašvaldība var pieprasīt atzinumus.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 un atbilstoši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sabiedrības grupas, kuras tieši vai netieši ietekmēs noteikumu projekts. Anotācijas pirmajā sadaļā minēts, ka noteikumu projekts paredz pozitīvu ietekmi uz tūrisma nozari un to saistīto uzņēmējdarbību, taču 2.1. sadaļā norādīts, ka noteikumu projekts neietekmēs juridiskās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23-TA-3236</w:t>
    </w:r>
    <w:r>
      <w:br/>
    </w:r>
    <w:r w:rsidR="00000000" w:rsidRPr="00000000" w:rsidDel="00000000">
      <w:rPr>
        <w:rtl w:val="0"/>
      </w:rPr>
      <w:t xml:space="preserve">08.05.2025. 16.53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23-TA-3236</w:t>
    </w:r>
    <w:r>
      <w:br/>
    </w:r>
    <w:r w:rsidR="00000000" w:rsidRPr="00000000" w:rsidDel="00000000">
      <w:rPr>
        <w:rtl w:val="0"/>
      </w:rPr>
      <w:t xml:space="preserve">08.05.2025. 16.53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Izziņa_23-TA-3236.docx</dc:title>
</cp:coreProperties>
</file>

<file path=docProps/custom.xml><?xml version="1.0" encoding="utf-8"?>
<Properties xmlns="http://schemas.openxmlformats.org/officeDocument/2006/custom-properties" xmlns:vt="http://schemas.openxmlformats.org/officeDocument/2006/docPropsVTypes"/>
</file>