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240" w:beforeAutospacing="0"/>
        <w:spacing w:after="240" w:afterAutospacing="0"/>
        <w:spacing w:lineRule="auto" w:line="240"/>
        <w:pBdr/>
        <w:rPr>
          <w:sz w:val="28"/>
          <w:b w:val="1"/>
          <w:rtl w:val="0"/>
        </w:rPr>
      </w:pPr>
      <w:r w:rsidR="00000000" w:rsidRPr="00000000" w:rsidDel="00000000">
        <w:rPr>
          <w:sz w:val="28"/>
          <w:b w:val="1"/>
          <w:rtl w:val="0"/>
        </w:rPr>
        <w:t xml:space="preserve"/>
      </w:r>
      <w:r w:rsidR="00000000" w:rsidRPr="00000000" w:rsidDel="00000000">
        <w:rPr>
          <w:sz w:val="28"/>
          <w:b w:val="1"/>
          <w:rtl w:val="0"/>
        </w:rPr>
        <w:t xml:space="preserve">22-TA-645: Noteikumu projekts (Jauns)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tl w:val="0"/>
        </w:rPr>
        <w:t xml:space="preserve">Eiropas Savienības Atveseļošanas un noturības mehānisma plāna 2. komponentes “Digitālā transformācija” 2.1. reformu un investīciju virziena “Valsts pārvaldes, t.sk. pašvaldību digitālā transformācija” īstenošanas noteikumi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bl>
      <w:tblPr>
        <w:tblStyle w:val="DefaultTable"/>
        <w:bidiVisual w:val="0"/>
        <w:tblW w:w="14567.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900"/>
        <w:gridCol w:w="3000"/>
        <w:gridCol w:w="3000"/>
        <w:gridCol w:w="3000"/>
        <w:gridCol w:w="3000"/>
        <w:tblGridChange w:id="0">
          <w:tblGrid>
            <w:gridCol w:w="900"/>
            <w:gridCol w:w="3000"/>
            <w:gridCol w:w="3000"/>
            <w:gridCol w:w="3000"/>
            <w:gridCol w:w="30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Saskaņošanai nosūtītā 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Apstrādes informācija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Galīgā redakcija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Eiropas Savienības Atveseļošanas un noturības mehānisma plāna 2. komponentes “Digitālā transformācija” 2.1. reformu un investīciju virziena “Valsts pārvaldes, t.sk. pašvaldību digitālā transformācija”īstenošanas noteikumi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- 30.03.2022.)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Informējam , ka objektīvu apstākļu dēļ atzinumu nav iespējams sniegt norādītajā laikā. Vēršam uzmanību, ka atzinums ir lūgts nesamērīgi īsā termiņā un nav iespējams pilnvērtīgi izvērtēt saņemtos dokumentus un sniegt viedokli norādītajā laikā. Finanšu ministrija plāno sniegt savu viedokli līdz 05.04.22.</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MK 2021.gada 7.septembra sēdes protokola Nr.60, 32§ 5.punktam:“Lai nodrošinātu Atveseļošanas fonda plānā noteikto termiņu ievērošanu un to ietvaros ar Eiropas Komisiju nepieciešamo dokumentu projektu saskaņošanu, pieņemt zināšanai, ka visi ar Atveseļošanas fonda plāna īstenošanu saistītie normatīvo aktu projekti, kā arī informatīvie ziņojumi izskatīšanai Ministru kabinetā tiek virzīti steidzamības kārtībā.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Eiropas Savienības Atveseļošanas un noturības mehānisma plāna 2. komponentes “Digitālā transformācija” 2.1. reformu un investīciju virziena “Valsts pārvaldes, t.sk. pašvaldību digitālā transformācija” īstenošanas noteikumi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Eiropas Savienības Atveseļošanas un noturības mehānisma plāna 2. komponentes “Digitālā transformācija” 2.1. reformu un investīciju virziena “Valsts pārvaldes, t.sk. pašvaldību digitālā transformācija”īstenošanas noteikumi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(ĀM - 31.03.2022.)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Ārlietu ministrija lūdz papildināt noteikumus, nosakot, ka noteikumos minētā valsts pārvaldes IKT un atbalsta funkciju konsolidācija neattiecas uz diplomātiskā un konsulārā dienesta darbības IKT atbalstu, tajā skaitā diplomātisko un konsulāro pārstāvniecību darbībai nepieciešamās IKT infrastruktūras uzturēšanu un attīstību, jo tā ir specifiska tehnoloģiju pielietojuma joma, kas nepieļauj standartizētu skaitļošanas infrastruktūras koplietošanas pakalpojumu izmantošanu.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Informējam, ka minētie noteikumi nosaka kārtību, kādā īsteno un uzrauga Eiropas Savienības Atveseļošanas un noturības mehānisma plāna 2. komponentes “Digitālā transformācija” 2.1. reformu un investīciju virzienu “Valsts pārvaldes, t.sk. pašvaldību digitālā transformācija” un tiem nav saistības ar valsts pārvaldes IKT un atbalsta funkciju konsolidāciju.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Attiecībā uz IKT konsolidāciju ir norādāms, ka 19.10.2021. MK sēdē tika apstiprināts informatīvais ziņojums "Par valsts informācijas un komunikācijas tehnoloģiju resursu un kompetenču konsolidāciju", kurā attiecībā uz Ārlietu ministriju ir norādīts, ka informatīvajā ziņojumā un protokollēmumā ietvertās prasības neattiecas uz diplomātiskā un konsulārā dienesta darbības IKT atbalstu, tajā skaitā diplomātisko un konsulāro pārstāvniecību darbībai nepieciešamās IKT infrastruktūras uzturēšanu un attīstību.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Turklāt saskaņā ar 28.04.2021. MK noteikumiem Nr. 292 “Par Latvijas Atveseļošanas un noturības mehānisma plānu” ir plānotas investīcijas Latvijas nacionālā federētā mākoņa izveidē, nodrošinot koplietošanas skaitļošanas un datu pārvaldības infrastruktūru un tās pakalpojumus valsts pārvaldes, tai skaitā pašvaldību, iestāžu un publiskā sektora (augstākās izglītības institūcijas, zinātniskie institūti) vajadzībām, attīstot glabāšanas un skaitļošanas IKT infrastruktūras kompetenču centrus (Latvijas nacionālā federētā mākoņa mezglpunktus). Latvijas nacionālā federētā mākoņa izveidei ir paredzētas investīcijas Iekšlietu ministrijas, Kultūras ministrijas, Satiksmes ministrijas, Zemkopības ministrijas pārziņā esošo Latvijas nacionālā federētā mākoņa mezglpunktu skaitļošanas un datu pārvaldības spēju attīstībai, prioritāri nodrošinot mākoņpakalpojumus reformu plāna īstenošanai nepieciešamo IKT koplietošanas platformu darbības nodrošināšanai, nodokļu administrēšanas darbības nepārtrauktības nodrošināšanai, izglītības nozares, zinātnes nozares, labklājības nozares, veselības nozares, vides aizsardzības un reģionālās attīstības nozares, kā arī pašvaldību digitālās transformācijas nodrošināšanai.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Eiropas Savienības Atveseļošanas un noturības mehānisma plāna 2. komponentes “Digitālā transformācija” 2.1. reformu un investīciju virziena “Valsts pārvaldes, t.sk. pašvaldību digitālā transformācija” īstenošanas noteikumi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Eiropas Savienības Atveseļošanas un noturības mehānisma plāna 2. komponentes “Digitālā transformācija” 2.1. reformu un investīciju virziena “Valsts pārvaldes, t.sk. pašvaldību digitālā transformācija”īstenošanas noteikumi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(EM - 01.04.2022.)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izstrādātā Noteikumu projekta apjomu un tvērumu, Ekonomikas ministrijas ieskatā atzinuma sniegšanai dotais laiks nav pietiekamas, lai pilnvērtīgi izvērtētu VARAM sagatavoto Noteikumu projektu un tā sākotnējās ietekmes novērtējuma ziņojumu. Tādējādi Ekonomikas ministrijas viedoklis saskan ar Finanšu ministrijas 2022. gada 30. marta atzinumā norādīto argumentāciju un Ekonomikas ministrija atzinumu par VARAM izstrādāto Noteikumu projektu un tā sākotnējās ietekmes novērtējuma ziņojumu iesniegs līdz 2022. gada 14. aprīlim.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MK 2021.gada 7.septembra sēdes protokola Nr.60, 32§ 5.punktam:“Lai nodrošinātu Atveseļošanas fonda plānā noteikto termiņu ievērošanu un to ietvaros ar Eiropas Komisiju nepieciešamo dokumentu projektu saskaņošanu, pieņemt zināšanai, ka visi ar Atveseļošanas fonda plāna īstenošanu saistītie normatīvo aktu projekti, kā arī informatīvie ziņojumi izskatīšanai Ministru kabinetā tiek virzīti steidzamības kārtībā.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Eiropas Savienības Atveseļošanas un noturības mehānisma plāna 2. komponentes “Digitālā transformācija” 2.1. reformu un investīciju virziena “Valsts pārvaldes, t.sk. pašvaldību digitālā transformācija” īstenošanas noteikumi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Eiropas Savienības Atveseļošanas un noturības mehānisma plāna 2. komponentes “Digitālā transformācija” 2.1. reformu un investīciju virziena “Valsts pārvaldes, t.sk. pašvaldību digitālā transformācija”īstenošanas noteikumi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- 04.04.2022. - pēc termiņa)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Vienotajā tiesību aktu projektu izstrādes un saskaņošanas portālā (TAP) šobrīd nav ievietota izziņa par atzinumos izteiktajiem iebildumiem un priekšlikumiem (cita starpā no Tieslietu ministrijas puses) saistībā ar noteikumu projektu un tā anotāciju. Attiecīgi Tieslietu ministrija šobrīd nevar pilnvērtīgi izvērtēt noteikumu projektu un tā anotāciju, ņemot vērā arī to, ka atzinumu pieprasīts sniegt nesamērīgi īsā termiņā. Ievērojot minēto, lūdzam, atkārtoti virzot saskaņošanai noteikumu projektu, TAP portālā pievienot aizpildītu izziņu, kā arī paredzēt pienācīgu termiņu atzinuma par precizēto noteikumu projektu sniegšanai, ievērojot Ministru kabineta 2021. gada 7. septembra noteikumu Nr. 606 "Ministru kabineta kārtības rullis" ietverto prasības (sk. 67., 68. punktu)  un tādējādi nodrošinot, ka noteikumu projekts un tā anotācija var tikt pilnvērtīgi izvērtēta.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Vides aizsardzības un reģionālās attīstības ministrija ar 2022. gada 30. marta vēstuli 1-132/2390 informēja, ka, izstrādājot Eiropas Savienības Atveseļošanas un noturības mehānisma plāna 2. komponentes “Digitālā transformācija” 2.1. reformu un investīciju virziena “Valsts pārvaldes, t.sk. pašvaldību digitālā transformācija” īstenošanas tiesisko regulējumu, ir mainījusi Ministru kabineta noteikumu projekta tiesiskā ietvara formu – pārejot no MK noteikumiem (22-TA-103) un MK rīkojuma (22-TA-115) uz MK noteikumiem ar būtiski precizētu un papildinātu saturu, proti, ka ir sagatavots un tiek virzīts saskaņošanai jauns MK noteikumu projekts “Par Eiropas Savienības Atveseļošanas un noturības mehānisma plāna 2. komponentes “Digitālā transformācija” 2.1. reformu un investīciju virziena “Valsts pārvaldes, t.sk. pašvaldību digitālā transformācija” īstenošanas tiesisko regulējumu” (22-TA-645).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Eiropas Savienības Atveseļošanas un noturības mehānisma plāna 2. komponentes “Digitālā transformācija” 2.1. reformu un investīciju virziena “Valsts pārvaldes, t.sk. pašvaldību digitālā transformācija” īstenošanas noteikumi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Eiropas Savienības Atveseļošanas un noturības mehānisma plāna 2. komponentes “Digitālā transformācija” 2.1. reformu un investīciju virziena “Valsts pārvaldes, t.sk. pašvaldību digitālā transformācija”īstenošanas noteikumi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- 04.04.2022. - pēc termiņa)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juridiskās tehnikas prasībām visus lietotos saīsinājumus, rakstot pirmo reizi, atšifrē, iekavās norādot to turpmāko lietojumu. Kā arī, ja konkrētais apzīmējums tiek saīsināts, tad šis saīsinājums lietojams arī turpmāk tekstā. Ievērojot minēto, lūdzam pārskatīt un precizēt noteikumu projektu atbilstoši Ministru kabineta 2009. gada 3. februāra noteikumu Nr. 108 "Normatīvo aktu projektu sagatavošanas noteikumi” (turpmāk – noteikumi Nr. 108) 124. punkta prasībām, tai skaitā atrunājot noteikumu projektā saīsinājumu “rīkojums”(noteikumu projektā šobrīd lietots MK rīkojums), konsekventi ievērojot saīsinājumu "lēmums" u.c. Kā arī lūdzam atbilstoši minētajam punktam kā saīsinājumus noteikumu projektā neizmantot abreviatūras.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Eiropas Savienības Atveseļošanas un noturības mehānisma plāna 2. komponentes “Digitālā transformācija” 2.1. reformu un investīciju virziena “Valsts pārvaldes, t.sk. pašvaldību digitālā transformācija” īstenošanas noteikumi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Eiropas Savienības Atveseļošanas un noturības mehānisma plāna 2. komponentes “Digitālā transformācija” 2.1. reformu un investīciju virziena “Valsts pārvaldes, t.sk. pašvaldību digitālā transformācija”īstenošanas noteikumi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(IZM - 10.05.2022.)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Valodas korpusa izveides izmaksas nav paredzētas finansējumā šai aktivitātei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Palielināt finansējumu atvērtajai zinātnei, lai nodrošinātu valodas korpusa izveidi, orientējošās izmaksas CLARIN B centram - 300.000 EUR/gadā, kas var tikt precizētas ar Latvijas CLARIN atbildīgo institūciju APP LU Matemātikas un informātikas institūtu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precizēts, svītrojot valodas korpusa izveides izmaksas. Lūgums skatīt precizēto noteikumu projekta redakciju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Eiropas Savienības Atveseļošanas un noturības mehānisma plāna 2. komponentes “Digitālā transformācija” 2.1. reformu un investīciju virziena “Valsts pārvaldes, t.sk. pašvaldību digitālā transformācija” īstenošanas noteikumi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 Vispārīgie jautājumi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(EM - 11.05.2022.)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Informējam, ka no precizētā MK noteikumu projekta un tā anotācijā ietvertās informācijas joprojām nav skaidrs, kādas ir VARAM kā atbildīgās iestādes par 2.1.reformas ieviešanu saskaņā ar ANM plānu funkcijas, kā arī nav skaidrs, kāds ir plānotais citam resoram deleģēto funkciju administrēšanas mehānisms un kā tiks nodrošināta funkciju nepārklāšanās atbilstoši 07.09.2021. Ministru kabineta noteikumos Nr.621 “Eiropas Savienības Atveseļošanas un noturības mehānisma plāna īstenošanas un uzraudzības kārtība” ietvertajiem nosacījumiem. Līdz ar to neatbalstām precizēto noteikumu redakciju attiecībā uz projekta īstenošanā iesaistīto pušu atbildību un funkcijām un aicinām šo jautājumu pārrunāt starpministriju sanāksmē.</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precizēts, lūgums skatīt precizēto noteikumu projekta redakciju.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 Vispārīgie jautājumi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Noteikumi nosaka kārtību, kādā īsteno Eiropas Savienības Atveseļošanas un noturības mehānisma plāna (turpmāk – Atveseļošanas fonda) 2. komponentes “Digitālā transformācija” 2.1. reformu un investīciju virzienu “Valsts pārvaldes, t.sk. pašvaldību digitālā transformācija” (turpmāk – reformu un investīciju virziens), t.sk.: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- 04.04.2022. - pēc termiņa)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Atkārtoti lūdzam pārskatīt un precizēt noteikumu projekta 1. punktu atbilstoši noteikumu Nr. 108 100. punktam, pilnībā atspoguļojot Likuma par budžetu un finanšu vadību 19.3 pantā doto pilnvarojumu Ministru kabineta noteikumu izdošanai. Vēršam uzmanību, ka minētās normas pilnvaro Ministru kabinetu noteikt cita starpā arī Eiropas Atveseļošanas un noturības mehānisma plāna uzraudzības kārtību, par ko noteikumu projektā ietverts atbilstošs tiesiskais regulējums.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Noteikumi nosaka kārtību, kādā īsteno un uzrauga Eiropas Savienības Atveseļošanas un noturības mehānisma (turpmāk – Atveseļošanas fonda) plāna 2. komponentes “Digitālā transformācija” 2.1. reformu un investīciju virzienu “Valsts pārvaldes, t.sk. pašvaldību digitālā transformācija” (turpmāk – reformu un investīciju virziens), t.sk.:</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Noteikumi nosaka kārtību, kādā īsteno un uzrauga Eiropas Savienības Atveseļošanas un noturības mehānisma (turpmāk – Atveseļošanas fonda) plāna 2. komponentes “Digitālā transformācija” 2.1. reformu un investīciju virzienu “Valsts pārvaldes, t.sk. pašvaldību digitālā transformācija” (turpmāk – reformu un investīciju virziens), t.sk.: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- 10.05.2022.)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Lūdzu precizēt MK noteikumu projektu tā, lai būtu skaidri nodalītas Atveseļošanas fonda īstenošanā un uzraudzībā iesaistīto institūciju funkcijas un pienākumi, būtu izsekojams process, kā tiks noteikti un izsekojami pārbaudīti finansējuma saņēmēji un projektu īstenotāji (ja attiecināms), nepieciešamības gadījumā papildinot MK noteikumu projektu ar kritērijiem projektu izvērtēšanas un apstiprināšanas procesam, un skaidri nodalot MK projektā ietveramās normas no tām, kas saistīts ar iestāžu sadarbību un nosakāmas zemāka līmeņa tiesību aktos.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precizēts, lūgums skatīt precizēto noteikumu projekta redakciju.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Noteikumi nosaka kārtību, kādā īsteno un uzrauga Eiropas Savienības Atveseļošanas un noturības mehānisma (turpmāk – Atveseļošanas fonda) plāna 2. komponentes “Digitālā transformācija” 2.1. reformu un investīciju virzienu “Valsts pārvaldes, t.sk. pašvaldību digitālā transformācija” (turpmāk – reformu un investīciju virziens), t.sk.:</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 reformu un investīciju virziena ietvaros īstenojamo projektu (turpmāk – projekts) uzsākšanas, īstenošanas līguma (vienošanās) par projekta īstenošanu vienpusēja uzteikuma nosacījumus.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- 04.04.2022. - pēc termiņa)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noteikumu projekta ietvaros tiek slēgts līgums vai vienošanās par projekta īstenošanu, turklāt attiecīgi līgums vai vienošanās tiek slēgta noteiktos apstākļos, lūdzam noteikumu projektā: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pirmkārt, 1.4. apakšpunktā vārda pirms vārda "līguma" svītrot vārdu "īstenošanas", tādējādi nodrošinot konsekventu terminoloģijas lietojumu;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otrkārt, norādīt uz līgumu vai vienošanos par projekta īstenošanu, izvairoties no pieturzīmes iekavas izmantošanas, kā arī noteikumu projektā skaidrot, kādos gadījumos tiek slēgts līgums, bet kādos - vienošanās par projekta īstenošanu.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precizēts, lūgums skatīt precizēto noteikumu projekta redakciju.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 reformu un investīciju virziena ietvaros īstenojamo projektu (turpmāk – projekts) uzsākšanas, līguma vai vienošanās par projekta īstenošanu (turpmāk – projekta īstenošanas līgums) vienpusēja uzteikuma nosacījumus.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Reformu un investīciju virziens ietver reformu 2.1.1.r. “Valsts procesu un pakalpojumu modernizācija un digitālā transformācija” (turpmāk – reforma 2.1.1.r.), un investīciju 2.1.1.1.i. “Pārvaldes modernizācija un pakalpojumu digitālā transformācija, tai skaitā uzņēmējdarbības vide” (turpmāk – investīcija 2.1.1.1.i.), nosakot, ka: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- 10.06.2022.)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Joprojām uzturam Finanšu ministrijas 11.maija atzinuma 2.iebildumu un lūdzam izteikt visus rādītājus un atskaites punktus atbilstoši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Padomes 2021.gada 22.jūnija īstenošanas lēmuma Nr. 2021/0164(NLE) par Latvijas atveseļošanas un noturības plāna novērtējuma apstiprināšanu (pieejama te: https://eur-lex.europa.eu/legal-content/LV/TXT/HTML/?uri=CELEX:52021PC0340&amp;from=EN). Papildus lūdzam katram mērķim un atskaites punktam noteikt laika posmu, līdz kuram tas ir jāsasniedz. Gadījumā, ja ir nepieciešamība uzkrāt rādītājus, kas nav noteikti Darbības kārtībā, tad lūdzam tos noteikt kā nacionālos rādītājus.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Tāpat lūdzam noteikumu projektā aizstāt vārdu “mērķrādītāji” ar vārdu “mērķi”, jo nacionāli tiek izmantots tikai viens termins – mērķi.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lūdzam precizēt anotāciju.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precizēts, lūgums skatīt precizēto noteikumu projekta redakciju.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Reformu un investīciju virziens ietver reformu 2.1.1.r. “Valsts procesu un pakalpojumu modernizācija un digitālā transformācija” (turpmāk – reforma 2.1.1.r.), un investīciju 2.1.1.1.i. “Pārvaldes modernizācija un pakalpojumu digitālā transformācija, tai skaitā uzņēmējdarbības vide” (turpmāk – investīcija 2.1.1.1.i.), nosakot, ka: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 reformas 2.1.1.r. ietvaros sasniedzamie atskaites punkti ir:</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- 10.05.2022.)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Lūdzu izteikt visus mērķrādītājus un atskaites punktus atbilstoši “Komisijas lēmumam, ar ko saskaņā ar Regulas (ES) 2021/241 apstiprina darbības kārtību, par kuru vienojušās Eiropas Komisija un Latvija.”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precizēts. Lūgums skatīt precizēto noteikumu projekta redakciju.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 reformu 2.1.1.r. īsteno līdz 2022. gada 30. jūnijam un tās ietvaros sasniedzamie atskaites punkti ir:</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2.3.1. reformas 2.1.1.r. ietvaros sasniedzamie atskaites punkti ir:</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(SAM - 01.04.2022.)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atbilstoši precizēt, jo noteikumu projekta 2.3. un 2.3.1.apakšpunktam ir identiska redakcija.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precizēts, lūgums skatīt precizēto noteikumu projekta redakciju.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2.3.1. līdz 2022. gada 31. martam – regulējuma izveide IKT izstrādes darbību vienotai pārvaldībai publiskajā pārvaldē;</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2.3.1. reformas 2.1.1.r. ietvaros sasniedzamie atskaites punkti ir:</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- 04.04.2022. - pēc termiņa)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noteikumu projekta 2.3. un 2.3.1. apakšpunkts ir savstarpēji dublējošs. Ievērojot minēto, saskaņā ar noteikumu Nr. 108 3.3. apakšpunktu lūdzam svītrot 2.3.1 apakšpunktu un atbilstoši precizēt nākamo apakšpunktu numerāciju.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2.3.1. līdz 2022. gada 31. martam – regulējuma izveide IKT izstrādes darbību vienotai pārvaldībai publiskajā pārvaldē;</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2.3.1. reformas 2.1.1.r. ietvaros sasniedzamie atskaites punkti ir:</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- 05.04.2022. - pēc termiņa)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norādīt visus rādītājus atbilstoši Komisijas Lēmumam, ar kuru apstiprina Darbības kārtību, par kuru vienojas Eiropas Komisija un Latvija saskaņā ar Regulu (ES) 2021/241. Piedāvātā redakcija ir neprecīza.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atbilstoši precizēt arī anotāciju un MK noteikumu projekta 1. pielikumu.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2.3.1. līdz 2022. gada 31. martam – regulējuma izveide IKT izstrādes darbību vienotai pārvaldībai publiskajā pārvaldē;</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3.2. investīcijas 2.1.2.1.i. mērķis ir:</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nodrošināt administrācijas kā vienas organizācijas darbību, kas ietvertu standartizētu atbalsta funkciju ieviešanu, piemēram, grāmatvedību, personāla administrāciju, resursu uzskaiti un pārvaldību;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izveidot četras sabiedrisko pakalpojumu sniegšanas platformas, piecas departamentu un atbalsta funkciju platformas un sešas platformas un sistēmas pašvaldībām;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(EM - 22.04.2022. - pēc termiņa)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Noteikumu projekta 3.2. punktu aizstājot vārdus  “sabiedrisko pakalpojumu sniegšanas platformas” ar vārdiem “valsts pārvaldes pakalpojumu sniegšanas platformas”.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arī izprotam EM bažas un piekrītam, ka apzīmējums var radīt nepareizas asociācijas ar regulējamu sabiedrisko pakalpojumu jēdzienu, šajā fāzē to nevaram ņemt vērā, jo noteikumu projekta izstrādē ir stingri ievērojams ANM fonda plānā (2021. gada 28. aprīļa Ministru kabineta rīkojums Nr. 292 “Par Latvijas Atveseļošanas un noturības mehānisma plānu”) minētās prasības un terminoloģija, līdz ar to mainīt aprakstu, mērķus vai mērķrādītājus noteikumu projektā nav iespējas.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3.2. investīcijas 2.1.2.1.i. mērķis ir:</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3.2.2. izveidot vai būtiski funkcionāli papildināt četras sabiedrisko pakalpojumu sniegšanas platformas, piecas departamentu un atbalsta funkciju platformas un sešas platformas un sistēmas pašvaldībām;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(LPS - 10.06.2022.)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Nav saprotams par kādām sešām pašvaldību informācijas sistēmām ir runa, jo tās nekur netiek atšifrētas un paskaidrotas. ja pieņemam, ka pašvaldības savstarpēji vienojas par īstenojamām prioritātēm, tad vēl jo vairāk nav saprotams šāds uzstādījums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Skaidrojam, ka minētie rādītāji ir saskaņoti ar Eiropas Komisiju un noteikti Atveseļošanas fonda plānā, līdz ar to tos nav iespējams mainīt, taču detalizēti risinājumu priekšlikumi var tikt izskatīti, iesniedzot Ministru kabinetā rīkojumu projektus par projektu īstenošanu.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3.2.2. izveidot vai būtiski funkcionāli papildināt četras sabiedrisko pakalpojumu sniegšanas platformas, piecas departamentu un atbalsta funkciju platformas un sešas platformas un sistēmas pašvaldībām;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Reformu un investīciju virziena kopēji sasniedzamie mērķi un rādītāji, to minimālās un indikatīvi plānotās vērtības, sasniegšanas termiņi un sasniegšanas apliecinājumi ir noteikti šo noteikumu 1.pielikumā.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- 10.05.2022.)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1.pielikumā informāciju atbilstoši AF plāna 2.pielikumam šādiem rādītājiem: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rādītājam Nr.5 precizēt redakciju "Kopīgo pakalpojumu sniedzēju skaits, kas integrēti nacionālajā federētajā mākonī — mākoņdatošanas risinājumos" un sasniegšanas termiņu 2024.gada 4.ceturksnis;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rādītājam Nr.6 precizēt sasniegšanas termiņu 2023 3. ceturksnis;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rādītājam Nr.7 precizēt sasniedzamo vērtību "11";</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rādītājam Nr.8 norādīt minimālo plānoto vērtību "15" un precizēt sasniegšanas temriņu  2023.gada 1.ceturksnis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precizēts. Lūgums skatīt precizēto noteikumu projekta redakciju.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Reformu un investīciju virziena investīciju kopēji sasniedzamie mērķi, to apraksti, minimālās un indikatīvi plānotās vērtības, sasniegšanas termiņi un sasniegšanas apliecinājumi ir noteikti šo noteikumu </w:t>
            </w:r>
            <w:r w:rsidR="00000000" w:rsidRPr="00000000" w:rsidDel="00000000">
              <w:rPr>
                <w:rtl w:val="0"/>
              </w:rPr>
              <w:t xml:space="preserve">1. </w:t>
            </w:r>
            <w:r w:rsidR="00000000" w:rsidRPr="00000000" w:rsidDel="00000000">
              <w:rPr>
                <w:rtl w:val="0"/>
              </w:rPr>
              <w:t xml:space="preserve">pielikumā</w:t>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Reformu un investīciju virziena kopēji sasniedzamie mērķi un rādītāji, to minimālās un indikatīvi plānotās vērtības, sasniegšanas termiņi un sasniegšanas apliecinājumi ir noteikti šo noteikumu </w:t>
            </w:r>
            <w:r w:rsidR="00000000" w:rsidRPr="00000000" w:rsidDel="00000000">
              <w:rPr>
                <w:rtl w:val="0"/>
              </w:rPr>
              <w:t xml:space="preserve">1. </w:t>
            </w:r>
            <w:r w:rsidR="00000000" w:rsidRPr="00000000" w:rsidDel="00000000">
              <w:rPr>
                <w:rtl w:val="0"/>
              </w:rPr>
              <w:t xml:space="preserve">pielikumā</w:t>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- 10.06.2022.)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līdz 2026.gada 31.augustam nepieciešams nodrošināt noteikto rādītāju sasniegšanu, investīcijas darbību veikšanu, maksājumu veikšanu, kā arī nodrošināt visu nepieciešamo pārbaužu veikšanu, lai pārliecinātos par rādītāju sasniegšanu un izdevumu attiecināmību.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Attiecīgi lūdzam aizstāt MK noteikumu projekta 1.pielikuma kolonnā “sasniegšanas termiņš” noteikto termiņu “2026.gada 30.septembris” ar “2026.gada 31.augusts” vai citu termiņu, kas nav vēlāks par 2026.gada 31.augustu.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lūdzam precizēt arī noteikumu projekta 17.3.1. un 18.2.4.apakšpunktu.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precizēts, lūgums skatīt precizēto noteikumu projekta redakciju.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Reformu un investīciju virziena investīciju kopēji sasniedzamie mērķi, to apraksti, minimālās un indikatīvi plānotās vērtības, sasniegšanas termiņi un sasniegšanas apliecinājumi ir noteikti šo noteikumu </w:t>
            </w:r>
            <w:r w:rsidR="00000000" w:rsidRPr="00000000" w:rsidDel="00000000">
              <w:rPr>
                <w:rtl w:val="0"/>
              </w:rPr>
              <w:t xml:space="preserve">1. </w:t>
            </w:r>
            <w:r w:rsidR="00000000" w:rsidRPr="00000000" w:rsidDel="00000000">
              <w:rPr>
                <w:rtl w:val="0"/>
              </w:rPr>
              <w:t xml:space="preserve">pielikumā</w:t>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 Pievienotās vērtības nodokļa (turpmāk – PVN) izmaksas nav attiecināmas finansēšanai no Atveseļošanas fonda finansējuma. PVN finansēšanas nosacījumi ir noteikti šo  noteikumu 34. punktā.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- 05.04.2022. - pēc termiņa)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pirmo teikumu ar tekstu  “,bet šādas izmaksas ir iekļaujamas Atveseļošanas fonda projekta ietvaros.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Paskaidrojam, ka lai pašvaldības un to kapitālsabiedrības  varētu saņemt aizņēmumus PVN segšanai, PVN izmaksām ir jābūt iekļautām projekta ietvaros.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precizēts. Lūgums skatīt precizēto noteikumu projekta redakciju.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Pievienotās vērtības nodokļa (turpmāk – nodoklis) izmaksas nav attiecināmas finansēšanai no Atveseļošanas fonda finansējuma, bet šādas izmaksas ir iekļaujamas Atveseļošanas fonda projekta ietvaros, kas tiks finansētas atbilstoši šo noteikumu </w:t>
            </w:r>
            <w:r w:rsidR="00000000" w:rsidRPr="00000000" w:rsidDel="00000000">
              <w:rPr>
                <w:rtl w:val="0"/>
              </w:rPr>
              <w:t xml:space="preserve">34.</w:t>
            </w:r>
            <w:r w:rsidR="00000000" w:rsidRPr="00000000" w:rsidDel="00000000">
              <w:rPr>
                <w:rtl w:val="0"/>
              </w:rPr>
              <w:t xml:space="preserve"> un </w:t>
            </w:r>
            <w:r w:rsidR="00000000" w:rsidRPr="00000000" w:rsidDel="00000000">
              <w:rPr>
                <w:rtl w:val="0"/>
              </w:rPr>
              <w:t xml:space="preserve">35. </w:t>
            </w:r>
            <w:r w:rsidR="00000000" w:rsidRPr="00000000" w:rsidDel="00000000">
              <w:rPr>
                <w:rtl w:val="0"/>
              </w:rPr>
              <w:t xml:space="preserve">punktā</w:t>
            </w:r>
            <w:r w:rsidR="00000000" w:rsidRPr="00000000" w:rsidDel="00000000">
              <w:rPr>
                <w:rtl w:val="0"/>
              </w:rPr>
              <w:t xml:space="preserve"> noteiktajam.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II. Reformu un investīciju virziena īstenošanā un uzraudzībā iesaistīto institūciju pienākumi un atbildība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(VM - 11.05.2022.)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Veselības ministrija uztur savu iebildumu par MK noteikumu projektā “Eiropas Savienības Atveseļošanas un noturības mehānisma plāna 2. komponentes “Digitālā transformācija” 2.1. reformu un investīciju virziena “Valsts pārvaldes, t.sk. pašvaldību digitālā transformācija” īstenošanas noteikumi” (turpmāk - MK noteikumu projekts) noteikto funkciju sadalījumu. Atsaucoties uz iepriekš sniegtajiem iebildumiem – Veselības ministrija norāda, ka MK noteikumu projektā, t.sk. 13.1.punktā, kā arī 4.pielikumā minētais funkciju sadalījums un izziņā sniegtais skaidrojums neatbilst 2021.gada 7. septembra Ministru kabineta noteikumos Nr.621 “Eiropas Savienības Atveseļošanas un noturības mehānisma plāna īstenošanas un uzraudzības kārtība” (turpmāk – MK noteikumi Nr.621) noteiktajam funkciju sadalījumam un paredz virkni nozares ministrijas funkciju deleģēšanu finansējuma saņēmējam, kas ir pretrunā MK noteikumiem Nr.621 un Ministru kabinetā 2021.gada 7.septembrī izskatītajam informatīvajam ziņojumam "Par Latvijas Atveseļošanas un noturības mehānisma plāna ieviešanu". Ņemot vērā iepriekšminēto, Veselības ministrija turpina uzturēt savu iebildumu un ierosina organizēt starpministriju sanāksmi, lai vienotos par nepieciešamajiem precizējumiem MK noteikumu projektā, lai nodrošinātu to atbilstību MK noteiktajai Atveseļošanas un noturības mehānisma plāna īstenošanas un uzraudzības kārtībai.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Informējam, ka saskaņā ar 2021. gada 7. septembra noteikumi Nr. 621 “Eiropas Savienības Atveseļošanas un noturības mehānisma plāna īstenošanas un uzraudzības kārtība” (turpmāk - noteikumi Nr. 621) paredz nozares ministrijas un Valsts kancelejas funkcijas kā par reformu un investīciju īstenošanu atbildīgo iestāžu funkcijas,  taču šajos MK noteikumos ir noteiktas funkcijas, ko veic finansējuma saņēmēji 2.1. reformas un investīciju virziena īstenoto projektu ietvaros.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Nozares ministrijas atbildība par 2.1.  reformu un investīciju virziena īstenošanu noteikumos Nr. 621 atspoguļota divējādi, proti, tajos jēdziens “nozares ministrija” ir lietots divās nozīmēs, kas bieži sakrīt, bet, piemēram, reformu un investīciju virziena 2.1. gadījumā, nesakrīt: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nozares ministrija kā atbildīgā par 2.1. reformu un investīciju virzienu un</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nozares ministrija, kas atbildīga par sava resora, t.i., nozares ministrijas un tās padotības iestāžu darbībām, lai Atveseļošanas fonda plāna īstenošanas ietvaros veiktās darbības būtu atbilstošas spēkā esošajiem Latvijas Republikas un Eiropas Savienības normatīvajiem aktiem.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Šajos noteikumos abas minētās lomas ir skaidri nodalītas, pirmo no tām izpildot VARAM kā IKT pārvaldības organizācijai, bet otro – pārējām nozaru ministrijām, attiecībā uz projektiem, kas tiek īstenoti to resoros.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II. Reformu un investīciju virziena īstenošanā un uzraudzībā iesaistīto institūciju pienākumi un atbildība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Reformu un investīciju virziena finansējuma saņēmēji ir ministrijas, Valsts kanceleja, Prokuratūra, Centrālā vēlēšanu komisija, pašvaldības un Rīgas brīvostas pārvalde.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- 11.05.2022.)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pārskatīt noteikumu projekta 11.punktā norādīto formulējumu, ka reformu un investīciju virziena finansējuma saņēmēji ir ministrijas. Uzskatām, ka attiecībā uz Tieslietu ministriju formulējums "finansējuma saņēmējs" nav korekts. Saskaņā ar </w:t>
            </w:r>
            <w:r w:rsidR="00000000" w:rsidRPr="00000000" w:rsidDel="00000000">
              <w:rPr>
                <w:rtl w:val="0"/>
              </w:rPr>
              <w:t xml:space="preserve">Ministru kabineta 2021. gada 10. septembra noteikumos Nr. 621 “Eiropas Savienības Atveseļošanās un noturības mehānisma plāna īstenošanas un uzraudzības kārtībā” noteikto finansējuma saņēmējs  ir fiziskā vai juridiskā persona, tai skaitā tiešās vai pastarpinātās pārvaldes iestāde, atvasināta publiska persona vai cita valsts iestāde, kura atbilstoši Atveseļošanas fonda plāna īstenošanu un uzraudzību regulējošiem tiesību aktiem saņem Eiropas Savienības Atveseļošanas un noturības mehānisma finansējumu. Finansējuma saņēmējs nodrošina Atveseļošanas fonda plāna īstenošanas ietvaros piešķirtā finansējuma izlietošanu atbilstoši nosacījumiem un termiņiem, savukārt, Tieslietu ministrija resora ietvaros nodrošina, ka finansējuma saņēmējs ievēro ar Atveseļošanas fonda plāna īstenošanu saistītās prasības, t.sk. piešķirtā finansējuma izlietojumu. Tieslietu ministrijas resorā finansējuma saņēmējs ir Tiesu administrācija, Uzņēmumu reģistrs.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termini "projekta īstenotājs" un "finansējuma saņēmējs" vispārējā praksē pēc būtības ir sinonīmi un rada neskaidrības. Ierosinām izvēlēties citu terminu.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precizēts, lūgums skatīt precizēto noteikumu projekta redakciju.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Reformu un investīciju virziena finansējuma saņēmēji ir:</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13.2. nozaru ministrijas un institūcijas, kuru padotībā atrodas projekta īstenotāji (turpmāk – pārvaldošās institūcijas);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- 04.04.2022. - pēc termiņa)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noteikumu projekta 13.2. apakšpunktā precizēt terminu “pārvaldošās institūcijas”, skaidri nodalot nozares ministrijas un institūciju, kuru padotībā atrodas projekta īstenotāji, atbildību, lai izvairītos no nekorektas interpretācijas par darbību un funkciju nodrošināšanu. Alternatīvi termina “pārvaldošās institūcijas” vietā lūdzam lietot terminoloģiju, kas tiek izmantota 2021. gada 10. septembra Ministru kabineta 2021. gada 10. septembra noteikumos Nr. 621 “Eiropas Savienības Atveseļošanās un noturības mehānisma plāna īstenošanas un uzraudzības kārtībā” (turpmāk - noteikumi Nr. 621) un Finanšu ministrijas izstrādātajās Vadlīnijās informatīvā ziņojuma vai Ministru kabineta noteikumu izstrādei par Eiropas Savienības Atveseļošanās un noturības mehānisma plāna reformas vai investīcijas ieviešanu, lai nodrošinātu vienādu terminoloģijas izmantošanu Atveseļošanās fonda regulējošajos noramtīvajos aktos un lai izvairītos no nekorektas interpretācijas par darbību un funkciju nodrošināšanu.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precizēts, lūgums skatīt precizēto noteikumu projekta redakciju.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13.2. nozaru ministrijas un institūcijas, kuru padotībā atrodas projekta īstenotāji (turpmāk – pārvaldošās institūcijas);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(EM - 22.04.2022. - pēc termiņa)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07.09.2021. Ministru kabineta noteikumu Nr.621 “Eiropas Savienības Atveseļošanas un noturības mehānisma plāna īstenošanas un uzraudzības kārtība” 8.punktam nozares ministrija nodrošina Atveseļošanas fonda plāna ietvaros noteikto reformu un investīciju atbilstošu īstenošanu (tai skaitā to uzraudzību un risku pārvaldību) un veic iekšējās kontroles sistēmas izstrādi, īstenošanu, uzraudzību (tai skaitā iekšējo auditu) un pilnveidi atbilstoši Atveseļošanas fonda plāna īstenošanas prasībām. Atveseļošanas fonda plāna ietvaros noteikto reformu un investīciju atskaites punktu un mērķu sasniegšanu nodrošina attiecīgā nozares ministrija vai Valsts kanceleja atbilstoši Atveseļošanas fonda plānā noteiktajai kompetencei. Atbilstoši ANM plānam, atbildīgā institūcija par 2.1.reformu un investīciju virziena “Valsts pārvaldes, t.sk. pašvaldību digitālā transformācija” ieviešanu un uzraudzību, tai skaitā piešķirtā ES finansējuma izlietošanu un sasniedzamo mērķu sasniegšanu noteiktajos termiņos, ir noteikta Vides reģionālās un attīstības aģentūra, nevis nozaru ministrija, kuras padotībā atrodas projekta īstenotāji.  Neatbalstām, ka nozaru ministrija ir atbildīga par reformas un investīciju virziena projektu ietvaros tās atbildībā nodoto investīciju mērķu sasniegšanu (MK noteikumu 13.2., 18.).</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ANM 2.1. reformu un investīciju specifika ir tāda, ka tajā pēc digitālo tehnoloģiju izmantošanas intensitātes pazīmes ir apvienoti dažādiem resoriem augsti prioritāri risinājumi, kur katrs projekts atsevišķi par augstākās prioritātes mērķi var izvirzīt resora problēmas risinājumu – ar nosacījumu, ka tas tiek darīts digitālās transformācijas līdzekļiem un līdz ar to dodot ieguldījumu ANM 2.1. reformu un investīciju mērķrādītāju sasniegšanā. Minimālā prasītā ieguldījuma mērķrādītāju sasniegšanā sadalījums pa finansējuma saņēmējiem (iepriekšējā versijā – pārvaldošajām institūcijām)   ir norādīts noteikumu projekta 4. pielikumā. VARAM koordinēs finansējuma saņēmēju sadarbību šo mērķrādītāju sasniegšanā un uzraudzīs, lai tie kopumā tiek sasniegti atbilstoši vismaz ANM plānā norādītajam, bet nevar atteikties no tā, ka finansējuma saņēmējs uzņemas atbildību par sava ieguldījuma došanu šo mērķrādītāju sasniegšanā, atbilstoši noteikumu projekta 4. pielikumā norādītajam apjomam, kā arī par projekta mērķu sasniegšanu atbilstoši MK rīkojumā par projekta īstenošanu noteiktajam.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Lūgums skatīt precizēto noteikumu projekta redakciju.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13.4. pašvaldības, Centrālā vēlēšanu komisija un Valsts kanceleja.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(VK - 05.04.2022. - pēc termiņa)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skaidrot kāpēc Valsts kanceleja tiek izdalīta atsevišķā apakšpunktā un ar ko tās funkcijas reformu un investīciju virziena īstenošanas pārvaldībā un uzraudzībā atšķirsies no nozaru ministrijām jeb pārvaldošajām institūcijām, kuras ietvertas MK noteikumu projekta 13.2.apakšpunktā? Vai uz Valsts kanceleju nebūs attiecināmi MK noteikumu projekta 18. punktā minētie pienākumi? Mūsuprāt, Valsts kanceleja būtu ietverama MK noteikumu projekta 13.2. apakšpunktā uzskaitīto institūciju vidū. Attiecīgus precizējumus lūdzam veikt arī MK noteikumu anotācijā.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precizēts, lūgums skatīt precizēto noteikumu projekta redakciju.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11.4. valstspilsētu un novadu pašvaldības ar kapacitāti koplietošanas risinājumu nodrošināšanā pašvaldībām, kas projekta ietvaros izveido visām valstspilsētu un novadu pašvaldībām pieejamus koplietošanas risinājumus, kurus, projektam noslēdzoties, izmantos vismaz desmit valstspilsētu un novadu pašvaldību struktūrvienības, iestādes vai publiskas personas kapitālsabiedrības, t.sk. katru no pakalpojumiem vismaz piecu valstspilsētu un novadu pašvaldību iestādes.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(LPS - 10.06.2022.)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Iepriekšejā redakcijā bija mazāks iesaistīto pašvaldību skaits - 5, šobrīd tas jau ir 10. Principā nav pamatojuma ne ciparam 5, ne 10. Tad kāpēc gan nepalikt pie 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Mūsuprāt nav loģiski vienā punktā iekļaut gan nosacījumus, gan uzdevumus, piedevām, ja punkta nosaukums ir "Finansējuma saņēmēji".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precizēts,tostarp noteikumu projekta 13.18. apakšpunkts izteikts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“13.18. investīcijas 2.1.2.2.i ietvaros 11.4. apakšpunktā minētie finansējuma saņēmēji projekta īstenošanas laikā izveido visām valstspilsētu un novadu pašvaldībām pieejamus koplietošanas risinājumus un koplietošanas pakalpojumus, kurus, projektam noslēdzoties, izmantos vismaz 10 struktūrvienības, iestādes vai publiskas personas kapitālsabiedrības vismaz piecās valstspilsētu un novadu pašvaldībās;”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noteikumu projekts ir papildināts ar  jaunu 17.2. apakšpunktu. Lūgums skatīt precizēto noteikumu projekta un anotācijas redakciju.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11.4. valstspilsētu un novadu pašvaldības ar kapacitāti koplietošanas risinājumu nodrošināšanā pašvaldībām;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12.2. rīkojumu par sagatavotajiem projektiem iesniegšanu apstiprināšanai Ministru kabinetā līdz 2022. gada 31. decembrim, iekļaujot par projektiem šādu informāciju: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- 10.05.2022.)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Lūdzu svītrot no MK noteikumu projekta uzdevumu izstrādāt MK rīkojuma projektu noteiktā termiņā, kas cita termiņa un termiņa izmaiņu gadījumā būs lieks slogs MK noteikumu grozīšanai. Vērsām uzmanību, ka valsts pārvaldes ietvaros var vietoties par vēl citiem būtiskiem nosacījumiem, kas ietverami MK rīkojuma projektā, attiecīgi šajā punktā minētie būtu vērtējami kā minimālās prasības.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minētajā punktā ietverto informāciju ietvert zemāka punkta tiesību aktā, priekšlikums to noteikt MK sēdes protokollēmumā.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un protokollēmums precizēts, lūgums skatīt precizēto noteikumu projekta un protokollēmuma redakciju.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12.2.1. institūcija – projekta īstenotājs, kas uzņemas projektu īstenot patstāvīgi vai nododot projekta darbību īstenošanu institūcijai, kas atbilst šo noteikumu 16. punkta prasībām;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- 10.05.2022.)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neradītu interpretācijas iespējas, lūdzu papildināt ar atsauci uz MK noteikumu projekta 11.punktu, t.i., ka finansējuma saņēmēji ir arī projekta īstenotāji, izņemot, ja projekta īstenošanu nodod MK noteikumu projekta 16.punktā minētajai institūcijai.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precizēts. Lūgums skatīt precizēto noteikumu projekta redakciju.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12.2.1. institūcija – projekta īstenotājs, kas uzņemas projektu īstenot patstāvīgi vai nododot projekta darbību īstenošanu institūcijai, kas atbilst šo noteikumu 16. punkta prasībām;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- 11.05.2022.)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nav pamatots noteikumu 12.2.1. apakšpunktā norādītā termina "institūcija" lietojums, kā arī nav skaidri saprotams tā saturs un tvērums, tai skaitā, vai tas paredzēts kā saīsinājums (kurš tālāk tekstā netiek lietots), kā rezultātā padarot minētā apakšpunkta formulējumu neskaidru. Ievērojot minēto, lūdzam atbilstoši precizēt minēto apakšpunktu.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precizēts, lūgums skatīt precizēto noteikumu projekta redakciju.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12.2.1. institūcija – projekta īstenotājs, kas uzņemas projektu īstenot patstāvīgi vai nododot projekta darbību īstenošanu institūcijai, kas atbilst šo noteikumu 16. punkta prasībām;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- 11.05.2022.)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no noteikumu projekta 12.2.1. apakšpunkta izret, ka projekta īstenotājs var nodot projekta darbību īstenošanu citam projekta īstenotājam, padarot noteikumu projektā ietverto regulējumu neskaidru. Lūdzu precizēt noteikumu projekta 12.2.1. apakšpunktu un nepieciešamības gadījumā citas noteikumu projekta normas, skaidri un izsmeļoši paredzot Atveseļošanas fonda īstenošanā un uzraudzībā iesaistīto institūciju kompetenci.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precizēts, lūgums skatīt precizēto noteikumu projekta redakciju.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14.4. īsteno komunikācijas pasākumus reformu un investīciju virziena ietvaros īstenojamiem stratēģiski svarīgiem projektiem;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- 04.04.2022. - pēc termiņa)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noteikumu projekta 14.4. apakšpunkta redakciju (vai noteikt atsevišķā noteikumu punktā), kurā noteikts, ka arī nozaru ministrijas veic komunikācijas pasākumus.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precizēts, lūgums skatīt precizēto noteikumu projekta redakciju.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14.5. viena mēneša laikā pēc projekta īstenotāja šo noteikumu 23.1. apakšpunktā minētās informācijas ievadīšanas Kohēzijas politikas fondu vadības informācijas sistēmā (turpmāk – vadības informācijas sistēma), izvērtē (sadarbībā ar pārvaldošām institūcijām, ja attiecināms)) ievadītās informācijas atbilstību apstiprinātajam MK rīkojumam par projektu atlases kārtu un apstiprina tā īstenošanas uzsākšanu, noslēdzot līgumu (vienošanos) par projekta īstenošanu un pārvaldību ar šo noteikumu 22. punktā minētajiem projektu īstenotājiem; attiecībā uz šo noteikumu 22.2., 22.3. un 22.4. apakšpunktā minētajiem projektu īstenotājiem, veic projekta iesnieguma datu saskaņojumu savas kompetences ietvaros, atbilstoši šo noteikumu 20.3.1. apakšpunktā noteiktajam;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- 05.04.2022.)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skatīt komentāru pie 20.3.1.apakšpunkta. Ņemot vērā, ka projekti tiks apstiprināti ar MK rīkojumu, lūdzam paredzēt kā CFLA tiks nosūtīta informācija par projektu apstiprināšanu un gatavību līguma/vienošanās slēgšanai.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precizēts, lūgums skatīt precizēto noteikumu projekta redakciju.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Papildus normatīvajos aktos par Atveseļošanas fonda īstenošanu un uzraudzību noteiktajam finansējuma saņēmējs veic šādas darbības: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- 11.05.2022.)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Atkārtoti lūdzam papildināt noteikumu projekta 13. punktu ar papildu apakšpunktu, kas nosaka, ka ministrijas īsteno komunikācijas pasākumus, t.sk. arī stratēģiski svarīgiem projektiem.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precizēts, lūgums skatīt precizēto noteikumu projekta redakciju.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Nozares ministrija un Valsts kanceleja (turpmāk – nozares ministrija), plānojot šo noteikumu </w:t>
            </w:r>
            <w:r w:rsidR="00000000" w:rsidRPr="00000000" w:rsidDel="00000000">
              <w:rPr>
                <w:rtl w:val="0"/>
              </w:rPr>
              <w:t xml:space="preserve">4. </w:t>
            </w:r>
            <w:r w:rsidR="00000000" w:rsidRPr="00000000" w:rsidDel="00000000">
              <w:rPr>
                <w:rtl w:val="0"/>
              </w:rPr>
              <w:t xml:space="preserve">pielikumā</w:t>
            </w:r>
            <w:r w:rsidR="00000000" w:rsidRPr="00000000" w:rsidDel="00000000">
              <w:rPr>
                <w:rtl w:val="0"/>
              </w:rPr>
              <w:t xml:space="preserve"> minēto atbildībā nodoto investīciju nolūka īstenošanu, īsteno projektus patstāvīgi vai nodod tā īstenošanu citam šo noteikumu </w:t>
            </w:r>
            <w:r w:rsidR="00000000" w:rsidRPr="00000000" w:rsidDel="00000000">
              <w:rPr>
                <w:rtl w:val="0"/>
              </w:rPr>
              <w:t xml:space="preserve">11. </w:t>
            </w:r>
            <w:r w:rsidR="00000000" w:rsidRPr="00000000" w:rsidDel="00000000">
              <w:rPr>
                <w:rtl w:val="0"/>
              </w:rPr>
              <w:t xml:space="preserve">punktā</w:t>
            </w:r>
            <w:r w:rsidR="00000000" w:rsidRPr="00000000" w:rsidDel="00000000">
              <w:rPr>
                <w:rtl w:val="0"/>
              </w:rPr>
              <w:t xml:space="preserve"> minētajam </w:t>
            </w:r>
            <w:r w:rsidR="00000000" w:rsidRPr="00000000" w:rsidDel="00000000">
              <w:rPr>
                <w:b w:val="1"/>
                <w:rtl w:val="0"/>
              </w:rPr>
              <w:t xml:space="preserve">finansējuma saņēmējam</w:t>
            </w:r>
            <w:r w:rsidR="00000000" w:rsidRPr="00000000" w:rsidDel="00000000">
              <w:rPr>
                <w:rtl w:val="0"/>
              </w:rPr>
              <w:t xml:space="preserve">, kas nodrošina šo noteikuma </w:t>
            </w:r>
            <w:r w:rsidR="00000000" w:rsidRPr="00000000" w:rsidDel="00000000">
              <w:rPr>
                <w:rtl w:val="0"/>
              </w:rPr>
              <w:t xml:space="preserve">13. </w:t>
            </w:r>
            <w:r w:rsidR="00000000" w:rsidRPr="00000000" w:rsidDel="00000000">
              <w:rPr>
                <w:rtl w:val="0"/>
              </w:rPr>
              <w:t xml:space="preserve">punktā</w:t>
            </w:r>
            <w:r w:rsidR="00000000" w:rsidRPr="00000000" w:rsidDel="00000000">
              <w:rPr>
                <w:rtl w:val="0"/>
              </w:rPr>
              <w:t xml:space="preserve"> minētās darbības.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Papildus normatīvajos aktos par Atveseļošanas fonda īstenošanu un uzraudzību noteiktajam finansējuma saņēmējs veic šādas darbības: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(VK - 11.05.2022.)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Atkārtoti iebilstam pret MK noteikumu 13. punktā iekļauto pienākumu finansējuma saņēmējam veidot vai izstrādāt Atveseļošanas fonda plāna īstenošanas nodrošināšanai nepieciešamo iekšējās kontroles sistēmu, nodrošinot 3K un 2F risku kontroli (13.1.4. apakšpunkts), jo saskaņā ar MK 07.09.2021. noteikumu Nr. 621 "Eiropas Savienības Atveseļošanas un noturības mehānisma plāna īstenošanas un uzraudzības kārtība" 8.1. apakšpunktā noteikto tieši nozares ministrija (MK noteikumu projekta izpratnē - VARAM) nodrošina sava resora Atveseļošanas fonda plāna ietvaros noteikto reformu un investīciju atbilstošu īstenošanu (tai skaitā to uzraudzību un risku pārvaldību) </w:t>
            </w:r>
            <w:r w:rsidR="00000000" w:rsidRPr="00000000" w:rsidDel="00000000">
              <w:rPr>
                <w:u w:val="single"/>
                <w:rtl w:val="0"/>
              </w:rPr>
              <w:t xml:space="preserve">un veic iekšējās kontroles sistēmas izstrādi, īstenošanu, uzraudzību</w:t>
            </w:r>
            <w:r w:rsidR="00000000" w:rsidRPr="00000000" w:rsidDel="00000000">
              <w:rPr>
                <w:rtl w:val="0"/>
              </w:rPr>
              <w:t xml:space="preserve"> (tai skaitā iekšējo auditu) un pilnveidi atbilstoši Atveseļošanas fonda plāna īstenošanas prasībām, savukārt VARAM izstrādātajā MK noteikumu projektā paredz, ka atbildība par iekšējās kontroles sistēmas pilnveidi vai izstrādi, nodrošinot risku vadību, dubultā finansējuma risku uzraudzību, interešu konflikta, korupcijas un krāpšanas novēršanu, datu ticamības pārbaudi u.c. funkcijām tiek deleģēta pārvaldības institūcijai, kura nav ne reformas, ne investīciju virziena turētāja un atbildīgā iestāde Atveseļošanas fonda plāna kontekstā. Valsts kancelejas gadījumā ir situācija, ka finansējuma saņēmējs un projekta īstenotājs ir viena un tā pati iestāde un nav iespējama arī funkciju nošķiršana struktūrvienību starpā, jo daļu no AF 2.1.2.1.i projektiem īsteno struktūrvienība, kura veic kohēzijas politikas fondu un Atveseļošanas fonda uzraudzības funkcijas citos investīciju virzienos, kas nav VARAM pārziņā. VARAM plānotās uzraudzības funkciju deleģēšanas dēļ finansējuma saņēmēju līmenī Valsts kancelejā netiks veidotas jaunas struktūrvienības vai štata vietas, lai nodrošinātu MK noteikumu projekta 13.punktā paredzēto funkciju izpildi. Lūdzam VARAM rast risinājumu, nodrošinot MK noteikumu 13.punktā paredzēto funkciju izpildi nozares ministrijas - VARAM līmenī atbilstoši MK 07.09.2021. noteikumu Nr. 621 8.1.punkta prasībām. Uzraudzība ir jānodrošina citai pusei un cilvēkresursiem, kas nav tieši iesaistīti AF projekta īstenošanā un nepilda finansējuma saņēmēja lomu. Tāpat arī Valsts kancelejai nav tīri praktiski iespējas kontrolēt, piemēram, dubultā finansējuma riskus ārpus resora atbildības esošos Atveseļošanas fonda plāna IKT projektos un salīdzināt tos ar sava resora ietvaros veiktajiem IKT projektu izdevumiem (piemēram, valsts pārvaldes atbalsta funkciju centralizācijas projektā, kur daļu no projekta realizē Finanšu ministrija, bet daļu Valsts kanceleja).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Informējam, ka saskaņā ar 2021. gada 7. septembra noteikumi Nr. 621 “Eiropas Savienības Atveseļošanas un noturības mehānisma plāna īstenošanas un uzraudzības kārtība” (turpmāk - noteikumi Nr. 621) paredz nozares ministrijas un Valsts kancelejas funkcijas kā par reformu un investīciju īstenošanu atbildīgo iestāžu funkcijas,  taču šajos MK noteikumos ir noteiktas funkcijas, ko veic finansējuma saņēmēji 2.1. reformas un investīciju virziena īstenoto projektu ietvaros.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Nozares ministrijas atbildība par 2.1.  reformu un investīciju virziena īstenošanu noteikumos Nr. 621 atspoguļota divējādi, proti, tajos jēdziens “nozares ministrija” ir lietots divās nozīmēs, kas bieži sakrīt, bet, piemēram, reformu un investīciju virziena 2.1. gadījumā, nesakrīt: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nozares ministrija kā atbildīgā par 2.1. reformu un investīciju virzienu un</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nozares ministrija, kas atbildīga par sava resora, t.i., nozares ministrijas un tās padotības iestāžu darbībām, lai Atveseļošanas fonda plāna īstenošanas ietvaros veiktās darbības būtu atbilstošas spēkā esošajiem Latvijas Republikas un Eiropas Savienības normatīvajiem aktiem.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Šajos noteikumos abas minētās lomas ir skaidri nodalītas, pirmo no tām izpildot VARAM kā IKT pārvaldības organizācijai, bet otro – pārējām nozaru ministrijām, attiecībā uz projektiem, kas tiek īstenoti to resoros.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Nozares ministrija un Valsts kanceleja (turpmāk – nozares ministrija), plānojot šo noteikumu </w:t>
            </w:r>
            <w:r w:rsidR="00000000" w:rsidRPr="00000000" w:rsidDel="00000000">
              <w:rPr>
                <w:rtl w:val="0"/>
              </w:rPr>
              <w:t xml:space="preserve">4. </w:t>
            </w:r>
            <w:r w:rsidR="00000000" w:rsidRPr="00000000" w:rsidDel="00000000">
              <w:rPr>
                <w:rtl w:val="0"/>
              </w:rPr>
              <w:t xml:space="preserve">pielikumā</w:t>
            </w:r>
            <w:r w:rsidR="00000000" w:rsidRPr="00000000" w:rsidDel="00000000">
              <w:rPr>
                <w:rtl w:val="0"/>
              </w:rPr>
              <w:t xml:space="preserve"> minēto atbildībā nodoto investīciju nolūka īstenošanu, īsteno projektus patstāvīgi vai nodod tā īstenošanu citam šo noteikumu </w:t>
            </w:r>
            <w:r w:rsidR="00000000" w:rsidRPr="00000000" w:rsidDel="00000000">
              <w:rPr>
                <w:rtl w:val="0"/>
              </w:rPr>
              <w:t xml:space="preserve">11. </w:t>
            </w:r>
            <w:r w:rsidR="00000000" w:rsidRPr="00000000" w:rsidDel="00000000">
              <w:rPr>
                <w:rtl w:val="0"/>
              </w:rPr>
              <w:t xml:space="preserve">punktā</w:t>
            </w:r>
            <w:r w:rsidR="00000000" w:rsidRPr="00000000" w:rsidDel="00000000">
              <w:rPr>
                <w:rtl w:val="0"/>
              </w:rPr>
              <w:t xml:space="preserve"> minētajam </w:t>
            </w:r>
            <w:r w:rsidR="00000000" w:rsidRPr="00000000" w:rsidDel="00000000">
              <w:rPr>
                <w:b w:val="1"/>
                <w:rtl w:val="0"/>
              </w:rPr>
              <w:t xml:space="preserve">finansējuma saņēmējam</w:t>
            </w:r>
            <w:r w:rsidR="00000000" w:rsidRPr="00000000" w:rsidDel="00000000">
              <w:rPr>
                <w:rtl w:val="0"/>
              </w:rPr>
              <w:t xml:space="preserve">, kas nodrošina šo noteikuma </w:t>
            </w:r>
            <w:r w:rsidR="00000000" w:rsidRPr="00000000" w:rsidDel="00000000">
              <w:rPr>
                <w:rtl w:val="0"/>
              </w:rPr>
              <w:t xml:space="preserve">13. </w:t>
            </w:r>
            <w:r w:rsidR="00000000" w:rsidRPr="00000000" w:rsidDel="00000000">
              <w:rPr>
                <w:rtl w:val="0"/>
              </w:rPr>
              <w:t xml:space="preserve">punktā</w:t>
            </w:r>
            <w:r w:rsidR="00000000" w:rsidRPr="00000000" w:rsidDel="00000000">
              <w:rPr>
                <w:rtl w:val="0"/>
              </w:rPr>
              <w:t xml:space="preserve"> minētās darbības.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Finansējuma saņēmējs īsteno projekta darbības patstāvīgi vai nodod to īstenošanu citam </w:t>
            </w:r>
            <w:r w:rsidR="00000000" w:rsidRPr="00000000" w:rsidDel="00000000">
              <w:rPr>
                <w:b w:val="1"/>
                <w:rtl w:val="0"/>
              </w:rPr>
              <w:t xml:space="preserve">finansējuma saņēmējam</w:t>
            </w:r>
            <w:r w:rsidR="00000000" w:rsidRPr="00000000" w:rsidDel="00000000">
              <w:rPr>
                <w:rtl w:val="0"/>
              </w:rPr>
              <w:t xml:space="preserve">, kas atbilst šo noteikumu </w:t>
            </w:r>
            <w:r w:rsidR="00000000" w:rsidRPr="00000000" w:rsidDel="00000000">
              <w:rPr>
                <w:rtl w:val="0"/>
              </w:rPr>
              <w:t xml:space="preserve">11. </w:t>
            </w:r>
            <w:r w:rsidR="00000000" w:rsidRPr="00000000" w:rsidDel="00000000">
              <w:rPr>
                <w:rtl w:val="0"/>
              </w:rPr>
              <w:t xml:space="preserve">punkta</w:t>
            </w:r>
            <w:r w:rsidR="00000000" w:rsidRPr="00000000" w:rsidDel="00000000">
              <w:rPr>
                <w:rtl w:val="0"/>
              </w:rPr>
              <w:t xml:space="preserve"> prasībām, vai ir:</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- 10.06.2022.)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noteikumu projektā neizdalīt atsevišķi finansējuma saņēmējus no finansējuma saņēmējiem, kam tiek nodota projekta darbību īstenošana. Norādām, ka pretējā gadījumā attiecīgās situācijās nav skaidri saprotams attiecīgo tiesību subjektu tiesību, pienākumu un atbildības sadalījums, turklāt nav skaidri saprotams pamats paredzēt sadarbības partneru piesaisti. Tā vietā ierosinām paredzēt, ka projekta darbības finansējuma saņēmējs var īstenot ar sadarbības partneri. Atbilstoši juridiskās tehnikas prasībām tiesību normai ir jābūt skaidrai, lai tās lietotājs un piemērotājs gūtu nepārprotamu priekšstatu par saviem pienākumiem un tiesībām.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precizēts, lūgums skatīt precizēto noteikumu projekta redakciju.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Nozares ministrija un Valsts kanceleja (turpmāk – nozares ministrija), plānojot šo noteikumu </w:t>
            </w:r>
            <w:r w:rsidR="00000000" w:rsidRPr="00000000" w:rsidDel="00000000">
              <w:rPr>
                <w:rtl w:val="0"/>
              </w:rPr>
              <w:t xml:space="preserve">4. </w:t>
            </w:r>
            <w:r w:rsidR="00000000" w:rsidRPr="00000000" w:rsidDel="00000000">
              <w:rPr>
                <w:rtl w:val="0"/>
              </w:rPr>
              <w:t xml:space="preserve">pielikumā</w:t>
            </w:r>
            <w:r w:rsidR="00000000" w:rsidRPr="00000000" w:rsidDel="00000000">
              <w:rPr>
                <w:rtl w:val="0"/>
              </w:rPr>
              <w:t xml:space="preserve"> minēto atbildībā nodoto investīciju nolūka īstenošanu, īsteno projektus patstāvīgi vai nodod tā īstenošanu citam šo noteikumu </w:t>
            </w:r>
            <w:r w:rsidR="00000000" w:rsidRPr="00000000" w:rsidDel="00000000">
              <w:rPr>
                <w:rtl w:val="0"/>
              </w:rPr>
              <w:t xml:space="preserve">11. </w:t>
            </w:r>
            <w:r w:rsidR="00000000" w:rsidRPr="00000000" w:rsidDel="00000000">
              <w:rPr>
                <w:rtl w:val="0"/>
              </w:rPr>
              <w:t xml:space="preserve">punktā</w:t>
            </w:r>
            <w:r w:rsidR="00000000" w:rsidRPr="00000000" w:rsidDel="00000000">
              <w:rPr>
                <w:rtl w:val="0"/>
              </w:rPr>
              <w:t xml:space="preserve"> minētajam </w:t>
            </w:r>
            <w:r w:rsidR="00000000" w:rsidRPr="00000000" w:rsidDel="00000000">
              <w:rPr>
                <w:b w:val="1"/>
                <w:rtl w:val="0"/>
              </w:rPr>
              <w:t xml:space="preserve">finansējuma saņēmējam</w:t>
            </w:r>
            <w:r w:rsidR="00000000" w:rsidRPr="00000000" w:rsidDel="00000000">
              <w:rPr>
                <w:rtl w:val="0"/>
              </w:rPr>
              <w:t xml:space="preserve">, kas nodrošina šo noteikuma </w:t>
            </w:r>
            <w:r w:rsidR="00000000" w:rsidRPr="00000000" w:rsidDel="00000000">
              <w:rPr>
                <w:rtl w:val="0"/>
              </w:rPr>
              <w:t xml:space="preserve">13. </w:t>
            </w:r>
            <w:r w:rsidR="00000000" w:rsidRPr="00000000" w:rsidDel="00000000">
              <w:rPr>
                <w:rtl w:val="0"/>
              </w:rPr>
              <w:t xml:space="preserve">punktā</w:t>
            </w:r>
            <w:r w:rsidR="00000000" w:rsidRPr="00000000" w:rsidDel="00000000">
              <w:rPr>
                <w:rtl w:val="0"/>
              </w:rPr>
              <w:t xml:space="preserve"> minētās darbības.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13.1.1. slēdz trīspusēju projekta īstenošanas līgumu ar nozares ministriju un projekta īstenotāju saskaņā ar šo noteikumu 27. punktā noteikto;</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- 11.05.2022.)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noteikumu projekta 27. punkts paredz to, ka projekta īstenošanas līgumu slēdz projektu īstenotāji ar aģentūru, līdz ar ko norāde, ka finansējuma saņēmējs slēdz trīspusēju projekta īstenošanas līgumu ar nozares ministriju un projekta īstenotāju saskaņā ar minēto punktu ir neskaidra, jo no minētā punkta, iepretim 26. punktam, izriet, ka tiek slēgts divpusējs līgums. Attiecīgi lūdzam atbilstoši precizēt noteikumu projekta 13.1.1. apakšpunktu.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precizēts, lūgums skatīt precizēto noteikumu projekta redakciju.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13.1.2. pieprasa projekta īstenošanai nepieciešamo finansējumu no budžeta programmas normatīvajos aktos noteiktajā kārtībā;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- 10.05.2022.)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Lūdzu izvērtēt minēto nosacījumu, ņemot vērā atsevišķu finansējumu saņēmēju juridisko statusu.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precizēts, lūgums skatīt precizēto noteikumu projekta redakciju.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13.2.1. savas kompetences ietvaros saskaņo projekta iesnieguma datus;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- 10.05.2022.)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Lūdzu izvērtēt, vai šo tiešām finansējuma saņēmējs saskaņo projektu iesniegumu datus, ja nepieciešams, lūdzu precizēt redakciju.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precizēts, lūgums skatīt precizēto noteikumu projekta redakciju.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14.7. investīciju 2.1.1.1.i., 2.1.2.1.i., un 2.1.3.1.i īstenotāji nodrošina datu uzkrāšanu par minēto investīciju ietekmi uz kopējo reformu un investīciju virziena rādītāju “Jaunu un modernizētu publisko digitālo pakalpojumu, produktu un procesu lietotāji”;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- 10.06.2022.)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Tiesiskās noteiktības nolūkā lūdzam noteikumu projekta 14.7. apakšpunktā skaidrot, kas ir investīciju īstenotāji un vai tie ir finansējuma saņēmēji vai kas cits.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precizēts, lūgums skatīt precizēto noteikumu projketa redakciju.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13.7. investīciju 2.1.1.1.i., 2.1.2.1.i., un 2.1.3.1.i. ietvaros nodrošina datu uzkrāšanu par minēto investīciju ietekmi uz kopējo reformu un investīciju virziena rādītāju “Jaunu un modernizētu publisko digitālo pakalpojumu, produktu un procesu lietotāji”;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40.</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 Pārvaldošā institūcija ir atbildīga par reformas un investīciju virziena projektu ietvaros tās atbildībā nodoto investīciju mērķu sasniegšanu un sasaisti ar nozares politikas attīstību, izmantojot piešķirto finansējumu atbilstoši līgumā (vienošanās) par projekta īstenošanu noteiktajiem nosacījumiem un termiņiem, t.sk.:</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(VM - 01.04.2022.)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MK noteikumu projekta 18.punktu, ņemot vērā, ka virkne tajā noteikto funkciju, atbilstoši Ministru kabineta 2021.gada 7.septembra noteikumu Nr.621 “Eiropas Savienības Atveseļošanas un noturības mehānisma plāna īstenošanas un uzraudzības kārtība” (turpmāk - MK noteikumi nr.621) 8.punktam ir Atveseļošanas fonda nozares ministrijas funkcijas, ko 2.1. reformu un investīciju virziena ietvaros pilda VARAM. Ņemot vērā minēto, lūdzam skaidrot anotācijā un veikt administratīvās un monetārās kapacitātes izvērtējumu MK noteikumu projektā noteiktajiem ministriju pienākumiem un ietekmes izvērtējumu uz ministrijām uzlikto funkciju apmaksu, proti, skaidrot MK noteikumu projektā noteikto kārtību, kur VARAM kā Atveseļošanas fonda nozares ministrijai deleģētās funkcijas, kuru veikšanai  ir paredzēts finansējums atbilstoši Ministru kabinetā 2021.gada 7.septembrī izskatītajam informatīvajam ziņojumam "Par Latvijas Atveseļošanas un noturības mehānisma plāna ieviešanu" un attiecīgajam protokollēmuma 2.punktam, tiek deleģētas citam resoram un kāds ir plānots mehānisms šo funkciju izpildei, t.sk. novēršot MK noteikumos nr.621 noteikto funkciju dublēšanu un pārklāšanos ar VARAM noteiktajiem pienākumiem un gala atbildību, ņemot vērā, ka Atveseļošanas fonds ir tiešās pārvaldības finanšu instruments.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arī noteikumu projekta 17. punktā noteikts, ka reformu un investīciju virziena mērķu sasniegšanas koordinēšanai, kā arī  programmu pārvaldībai nepieciešamos administratīvos resursus un tehnoloģiskās ekspertīzes,  kā arī valsts vienotās IKT arhitektūras ieviešanas koordinācijas resursus nodrošina reformu un projektu programmu pārvaldības projekts “Valsts pārvaldes IKT attīstības projektu programmu un arhitektūras pārvaldība”, kura īstenošanu 2.1.2.1.i. investīcijas ietvaros nodrošina VARAM. Attiecīgi secināms, ka papildu finansējums projektu īstenošanai nozaru ministrijām nav plānots, savukārt VARAM ir piešķirts finansējums administratīvai kapacitātei, kā arī papildus pieejams finansējums administratīvai kapacitātei 2.1.2.1.i. ietvaros.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iepriekšminēto Veselības ministrija neatbalsta MK noteikumu projekta 18.punkta redakciju un ietvertos nosacījumus, ņemot vērā, ka tas neatbilst MK noteikumos nr.621 noteiktajai Atveseļošanas fonda plāna īstenošanas un uzraudzības kārtībai.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novērstu turpmākus pārpratumus par lieka administratīvā sloga radīšanu ANM projektu uzraudzībā, noteikumu projekta jaunajā versijā tiek lietoti Ministru kabineta 2021. gada 10. septembra noteikumos Nr. 621 “Eiropas Savienības Atveseļošanās un noturības mehānisma plāna īstenošanas un uzraudzības kārtībā” ieviestie termini “nozares ministrija” (kuras lomu pilda VARAM) un “finansējuma saņēmējs”, kura lomā nonāk tās citas nozaru ministrijas, kuras saņem finansējumu savas nozares prioritāru uzdevumu risināšanai, izmantojot ANM 2.1. finansējumu. Gadījumos, kad finansējuma saņēmējs nodod projekta darbību īstenošanu tāda veida īstenotājiem, kuru īstenotus projektus uzrauga CFLA (kapitālsabiedrības, atvasinātas publiskas personas), finansējuma saņēmēja pienākumu loks ir ļoti ierobežots, pamatā reducējoties uz projektu plānošanu un saskaņošanu. Savukārt, gadījumos, kad projektus īsteno finansējuma saņēmēja padotībā esošas tiešās pārvaldes iestādes, pienākumu loks faktiski atspoguļo darbības, kas ir veicamas no valsts budžeta finansētu aktivitāšu pārvaldībai resora ietvaros un tāpēc praktiski nevar tikt realizētas ārpus resora.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Attiecībā uz  projektu programmu pārvaldības projektu “Valsts pārvaldes IKT attīstības projektu programmu un arhitektūras pārvaldība”, kura īstenošanu 2.1.2.1.i. investīcijas ietvaros nodrošinās VARAM, paskaidrojam, ka tā resursi netiks izmantoti tradicionālu administratīvas uzraudzības funkciju veikšanai, bet tikai IKT jomai specifiskām darbībām, kas nodrošinās projektu īstenošanas savstarpējo koordināciju attīstības programmu ietvaros un starp programmām, lai veicinātu to, ka attīstāmie IKT risinājumi iekļautos domēnu (t.sk. nozaru) arhitektūrās un atbilstu valsts vienotās IKT arhitektūras principiem. Arī veselības jomas (domēna) projekti var pretendēt uz VARAM īstenotā projekta resursu iesaisti veselības jomas (domēna) IKT arhitektūras izstrādē, saņemot atbalstu no valsts pārvaldē nodarbinātiem vai pakalpojumu formā piesaistītiem ekspertiem, kas var kvalificēti izpildīt domēnu un risinājumu arhitektu lomas.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precizēts, lūgums skatīt precizēto noteikumu projekta redakciju.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 </w:t>
            </w:r>
            <w:r w:rsidR="00000000" w:rsidRPr="00000000" w:rsidDel="00000000">
              <w:rPr>
                <w:b w:val="1"/>
                <w:rtl w:val="0"/>
              </w:rPr>
              <w:t xml:space="preserve">IKT pārvaldības organizācija</w:t>
            </w:r>
            <w:r w:rsidR="00000000" w:rsidRPr="00000000" w:rsidDel="00000000">
              <w:rPr>
                <w:rtl w:val="0"/>
              </w:rPr>
              <w:t xml:space="preserve"> veic reformu un investīciju virziena mērķu sasniegšanas plānošanas, koordinēšanas un uzraudzības darbības, t.sk.:</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 Pārvaldošā institūcija ir atbildīga par reformas un investīciju virziena projektu ietvaros tās atbildībā nodoto investīciju mērķu sasniegšanu un sasaisti ar nozares politikas attīstību, izmantojot piešķirto finansējumu atbilstoši līgumā (vienošanās) par projekta īstenošanu noteiktajiem nosacījumiem un termiņiem, t.sk.:</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- 04.04.2022. - pēc termiņa)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noteikumu projekta 18. punktā aizstāt terminu “Pārvaldošā institūcija”, piemēram, ar terminu “programmu vadību atbildīgā pārvaldošā institūcija" vai precizēt ministriju norādīto atbildību. Alternatīvi lūdzam termina “pārvaldošās institūcijas” vietā lietot noteikumos Nr. 621 izmantoto terminoloģiju un Finanšu ministrijas izstrādātajās Vadlīnijās informatīvā ziņojuma vai Ministru kabineta noteikumu izstrādei par Eiropas Savienības Atveseļošanās un noturības mehānisma plāna reformas vai investīcijas ieviešanu, lai nodrošinātu vienādu terminoloģijas izmantošanu Atveseļošanās fonda regulējošajos normatīvajos aktos un lai izvairītos no nekorektas interpretācijas par darbību un funkciju nodrošināšanu. Papildus lūdzu noteikumu projekta tekstā pārskatīt atbildības uzskaitījumu, izvērtējot, vai nav nepieciešams sadalīt vairākos punktos norādot konkrētos posmos atbildību par darbībām un funkciju nodrošināšanu.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precizēts, lūgums skatīt precizēto noteikumu projekta redakciju.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 </w:t>
            </w:r>
            <w:r w:rsidR="00000000" w:rsidRPr="00000000" w:rsidDel="00000000">
              <w:rPr>
                <w:b w:val="1"/>
                <w:rtl w:val="0"/>
              </w:rPr>
              <w:t xml:space="preserve">IKT pārvaldības organizācija</w:t>
            </w:r>
            <w:r w:rsidR="00000000" w:rsidRPr="00000000" w:rsidDel="00000000">
              <w:rPr>
                <w:rtl w:val="0"/>
              </w:rPr>
              <w:t xml:space="preserve"> veic reformu un investīciju virziena mērķu sasniegšanas plānošanas, koordinēšanas un uzraudzības darbības, t.sk.:</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 Pārvaldošā institūcija ir atbildīga par reformas un investīciju virziena projektu ietvaros tās atbildībā nodoto investīciju mērķu sasniegšanu un sasaisti ar nozares politikas attīstību, izmantojot piešķirto finansējumu atbilstoši līgumā (vienošanās) par projekta īstenošanu noteiktajiem nosacījumiem un termiņiem, t.sk.:</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(EM - 22.04.2022. - pēc termiņa)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07.09.2021. Ministru kabineta noteikumu Nr.621 “Eiropas Savienības Atveseļošanas un noturības mehānisma plāna īstenošanas un uzraudzības kārtība” 8.punktam nozares ministrija nodrošina Atveseļošanas fonda plāna ietvaros noteikto reformu un investīciju atbilstošu īstenošanu (tai skaitā to uzraudzību un risku pārvaldību) un veic iekšējās kontroles sistēmas izstrādi, īstenošanu, uzraudzību (tai skaitā iekšējo auditu) un pilnveidi atbilstoši Atveseļošanas fonda plāna īstenošanas prasībām. Atveseļošanas fonda plāna ietvaros noteikto reformu un investīciju atskaites punktu un mērķu sasniegšanu nodrošina attiecīgā nozares ministrija vai Valsts kanceleja atbilstoši Atveseļošanas fonda plānā noteiktajai kompetencei. Atbilstoši ANM plānam, atbildīgā institūcija par 2.1.reformu un investīciju virziena “Valsts pārvaldes, t.sk. pašvaldību digitālā transformācija” ieviešanu un uzraudzību, tai skaitā piešķirtā ES finansējuma izlietošanu un sasniedzamo mērķu sasniegšanu noteiktajos termiņos, ir noteikta Vides reģionālās un attīstības aģentūra, nevis nozaru ministrija, kuras padotībā atrodas projekta īstenotāji.  Neatbalstām, ka nozaru ministrija ir atbildīga par reformas un investīciju virziena projektu ietvaros tās atbildībā nodoto investīciju mērķu sasniegšanu (MK noteikumu 13.2., 18.).</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ANM 2.1. reformu un investīciju specifika ir tāda, ka tajā pēc digitālo tehnoloģiju izmantošanas intensitātes pazīmes ir apvienoti dažādiem resoriem augsti prioritāri risinājumi, kur katrs projekts atsevišķi par augstākās prioritātes mērķi var izvirzīt resora problēmas risinājumu – ar nosacījumu, ka tas tiek darīts digitālās transformācijas līdzekļiem un līdz ar to dodot ieguldījumu ANM 2.1. reformu un investīciju mērķrādītāju sasniegšanā. Minimālā prasītā ieguldījuma mērķrādītāju sasniegšanā sadalījums pa finansējuma saņēmējiem (iepriekšējā versijā – pārvaldošajām institūcijām)   ir norādīts noteikumu projekta 4. pielikumā. VARAM koordinēs finansējuma saņēmēju sadarbību šo mērķrādītāju sasniegšanā un uzraudzīs, lai tie kopumā tiek sasniegti atbilstoši vismaz ANM plānā norādītajam, bet nevar atteikties no tā, ka finansējuma saņēmējs uzņemas atbildību par sava ieguldījuma došanu šo mērķrādītāju sasniegšanā, atbilstoši noteikumu projekta 4. pielikumā norādītajam apjomam, kā arī par projekta mērķu sasniegšanu atbilstoši MK rīkojumā par projekta īstenošanu noteiktajam.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Lūgums skatīt precizēto noteikumu projekta redakciju.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 </w:t>
            </w:r>
            <w:r w:rsidR="00000000" w:rsidRPr="00000000" w:rsidDel="00000000">
              <w:rPr>
                <w:b w:val="1"/>
                <w:rtl w:val="0"/>
              </w:rPr>
              <w:t xml:space="preserve">IKT pārvaldības organizācija</w:t>
            </w:r>
            <w:r w:rsidR="00000000" w:rsidRPr="00000000" w:rsidDel="00000000">
              <w:rPr>
                <w:rtl w:val="0"/>
              </w:rPr>
              <w:t xml:space="preserve"> veic reformu un investīciju virziena mērķu sasniegšanas plānošanas, koordinēšanas un uzraudzības darbības, t.sk.:</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 Projekta īstenotāji ir:</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- 10.05.2022.)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Lūdzu skaidrot kā tiks atlasīts konkrētais projekta īstenotājs, vai tiks noteikti kādi kritēriji.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precizēts, lūgums skatīt precizēto noteikumu projekta redakciju.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 </w:t>
            </w:r>
            <w:r w:rsidR="00000000" w:rsidRPr="00000000" w:rsidDel="00000000">
              <w:rPr>
                <w:b w:val="1"/>
                <w:rtl w:val="0"/>
              </w:rPr>
              <w:t xml:space="preserve">IKT pārvaldības organizācija</w:t>
            </w:r>
            <w:r w:rsidR="00000000" w:rsidRPr="00000000" w:rsidDel="00000000">
              <w:rPr>
                <w:rtl w:val="0"/>
              </w:rPr>
              <w:t xml:space="preserve"> veic reformu un investīciju virziena mērķu sasniegšanas plānošanas, koordinēšanas un uzraudzības darbības, t.sk.:</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 Projekta īstenotāji ir:</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(VM - 11.05.2022.)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skaidrot, vai 16.punkts paredz, ka projekta īstenotājs var būt  atvasināta publiska persona. Noteikumu projektā nepieciešams paredzēt šādu iespēju, jo 4.pielikuma projektu programmā "2. Datu pārvaldības attīstības programma" iekļautās investīcijas, kuras nolūks ir "Ārstniecības iestāžu procesu digitālā transformācija un ārstniecības procesā radīto datu pārvaldība" ietvaros cita starpā ir paredzēts izstrādāt arī IT infrastruktūru  3500 genoma secību glabāšanai un piekļuves nodrošināšanai. Saskaņā ar Atveseļošanās un noturības mehānisma plānā noteikto šīs aktivitātes īstenos Latvijas Biomedicīnas pētījumu un studiju centrs  (LBPSC). LBPSC ir izglītības un zinātnes ministra pārraudzībā esošs valsts zinātniskais institūts - atvasināta publiska persona.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precizēts, lūgums skatīt precizēto noteikumu projekta redakciju.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 </w:t>
            </w:r>
            <w:r w:rsidR="00000000" w:rsidRPr="00000000" w:rsidDel="00000000">
              <w:rPr>
                <w:b w:val="1"/>
                <w:rtl w:val="0"/>
              </w:rPr>
              <w:t xml:space="preserve">IKT pārvaldības organizācija</w:t>
            </w:r>
            <w:r w:rsidR="00000000" w:rsidRPr="00000000" w:rsidDel="00000000">
              <w:rPr>
                <w:rtl w:val="0"/>
              </w:rPr>
              <w:t xml:space="preserve"> veic reformu un investīciju virziena mērķu sasniegšanas plānošanas, koordinēšanas un uzraudzības darbības, t.sk.:</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18.1. par programmu uzraudzības padomju izveidošanu, programmu vadības un dalības padomju darbā nodrošināšanu atbilstoši šo noteikumu 4. pielikumā minētajām saistīto projektu programmām;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(SAM - 01.04.2022.)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noteikumu projekta 18.1. apakšpunkta redakciju pārvaldošajai institūcijai var būt vairākas lomas. Tā var būt gan viena projekta pārvaldošā institūcija, gan vadīt projektu programmas uzraudzības padomi. Noteikumu projekta 18.1. apakšpunkts noteic, ka arī viena projekta pārvaldošās institūcijas gadījumā, tai ir jāatbild par programmas uzraudzības padomju izveidošanu un darba nodrošināšanu.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lūdzam attiecīgi precizēt noteikumu projekta 18.1. apakšpunktu.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18.1. par programmu uzraudzības padomju izveidošanu, programmu vadības un dalības padomju darbā nodrošināšanu, ja tā nodrošina uzraudzības padomes vadību atbilstoši šo noteikumu 4. pielikumā minētajām saistīto projektu programmām;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precizēts, lūgums skatīt precizēto noteikumu projekta redakciju.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15.1. saskaņo finansējuma saņēmēju sagatavotos rīkojumu projektus, novērtējot rīkojumu projektu un to pielikumu atbilstību šo noteikumu prasībām, t.sk. plānoto ieguldījumu mērķu sasniegšanā;</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16.1. tiešās pārvaldes iestādes, Centrālā vēlēšanu komisija un Prokuratūra;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- 10.05.2022.)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izvērt un svītrot iestādes/institūcijas, kas dublē MK noteikumu projekta 11.punktā uzskaitītos finansējuma saņēmējus. Atbilstoši regulējuma mērķim, finansējuma saņēmējs var īstenot projektu pastāvīgi vai arī piesaistīt projekta īstenotāju. Lai normatīvā akta piemērotājam būtu skaidrs regulējuma mērķis, tiesības un pienākumi, lūgums skaidri to noteikt MK noteikumu projektā.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precizēts, lūgums skatīt precizēto noteikumu projekta redakciju.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15.1. saskaņo finansējuma saņēmēju sagatavotos rīkojumu projektus, novērtējot rīkojumu projektu un to pielikumu atbilstību šo noteikumu prasībām, t.sk. plānoto ieguldījumu mērķu sasniegšanā;</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16.1. tiešās pārvaldes iestādes, Centrālā vēlēšanu komisija un Prokuratūra;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- 11.05.2022.)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Izvērtējot noteikumu projekta nosacījumus, secināms, ka Tieslietu ministrijas pārraudzībā ir Latvijas Republikas prokuratūras (Prokuratūra) īstenotais projekts.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Saistībā ar minēto lūdzam noteikumu projekta 16.1.apakšpunktā svītrot Prokuratūru, kuru kā projekta īstenotāju lūdzam norādīt citā atsevišķā 16. punkta apakšpunktā, kuras projekta uzraudzību veic Centrālā finanšu un līgumu aģentūra, ievērojot turpmāk minēto.</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Likuma “Eiropas Savienības Atveseļošanas un noturības mehānisma plāna īstenošanas un uzraudzības kārtība” (https://likumi.lv/ta/id/325986-eiropas-savienibas- atveselosanas- un- noturibas- mehanisma- plana- istenosanas- un- uzraudzibas- kartiba%20) 8.1. apakšpunktā noteikts, ka Nozares ministrija nodrošina sava resora Atveseļošanas fonda plāna ietvaros noteikto reformu un investīciju atbilstošu īstenošanu (tai skaitā to uzraudzību un risku pārvaldību) un veic iekšējās kontroles sistēmas izstrādi, īstenošanu, uzraudzību (tai skaitā iekšējo auditu) un pilnveidi atbilstoši Atveseļošanas fonda plāna īstenošanas prasībām. Atveseļošanas fonda plāna ietvaros noteikto reformu un investīciju atskaites punktu un mērķu sasniegšanu nodrošina attiecīgā nozares ministrija vai Valsts kanceleja atbilstoši Atveseļošanas fonda plānā noteiktajai kompetencei.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Prokuratūras likuma 1.panta pirmajai daļai, Prokuratūra ir tiesu varas institūcija, kas patstāvīgi veic uzraudzību pār likumības ievērošanu šajā likumā noteiktās kompetences ietvaros. Tajos gadījumos, kad Prokuratūras iestāde vai tās amatpersona pilda kādu pienākumu valsts pārvaldes jomā, neīstenojot tieši Prokuratūras likuma 2. pantā uzskaitītās Prokuratūras funkcijas, tā kļūst par administratīvo tiesību subjektu, kuram ir piešķirtas noteiktas valsts varas pilnvaras valsts pārvaldes jomā (Latvijas Republikas Satversmes tiesas spriedums, 2006. gada 20. decembrī, lietā Nr. 2006-12-01). Ministru kabineta 2017. gada 16. augustā noteikumu Nr. 474 “Tieslietu ministrijas nolikums” 10.punktā ietvertas Tieslietu ministrijas padotības iestādes. No minētā secināms, ka Prokuratūra nav Tieslietu ministrijas resors, proti, Prokuratūra neietilpst Tieslietu ministrijas iestāžu sistēmā, darbības nozarē/ Tieslietu ministrijas kompetences jomā. Tādējādi Tieslietu ministrijai nav ne tikai pamata pārraudzīt Prokuratūras īstenoto projektu, bet arī Prokuratūras projekta īstenošanas uzraudzība neietilpst Tieslietu ministrijas kompetencē.</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vēršam uzmanību, ka saskaņā ar Prokuratūras likuma 50.pantu Prokuratūru finansē no valsts budžeta. Tas nozīmē, ka Prokuratūra Finanšu ministrijai iesniedz sava sagatavotā budžeta pieprasījumu un, ievērojot Likuma par budžetu un finanšu vadību 20.panta 41. daļu, Ministru kabinets uzklausa Ģenerālprokuratūras viedokli par budžeta projektu, nodrošinot viedokļa un Ministru kabineta lēmuma pamatojuma iekļaušanu Ministru kabineta sēdes protokolā. Tādēļ vēl jo vairāk Tieslietu ministrijai nav kompetences Prokuratūras budžeta pārraudzībā.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Ministru kabineta 2012.gada 6.novembrī noteikumu Nr.745 “Centrālās finanšu un līgumu aģentūras nolikums” 2. punktu Centrālās finanšu un līgumu aģentūras (turpmāk – CFLA) darbības mērķis ir nodrošināt Eiropas Savienības struktūrfondu un Kohēzijas fonda projektu, kā arī citu ārvalstu finanšu instrumentu piešķirto līdzekļu administrēšanu.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iepriekš secināto, ka Prokuratūras projekta īstenošanas uzraudzība neietilpst Tieslietu ministrijas kompetencē, līdz ar to šī uzraudzība, ņemot vērā CFLA kompetenci, ir jānodrošina CFLA, it sevišķi gadījumā, kad starp prokuratūru un CFLA 2018. gada 16.martā bija noslēgta vienošanās par Eiropas Savienības Eiropas Reģionālās attīstības fonda (ERAF) finansējuma piešķiršanu projekta Nr.2.2.1.1/17/I/010 „Prokuratūras informācijas sistēmas attīstība” īstenošanai. Tādējādi nav saskatāma kārtības projekta uzraudzības jautājumā maiņa, vēl jo vairāk situācijā, kad Prokuratūra veic atsevišķu projekta vadību.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precizēts, lūgums skatīt precizēto noteikumu projekta redakciju.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15.1. saskaņo finansējuma saņēmēju sagatavotos rīkojumu projektus, novērtējot rīkojumu projektu un to pielikumu atbilstību šo noteikumu prasībām, t.sk. plānoto ieguldījumu mērķu sasniegšanā;</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16.1. saskaņo rīkojumu projektus, novērtējot rīkojumu projektu un to pielikumu atbilstību Atveseļošanas fonda plāna un šo noteikumu prasībām, t.sk. plānoto ieguldījumu mērķrādītāju sasniegšanā;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- 10.06.2022.)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noteikumu projekta 16.1. apakšpunktā un nepieciešamības gadījumā cituviet neatsaukties uz Atveseļošanās fonda plānu, tā vietā attiecīgā plāna saturu pārņemot noteikumu projektā.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precizēts, lūgums skatīt precizēto noteikumu projketa redakciju.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15.1. saskaņo finansējuma saņēmēju sagatavotos rīkojumu projektus, novērtējot rīkojumu projektu un to pielikumu atbilstību šo noteikumu prasībām, t.sk. plānoto ieguldījumu mērķu sasniegšanā;</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18.3. par atbildībā nodotos investīciju mērķus īstenojošu projektu iekļaušanu projektu atlases kārtās, līdz 2022. gada 31. decembrim iesniedzot MK rīkojumu projektus par projektu atlases kārtām, kas satur šādu informāciju par īstenojamiem  projektiem: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(SAM - 01.04.2022.)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Vairāki noteikumu projekta punkti nosaka darbības ar MK rīkojumu par projektu atlases kārtām. Noteikumu projekta 18.3. apakšpunktā ir noteikts, ka par projektu iekļaušanu projektu atlases kārtās un MK rīkojuma projekta sagatavošanu atbild pārvaldošā institūcija.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anotācijā norādīts, ka investīciju mērķu sasniegšanai īstenojamie projekti uz MK tiek virzīti pa daļām, ņemot vērā projektu dažādo gatavības pakāpi un īstenošanas steidzamību, un projekti tiek apstiprināti ar MK rīkojumu, tā veidojot atlases kārtu. Katra nākamā (vai nākamo) projekta īstenotāja sagatavotais un MK iesniegtais MK rīkojuma projekts par projekta īstenošanu veido atsevišķu nākamo atlases kārtu.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kādus projektus iekļauj atlases kārtās (vai tikai konkrētās pārvaldošās institūcijas projektus vai pēc kāda cita kritērija apkopotus projektus) un kas ir MK rīkojuma projekta sagatavotājs un iesniedzējs (pārvaldošā institūcija vai projekta īstenotājs).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18.3. par savu un savā padotībā esošo projektu īstenotāju projektu iekļaušanu projektu atlases kārtās, līdz 2022. gada 31. decembrim iesniedzot MK rīkojumu projektus par projektu atlases kārtām, kas satur šādu informāciju par īstenojamiem projektiem: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noteikumu projekts un anotācija, lūgums skatīt precizēto noteikumu projekta redakciju.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15.3. uzaicina finansējuma saņēmēju iesniegt projekta iesniegumu pēc rīkojuma projekta apstiprināšanas Ministru kabinetā;</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50.</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18.3.2. centralizētas funkcijas vai IKT koplietošanas pakalpojumu attīstības plānu (3.pielikums), ja projekta īstenotājs projekta ietvaros plāno attīstīt centralizētas funkcijas vai IKT koplietošanas pakalpojumus;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- 04.04.2022. - pēc termiņa)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Atkārtoti lūdzam noteikumu projekta 18. punktā nodrošināt konsekventu terminoloģiju un norādīt , vai paredzēts šo noteikumu 3. pielikumā ietvert centralizētas funkcijas vai koplietošanas pakalpojumu attīstības plānu vai centralizētas funkcijas vai IKT koplietošanas pakalpojumu attīstības plānu.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VARAM izprot TM pamatotās bažas par neskaidrību centralizēto funkciju un koplietošanas pakalpojumu jēdzienu definīcijās un, iespējams, atšķirīgajiem lietojumiem.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Gan šajos noteikumos, gan informatīvajā ziņojumā, par kuru TM ir līdzīgs iebildums, VARAM mērķis ir pievērst uzmanību centralizēto funkciju un koplietošanas pakalpojumu plānošanas un finansēšanas jautājumiem, neatkarīgi no tā, kā tieši šāda veida valsts pārvaldes aktivitātes tiek nosauktas. VARAM aicina apzināti plānot un saskaņot MK līmenī jebkāda veida valsts pārvaldes aktivitātes, kam ir centralizētu funkciju vai koplietošanas pakalpojumu pazīmes, šo noteikumu kontekstā, izvirzot to par obligātu prasību visiem investīciju 2.1.2.1.i un 2.1.2.2.i. projektiem un pieļaujot šādu plānošanu arī citu investīciju projektu ietvaros, ja tas ir lietderīgi. Šajos noteikumos, balstoties uz terminu, kas izmantots Latvijas ANM plānā, mēs esam koriģējuši tekstus, pēc iespējas konsekventi pieturoties pie apzīmējuma “centralizēta funkcija vai koplietošanas pakalpojums”.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skatīt precizēto noteikumu projekta redakciju.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18.3.2. centralizētas funkcijas vai IKT koplietošanas pakalpojumu attīstības plānu (3.pielikums), ja projekta īstenotājs projekta ietvaros plāno attīstīt centralizētas funkcijas vai IKT koplietošanas pakalpojumus;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(EM - 22.04.2022. - pēc termiņa)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Noteikumu projekta 18.3.2.punkta nav skaidrs uz kurām reformām/ investīcijām attiecas nosacījums  “[..] ja projekta īstenotājs projekta ietvaros plāno attīstīt centralizētas funkcijas vai IKT koplietošanas pakalpojumus. No noteikumu projekta nav saprotams vai minētā norma attiecināma ar uz investīciju 2.1.1.1.i. “Pārvaldes modernizācija un pakalpojumu digitālā transformācija, tai skaitā uzņēmējdarbības vide”.   Ierosinām precizēt noteikumu projektu norādot precīzi to norādīt noteikumos uz ko minētā norma ir attiecināma vai vismaz sniegt vadlīnijas.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Informējam, ka šo noteikumu projekta anotācijā ir minēts, ka investīcijas 2.1.2.1 i projektu īstenotāji projekta īstenošanas laikā izveido priekšnoteikumus centralizētās funkcijas vai koplietošanas pakalpojuma sniegšanas turpināšanai, attīstībai un izvēršanai (t.sk. atbilstoši pielāgo sistēmas un procesus, papildina un apmāca personālu), saskaņā ar MK saskaņoto centralizētās funkcijas vai koplietošanas pakalpojuma attīstības plānu (šo noteikumu projekta 3.pielikums)  un nodrošina minētā plāna izpildi. Pārējām investīcijām (t.sk. 2.1.1.1.) tas nav obligāti, taču nav arī aizliegts, ja to vēlas darīt.</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Lūgums skatīt šo noteikumu projekta anotāciju.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18.4. par līgumu (vienošanās) par projekta īstenošanu slēgšanu saskaņā ar šo noteikumu 25. punktā noteikto, kā arī par projekta iesnieguma datu saskaņojumu savas kompetences ietvaros, atbilstoši šo noteikumu 20.3.1. apakšpunktā noteiktajam;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- 04.04.2022. - pēc termiņa)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noteikumu projekta 18.4. apakšpunktā vai 25. punktā norādīt, kas ir atbildīgs par līguma (vienošanās) izstrādi, ņemot vērā, ka no minētajiem punktiem tas nav viennozīmīgi skaidrs. Norādām, ka atbilstoši juridiskās tehnikas prasībām  tiesību normai ir jābūt skaidrai, lai tās lietotājs un piemērotājs gūtu nepārprotamu priekšstatu par saviem pienākumiem un tiesībām.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precizēts, lūgums skatīt precizēto noteikumu projekta redakciju.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15.4. viena mēneša laikā no projekta iesnieguma saņemšanas dienas novērtē projekta iesnieguma atbilstību šo noteikumu prasībām, rīkojumam par projektu īstenošanu un projekta ietvaros īstenojamo IKT risinājumu attīstības aktivitāšu aprakstam, kā arī novērtē finansējuma saņēmēja atbilstību </w:t>
            </w:r>
            <w:r w:rsidR="00000000" w:rsidRPr="00000000" w:rsidDel="00000000">
              <w:rPr>
                <w:rtl w:val="0"/>
              </w:rPr>
              <w:t xml:space="preserve">Eiropas Parlamenta un Padomes 2018. gada 18. jūlija Regulas (ES, Euratom) 2018/1046 par finanšu noteikumiem, ko piemēro Savienības vispārējam budžetam, ar kuru groza Regulas (ES) Nr.1296/2013, (ES) Nr. 1301/2013, (ES) Nr. 1303/2013, (ES) Nr. 1304/2013, (ES) Nr. 1309/2013, (ES) Nr. 1316/2013, (ES) Nr. 223/2014, (ES) Nr.283/2014 un Lēmumu Nr. 541/2014/ES un atceļ Regulu (ES, Euratom) Nr.966/2012</w:t>
            </w:r>
            <w:r w:rsidR="00000000" w:rsidRPr="00000000" w:rsidDel="00000000">
              <w:rPr>
                <w:rtl w:val="0"/>
              </w:rPr>
              <w:t xml:space="preserve"> 136. pantā noteiktajiem izslēgšanas kritērijiem;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18.4. par līgumu (vienošanās) par projekta īstenošanu slēgšanu saskaņā ar šo noteikumu 25. punktā noteikto, kā arī par projekta iesnieguma datu saskaņojumu savas kompetences ietvaros, atbilstoši šo noteikumu 20.3.1. apakšpunktā noteiktajam;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- 05.04.2022.)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skatīt komentāru pie 20.3.1.apakšpunkta. Ņemot vērā, ka projekti tiks apstiprināti ar MK rīkojumu, lūdzam paredzēt kā CFLA tiks nosūtīta informācija par projektu apstiprināšanu un gatavību līguma/vienošanās slēgšanai.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noteikumu projekts un papildināta anotācija. Lūgums skatīt precizētās redakcijas.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15.4. viena mēneša laikā no projekta iesnieguma saņemšanas dienas novērtē projekta iesnieguma atbilstību šo noteikumu prasībām, rīkojumam par projektu īstenošanu un projekta ietvaros īstenojamo IKT risinājumu attīstības aktivitāšu aprakstam, kā arī novērtē finansējuma saņēmēja atbilstību </w:t>
            </w:r>
            <w:r w:rsidR="00000000" w:rsidRPr="00000000" w:rsidDel="00000000">
              <w:rPr>
                <w:rtl w:val="0"/>
              </w:rPr>
              <w:t xml:space="preserve">Eiropas Parlamenta un Padomes 2018. gada 18. jūlija Regulas (ES, Euratom) 2018/1046 par finanšu noteikumiem, ko piemēro Savienības vispārējam budžetam, ar kuru groza Regulas (ES) Nr.1296/2013, (ES) Nr. 1301/2013, (ES) Nr. 1303/2013, (ES) Nr. 1304/2013, (ES) Nr. 1309/2013, (ES) Nr. 1316/2013, (ES) Nr. 223/2014, (ES) Nr.283/2014 un Lēmumu Nr. 541/2014/ES un atceļ Regulu (ES, Euratom) Nr.966/2012</w:t>
            </w:r>
            <w:r w:rsidR="00000000" w:rsidRPr="00000000" w:rsidDel="00000000">
              <w:rPr>
                <w:rtl w:val="0"/>
              </w:rPr>
              <w:t xml:space="preserve"> 136. pantā noteiktajiem izslēgšanas kritērijiem;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16.4. trīs mēnešu laikā no projekta iesnieguma saņemšanas dienas novērtē finansējuma saņēmēja projekta iesnieguma atbilstību Atveseļošanas fonda plānam, rīkojumam par projektu īstenošanu un projekta ietvaros īstenojamo IKT risinājumu attīstības aktivitāšu aprakstam, un finansējuma saņēmēja atbilstību </w:t>
            </w:r>
            <w:r w:rsidR="00000000" w:rsidRPr="00000000" w:rsidDel="00000000">
              <w:rPr>
                <w:rtl w:val="0"/>
              </w:rPr>
              <w:t xml:space="preserve">Eiropas Parlamenta un Padomes 2018. gada 18. jūlija Regulas (ES, Euratom) 2018/1046 par finanšu noteikumiem, ko piemēro Savienības vispārējam budžetam, ar kuru groza Regulas (ES) Nr.1296/2013, (ES) Nr. 1301/2013, (ES) Nr. 1303/2013, (ES) Nr. 1304/2013, (ES) Nr. 1309/2013, (ES) Nr. 1316/2013, (ES) Nr. 223/2014, (ES) Nr.283/2014 un Lēmumu Nr. 541/2014/ES un atceļ Regulu (ES, Euratom) Nr.966/2012</w:t>
            </w:r>
            <w:r w:rsidR="00000000" w:rsidRPr="00000000" w:rsidDel="00000000">
              <w:rPr>
                <w:rtl w:val="0"/>
              </w:rPr>
              <w:t xml:space="preserve"> 136. pantā noteiktajiem izslēgšanas kritērijiem;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- 10.06.2022.)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noteikumu projekta anotācijā skaidrot, vai, iestājoties attiecīgajiem regulā minētajiem apstākļiem, tiks piemērots Eiropas Parlamenta un Padomes 2018. gada 18. jūlija Regulas (ES, Euratom) 2018/1046 par finanšu noteikumiem, ko piemēro Savienības vispārējam budžetam, ar kuru groza Regulas (ES) Nr.1296/2013, (ES) Nr. 1301/2013, (ES) Nr. 1303/2013, (ES) Nr. 1304/2013, (ES) Nr. 1309/2013, (ES) Nr. 1316/2013, (ES) Nr. 223/2014, (ES) Nr.283/2014 un Lēmumu Nr. 541/2014/ES un atceļ Regulu (ES, Euratom) Nr.966/2012 136. panta 6. punkta izņēmums, ņemot vērā, ka šobrīd no noteikumu projekta izriet, ka pietiek konstatēt izslēgšanas kritēriju. Kā arī saskaņā ar Ministru kabineta 2021. gada 7. septembra noteikumu Nr. 617 "Tiesību akta projekta sākotnējās ietekmes izvērtēšanas kārtība" 9.19. apakšpunktu lūdzam papildināt noteikumu projekta anotācijas 5. sadaļu ar skaidrojumu par minētās regulas un Eiropas Parlamenta un Padomes 2021. gada 12. februāra regulas Nr. 2021/241, ar ko izveido Atveseļošanas un noturības mehānismu 22. panta 1. punkta ieviešanu noteikumu projekta 16.4. apakšpunktā.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papildināta ar teikumu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"Gadījumā, ja pastāv Regulas 2018/1046 136. panta 6. punkta izņēmums, projekta iesniegums tiek apstiprināts."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15.4. viena mēneša laikā no projekta iesnieguma saņemšanas dienas novērtē projekta iesnieguma atbilstību šo noteikumu prasībām, rīkojumam par projektu īstenošanu un projekta ietvaros īstenojamo IKT risinājumu attīstības aktivitāšu aprakstam, kā arī novērtē finansējuma saņēmēja atbilstību </w:t>
            </w:r>
            <w:r w:rsidR="00000000" w:rsidRPr="00000000" w:rsidDel="00000000">
              <w:rPr>
                <w:rtl w:val="0"/>
              </w:rPr>
              <w:t xml:space="preserve">Eiropas Parlamenta un Padomes 2018. gada 18. jūlija Regulas (ES, Euratom) 2018/1046 par finanšu noteikumiem, ko piemēro Savienības vispārējam budžetam, ar kuru groza Regulas (ES) Nr.1296/2013, (ES) Nr. 1301/2013, (ES) Nr. 1303/2013, (ES) Nr. 1304/2013, (ES) Nr. 1309/2013, (ES) Nr. 1316/2013, (ES) Nr. 223/2014, (ES) Nr.283/2014 un Lēmumu Nr. 541/2014/ES un atceļ Regulu (ES, Euratom) Nr.966/2012</w:t>
            </w:r>
            <w:r w:rsidR="00000000" w:rsidRPr="00000000" w:rsidDel="00000000">
              <w:rPr>
                <w:rtl w:val="0"/>
              </w:rPr>
              <w:t xml:space="preserve"> 136. pantā noteiktajiem izslēgšanas kritērijiem;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16.5. informē finansējuma saņēmēju, nozares ministriju (ja attiecināms) un Aģentūru (ja attiecināms) par šo noteikumu </w:t>
            </w:r>
            <w:r w:rsidR="00000000" w:rsidRPr="00000000" w:rsidDel="00000000">
              <w:rPr>
                <w:rtl w:val="0"/>
              </w:rPr>
              <w:t xml:space="preserve">16.4. </w:t>
            </w:r>
            <w:r w:rsidR="00000000" w:rsidRPr="00000000" w:rsidDel="00000000">
              <w:rPr>
                <w:rtl w:val="0"/>
              </w:rPr>
              <w:t xml:space="preserve">apakšpunktā</w:t>
            </w:r>
            <w:r w:rsidR="00000000" w:rsidRPr="00000000" w:rsidDel="00000000">
              <w:rPr>
                <w:rtl w:val="0"/>
              </w:rPr>
              <w:t xml:space="preserve"> veikto darbību un projekta īstenošanas līguma slēgšanas procedūras uzsākšanu, nosūtot to elektroniska dokumenta veidā;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- 10.06.2022.)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Tiesiskās noteiktības nolūkā lūdzam noteikumu projekta 16.5. apakšpunktā skaidrot, par ko tiek paziņots (nevis informēts), t.i., par kādām darbībām un kādos gadījumos paziņo (proti, kam jāatbilst projektam, lai paziņotu par tā apstiprināšanu).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precizēts, lūgums skatīt precizēto noteikumu projketa redakciju.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15.5. paziņo finansējuma saņēmējam, nozares ministrijai (ja attiecināms) un Aģentūrai (ja attiecināms) par projekta iesnieguma apstiprināšu un projekta īstenošanas līguma slēgšanas procedūras uzsākšanu, ja izpildīti šo noteikumu </w:t>
            </w:r>
            <w:r w:rsidR="00000000" w:rsidRPr="00000000" w:rsidDel="00000000">
              <w:rPr>
                <w:rtl w:val="0"/>
              </w:rPr>
              <w:t xml:space="preserve">15.4. </w:t>
            </w:r>
            <w:r w:rsidR="00000000" w:rsidRPr="00000000" w:rsidDel="00000000">
              <w:rPr>
                <w:rtl w:val="0"/>
              </w:rPr>
              <w:t xml:space="preserve">apakšpunktā</w:t>
            </w:r>
            <w:r w:rsidR="00000000" w:rsidRPr="00000000" w:rsidDel="00000000">
              <w:rPr>
                <w:rtl w:val="0"/>
              </w:rPr>
              <w:t xml:space="preserve"> minētie nosacījumi, nosūtot informāciju elektroniska dokumenta veidā, kas parakstīts ar drošu elektronisko parakstu;</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18.5.2. izvērtējumu par to, lai netiek sniegts komercdarbības atbalsts;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- 05.04.2022. - pēc termiņa)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šo apakšpunktu papildināt ar subjektiem (pēc līdzības kā tas ir noteikts noteikumu projekta 23.9. apakšpunktā), kam pārvaldošajai institūcijai  ir jānodrošina, ka tiem netiek sniegts komercdarbības atbalsts.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precizēts, lūgums skatīt precizēto redakciju.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18.8. par Atveseļošanas fonda plāna īstenošanas nodrošināšanai nepieciešamās iekšējās kontroles sistēmas pilnveidi vai izstrādi un tās efektīvas darbības nodrošināšanu, t.sk., nodrošinot vismaz šādu kontroles darbību veikšanu attiecībā uz tādu projektu īstenošanu, ko veic pārvaldošās institūcijas padotībā esošs šo noteikumu 22.1. apakšpunktā minētais projekta īstenotājs: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(VK - 05.04.2022. - pēc termiņa)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Iebilstam pret 18.8. apakšpunkta un visu trīs tajā iekļauto apakšpunktu iekļaušanu MK noteikumu projektā un tādu pārvaldošās institūcijas funkciju noteikšanu, kas ir pretrunā ar MK 07.09.2021. noteikumos Nr. 621 "Eiropas Savienības Atveseļošanas un noturības mehānisma plāna īstenošanas un uzraudzības kārtība" noteikto institūciju un iesaistīto pušu kompetenci, lomām un atbildību Atveseļošanas fonda reformu un investīciju īstenošanā. Konkrēti, iepriekšminēto noteikumu 8.1. apakšpunkts paredz, ka nozares ministrija un Valsts kanceleja </w:t>
            </w:r>
            <w:r w:rsidR="00000000" w:rsidRPr="00000000" w:rsidDel="00000000">
              <w:rPr>
                <w:u w:val="single"/>
                <w:rtl w:val="0"/>
              </w:rPr>
              <w:t xml:space="preserve">nodrošina sava resora</w:t>
            </w:r>
            <w:r w:rsidR="00000000" w:rsidRPr="00000000" w:rsidDel="00000000">
              <w:rPr>
                <w:rtl w:val="0"/>
              </w:rPr>
              <w:t xml:space="preserve"> Atveseļošanas fonda plāna ietvaros noteikto </w:t>
            </w:r>
            <w:r w:rsidR="00000000" w:rsidRPr="00000000" w:rsidDel="00000000">
              <w:rPr>
                <w:u w:val="single"/>
                <w:rtl w:val="0"/>
              </w:rPr>
              <w:t xml:space="preserve">reformu un investīciju</w:t>
            </w:r>
            <w:r w:rsidR="00000000" w:rsidRPr="00000000" w:rsidDel="00000000">
              <w:rPr>
                <w:rtl w:val="0"/>
              </w:rPr>
              <w:t xml:space="preserve"> atbilstošu īstenošanu (</w:t>
            </w:r>
            <w:r w:rsidR="00000000" w:rsidRPr="00000000" w:rsidDel="00000000">
              <w:rPr>
                <w:u w:val="single"/>
                <w:rtl w:val="0"/>
              </w:rPr>
              <w:t xml:space="preserve">tai skaitā to uzraudzību un risku pārvaldību</w:t>
            </w:r>
            <w:r w:rsidR="00000000" w:rsidRPr="00000000" w:rsidDel="00000000">
              <w:rPr>
                <w:rtl w:val="0"/>
              </w:rPr>
              <w:t xml:space="preserve">) un </w:t>
            </w:r>
            <w:r w:rsidR="00000000" w:rsidRPr="00000000" w:rsidDel="00000000">
              <w:rPr>
                <w:u w:val="single"/>
                <w:rtl w:val="0"/>
              </w:rPr>
              <w:t xml:space="preserve">veic iekšējās kontroles sistēmas izstrādi, īstenošanu, uzraudzību</w:t>
            </w:r>
            <w:r w:rsidR="00000000" w:rsidRPr="00000000" w:rsidDel="00000000">
              <w:rPr>
                <w:rtl w:val="0"/>
              </w:rPr>
              <w:t xml:space="preserve"> (tai skaitā iekšējo auditu) un pilnveidi atbilstoši Atveseļošanas fonda plāna īstenošanas prasībām, savukārt VARAM izstrādātajā MK noteikumu projektā paredz, ka atbildība par iekšējās kontroles sistēmas pilnveidi vai izstrādi, nodrošinot risku vadību, dubultā finansējuma risku uzraudzību, interešu konflikta, korupcijas un krāpšanas novēršanu, datu ticamības pārbaudi u.c. funkcijām tiek deleģēta pārvaldības institūcijai, kura nav ne reformas, ne investīciju virziena turētāja un atbildīgā iestāde Atveseļošanas fonda plāna kontekstā. Pārvaldības iestādēm nav resursu šādu uzraudzības funkciju veikšanai par VARAM atbildībā esošajām Atveseļošanas fonda plāna reformām un šādus resursus nevarēs rast projektu finansējumu ietvaros, jo uzraudzība ir jānodrošina citai pusei un cilvēkresursiem, kas nav tieši iesaistīti projekta īstenošanā un nepilda finansējuma saņēmēja lomu. Tāpat arī pārvaldošajai iestādei nav tīri praktiski iespējas kontrolēt, piemēram, dubultā finansējuma riskus ārpus resora atbildības esošos Atveseļošanas fonda plāna IKT projektos un salīdzināt tos ar sava resora ietvaros veiktajiem IKT projektu izdevumiem (piemēram, valsts pārvaldes atbalsta funkciju centralizācijas projektā, kur daļu no projekta realizē Finanšu ministrija, bet daļu Valsts kanceleja). Lūdzam svītrot 18.8. apakšpunktu no MK noteikumu projekta vai paredzēt atbildību par tā īstenošanu pie noteikumu projekta 14.punkta.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novērstu pretrunas terminos un pārpratumus ar pienākumu interpretāciju, noteikumu jaunajā versijā “pārvaldošās institūcijas” loma vairs nav paredzēta, pienākumus sadalot starp nozares ministriju (VARAM) un finansējuma saņēmēju, kas, savukārt, var nodot projekta īstenošanas darbības projekta īstenotāja izpildei.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precizēts, lūgums skatīt precizēto noteikumu projekta redakciju.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18.9. par projekta noslēguma dokumentācijas pārbaudi līdz 2026.gada 31.augustam, ja projektu īsteno pārvaldošās institūcijas padotībā esošs šo noteikumu 22.1. apakšpunktā minētais projekta īstenotājs;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(VK - 05.04.2022. - pēc termiņa)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skaidrot kā ir iecerēts organizēt projekta noslēguma dokumentācijas pārbaudi, jo šobrīd no noteikumu projekta 18.punkta redakcijas izriet, ka pārvaldošā iestāde pati gan atbild par par reformas un investīciju virziena projekta ietvaros ministrijai nodoto investīciju mērķu sasniegšanu, ieviešot projektu un līdz ar to rada projekta dokumentāciju, gan arī nodrošina projekta noslēguma dokumentācijas pārbaudi. Kurš reāli noteikumu izpratnē būs atbildīgs par projekta dokumentācijas pārbaudi - pārvaldošās iestādes iekšējā audita struktūrvienības, VARAM vai kāds cits subjekts? Kā plānots noteikt atbildības gadījumos, kad pārvaldošā iestāde un finansējuma saņēmējs ir viena un tā pati institūcija?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VARAM ieskatā situācijās, kad projektu īstenošanas uzraudzībā neiesaistās CFLA, nepieciešamība nodalīt projektu īstenošanas un uzraudzības funkcijas vienas institūcijas ietvaros radīsies nenovēršami. VARAM piedāvātais pienākumu un atbildību sadalījums ir balstīts uz pieņēmumu, ka gadījumos, kad ANM projektus īsteno valsts pārvaldes institūcijas, to pārvaldībai nav būtiski jāatšķiras no valsts budžeta finansētu aktivitāšu pārvaldības un tāpēc tos var pārvaldīt finansējuma saņēmēju (iepriekš – pārvaldošās institūcijas) struktūrvienības (t.sk. iekšējā audita struktūrvienības), nepieciešamības gadījumā nodalot projektu īsteno</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precizēts, lūgums skatīt precizēto noteikumu projekta redakciju.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16.10. ir tiesības piemērot korektīvās darbības šo noteikumu </w:t>
            </w:r>
            <w:r w:rsidR="00000000" w:rsidRPr="00000000" w:rsidDel="00000000">
              <w:rPr>
                <w:rtl w:val="0"/>
              </w:rPr>
              <w:t xml:space="preserve">11.1. </w:t>
            </w:r>
            <w:r w:rsidR="00000000" w:rsidRPr="00000000" w:rsidDel="00000000">
              <w:rPr>
                <w:rtl w:val="0"/>
              </w:rPr>
              <w:t xml:space="preserve">apakšpunktā</w:t>
            </w:r>
            <w:r w:rsidR="00000000" w:rsidRPr="00000000" w:rsidDel="00000000">
              <w:rPr>
                <w:rtl w:val="0"/>
              </w:rPr>
              <w:t xml:space="preserve"> minētajam finansējuma saņēmējam vai nozares ministrijai, lai nodrošinātu reformu un investīciju virziena mērķu sasniegšanu;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- 10.06.2022.)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projektā vairākos gadījumos norādīts uz institūciju tiesībām piemērot korektīvas darbības (nekonkretizējot konkrētās darbības), lai nodrošinātu reformu un investīciju virziena mērķu sasniegšanu. Norādām, ka korektīvu darbību piemērošanas priekšnoteikumiem jābūt skaidriem un nepārprotamiem, bet ar vispārīgu atsauci uz noteiktu mērķu sasniegšanu minētais netiek nodrošināts, kādēļ lūdzam skaidrot noteikumu projektā, kas ir saprotams ar korektīvām darbībām un kādu konkrētu pienākumu neizpildes gadījumā tās tiek piemērotas. Ja ar korektīvām darbībām saprotamas Ministru kabineta 2021. gada 7. septembra noteikumu Nr. 621 "Eiropas Savienības Atveseļošanas un noturības mehānisma plāna īstenošanas un uzraudzības kārtība" paredzētās darbības, lūdzam nedublēt minēto noteikumu prasības noteikumu projektā.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precizēts, lūgums skatīt precizēto noteikumu projketa redakciju.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15.10. ir tiesības piemērot korektīvās darbības šo noteikumu </w:t>
            </w:r>
            <w:r w:rsidR="00000000" w:rsidRPr="00000000" w:rsidDel="00000000">
              <w:rPr>
                <w:rtl w:val="0"/>
              </w:rPr>
              <w:t xml:space="preserve">11.1. </w:t>
            </w:r>
            <w:r w:rsidR="00000000" w:rsidRPr="00000000" w:rsidDel="00000000">
              <w:rPr>
                <w:rtl w:val="0"/>
              </w:rPr>
              <w:t xml:space="preserve">apakšpunktā</w:t>
            </w:r>
            <w:r w:rsidR="00000000" w:rsidRPr="00000000" w:rsidDel="00000000">
              <w:rPr>
                <w:rtl w:val="0"/>
              </w:rPr>
              <w:t xml:space="preserve"> minētajam finansējuma saņēmējam vai nozares ministrijai gadījumos, ja tiek pārkāpti projekta īstenošanas līguma nosacījumi vai šo noteikumu prasības;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60.</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18.11. par resursu plānošanu un nodrošinājumu projektu īstenošanas rezultātu ilgtspējai attiecībā uz visiem projektiem, ko īstenojušas pārvaldošās institūcijas padotībā esoši projektu īstenotāji.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(VK - 05.04.2022. - pēc termiņa)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skaidrot vai ar šo noteikumu projekta punktu ir saprotams, ka VARAM kā IKT centralizēto risinājumu atbildīgā nozares ministrija pēc projektu noslēguma neuzņemsies tālāku atbildību un lomu savas kompetences ietvaros par resursu plānošanu, pieejamību un nodrošināšanu Atveseļošanas fonda ietvaros radīto valsts pārvaldes iestāžu IKT risinājumu un platformu funkcionalitātes ilgtspējas nodrošināšanai, uzturēšanas izdevumu nodrošināšanai utt. un attiecīgi katrs resors cīnīsies pats par sevi, lai radītie IKT risinājumi būtu ilgtspējīgi un maksimāli efektīvi kalpojoši sabiedrības interesēm. Nesaskatām pievienoto vērtību šim MK noteikumu projekta punktam un atbildības noteikšanai pārvaldības iestādei nodrošināt resursus, ja reāli praksē, piemēram, valsts pārvaldes iestāžu gadījumā, pārvaldošā iestāde nepieņem lēmumus par resursu nodrošinājumu, to pietiekamību un pieejamību IKT risinājumu uzturēšanai pēc projektu dzīves cikla beigām, bet par to lemj VARAM, FM un apstiprina MK.</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Attiecībā uz nozaru risinājumiem (investīcijas 2.1.1.1.i un 2.1.3.1.i) noteikumu projekts prasa no finansējuma saņēmēja (nozares ministrijas, valsts kancelejas vai pašvaldības) patstāvīgi uzņemties atbildību par resursu nodrošinājumu projektu ietvaros izstrādājamu risinājumu uzturēšanu pēc projektu pabeigšanas jeb citiem vārdiem – neuzņemties īstenot projektus, par kuru rezultātu ilgtspēju atbildību uzņemties nevar.</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Attiecībā uz koplietošanas risinājumiem noteikumu projekts prasa uzņemties saistības īstenot koplietošanas pakalpojumu attīstības plānu, kas pirms projekta uzsākšanas vai reizē ar projekta uzsākšanas MK rīkojumu ir saskaņojams MK. Saskaņā ar pašreizējo praksi valsts pārvaldes centralizēto funkciju un koplietošanas pakalpojumu nodrošināšanā, galveno atbildību par tām ir jāuzņemas resoram, kas šo funkciju vai pakalpojumu attīsta un nodrošina, VARAM lomai aprobežojoties ar politikas formulēšanu IKT koplietošanas pakalpojumu jomā un sadarbību ar Finanšu ministriju valsts budžeta izdevumu pārskatīšanas procesā tādā mērā, kādā to pieprasa un pieļauj Finanšu ministrija.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 Centrālās vēlēšanu komisijas  un pašvaldību sagatavotos projektu atlases kārtas MK rīkojumu projektus, kas satur šo noteikumu 18.3.1. un 18.3.2. apakšpunktā nepieciešamo informāciju, MK līdz 2022. gada 31. decembrim iesniedz VARAM. Pārējos šo noteikumu 18. punktā noteiktos pārvaldošās institūcijas pienākumus Centrālā vēlēšanu komisija un pašvaldības izpilda patstāvīgi.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- 10.05.2022.)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vai punkts nedublē 15.punktu un, ja nepieciešams, precizēt atsauces uz 18.3.1. un 18.3.2.apakšpunktiem, jo šādi punkti noteikumu projektā nepastāv, kā arī izvērtēt atsauces uz 18.punktu pareizību.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precizēts. Lūgums saktīt precizēto noteikumu projekta redakciju.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 </w:t>
            </w:r>
            <w:r w:rsidR="00000000" w:rsidRPr="00000000" w:rsidDel="00000000">
              <w:rPr>
                <w:b w:val="1"/>
                <w:rtl w:val="0"/>
              </w:rPr>
              <w:t xml:space="preserve">Nozares ministrijas</w:t>
            </w:r>
            <w:r w:rsidR="00000000" w:rsidRPr="00000000" w:rsidDel="00000000">
              <w:rPr>
                <w:rtl w:val="0"/>
              </w:rPr>
              <w:t xml:space="preserve"> veic šādas darbības resora ietvaros īstenojamo reformu un investīciju virziena projektu uzraudzībā:</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 Centrālās vēlēšanu komisijas  un pašvaldību sagatavotos projektu atlases kārtas MK rīkojumu projektus, kas satur šo noteikumu 18.3.1. un 18.3.2. apakšpunktā nepieciešamo informāciju, MK līdz 2022. gada 31. decembrim iesniedz VARAM. Pārējos šo noteikumu 18. punktā noteiktos pārvaldošās institūcijas pienākumus Centrālā vēlēšanu komisija un pašvaldības izpilda patstāvīgi.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- 10.05.2022.)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Lūdzu skaidrot, kas domāts ar “projektu atlases kārtas”. Atbilstoši MK noteikumu projekta 12.2.apakšpunktam rīkojums tiek sagatavots par projektiem un atlases kārtas netiek paredzētas.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precizēts.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Informējam, ka projektu atlases kārtas nav paredzētas, noteikumu projekta 17. punkts precizēts, tehniskas kļūdas dēļ tika atspoguļota noteikumu projekta iepriekšējās redakcijas 17. punkta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Lūgums saktīt precizēto noteikumu projekta redakciju.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 </w:t>
            </w:r>
            <w:r w:rsidR="00000000" w:rsidRPr="00000000" w:rsidDel="00000000">
              <w:rPr>
                <w:b w:val="1"/>
                <w:rtl w:val="0"/>
              </w:rPr>
              <w:t xml:space="preserve">Nozares ministrijas</w:t>
            </w:r>
            <w:r w:rsidR="00000000" w:rsidRPr="00000000" w:rsidDel="00000000">
              <w:rPr>
                <w:rtl w:val="0"/>
              </w:rPr>
              <w:t xml:space="preserve"> veic šādas darbības resora ietvaros īstenojamo reformu un investīciju virziena projektu uzraudzībā:</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 Centrālās vēlēšanu komisijas  un pašvaldību sagatavotos projektu atlases kārtas MK rīkojumu projektus, kas satur šo noteikumu 18.3.1. un 18.3.2. apakšpunktā nepieciešamo informāciju, MK līdz 2022. gada 31. decembrim iesniedz VARAM. Pārējos šo noteikumu 18. punktā noteiktos pārvaldošās institūcijas pienākumus Centrālā vēlēšanu komisija un pašvaldības izpilda patstāvīgi.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- 11.05.2022.)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pārskatīt visu noteikumu projektu, nodrošinot, ka tajā ir precīzas iekšējās atsauces uz citām noteikumu projekta vienībām. Piemēram, bet ne tikai, ņemot vērā, ka noteikumu projekta 18.3.1. un 18.3.2. apakšpunkts noteikumu projektā nav atrodams, lūdzam atbilstoši precizēt noteikumu projekta 17. punktā ietverto atsauci uz minētajiem apakšpunktiem, nodrošinot skaidras tiesību normas. Tāpat līdzīgi lūdzam noteikumu projekta 17.1.2. apakšpunktā neatsaukties uz 17.1.2. apakšpunktā minēto projekta posmu kalendāro plānu. Kā arī, ņemot vērā, ka noteikumu projekta 18. punktā nav ietverti vairāki pārvaldošās institūcijas pienākumi, lūdzam atbilstoši precizēt noteikumu projekta 17. punkta otro teikumu (tajā norādīts IKT pārvaldības organizācijas pienākums).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Norādām, ka atbilstoši juridiskās tehnikas prasībām tiesību normai ir jābūt skaidrai, lai tās lietotājs un piemērotājs gūtu nepārprotamu priekšstatu par saviem pienākumiem un tiesībām.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precizēts.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Informējam, ka noteikumu projekta 17. punkts precizēts, tehniskas kļūdas dēļ tika atspoguļota noteikumu projekta iepriekšējās redakcijas 17. punkta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Lūgums saktīt precizēto noteikumu projketa redakciju.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 </w:t>
            </w:r>
            <w:r w:rsidR="00000000" w:rsidRPr="00000000" w:rsidDel="00000000">
              <w:rPr>
                <w:b w:val="1"/>
                <w:rtl w:val="0"/>
              </w:rPr>
              <w:t xml:space="preserve">Nozares ministrijas</w:t>
            </w:r>
            <w:r w:rsidR="00000000" w:rsidRPr="00000000" w:rsidDel="00000000">
              <w:rPr>
                <w:rtl w:val="0"/>
              </w:rPr>
              <w:t xml:space="preserve"> veic šādas darbības resora ietvaros īstenojamo reformu un investīciju virziena projektu uzraudzībā:</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 Centrālās vēlēšanu komisijas  un pašvaldību sagatavotos projektu atlases kārtas MK rīkojumu projektus, kas satur šo noteikumu 18.3.1. un 18.3.2. apakšpunktā nepieciešamo informāciju, MK līdz 2022. gada 31. decembrim iesniedz VARAM. Pārējos šo noteikumu 18. punktā noteiktos pārvaldošās institūcijas pienākumus Centrālā vēlēšanu komisija un pašvaldības izpilda patstāvīgi.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- 11.05.2022.)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nodrošināt skaidru noteikumu projekta 17. punkta struktūru, salāgojot minētā punkta ievaddaļu ar tā tālākajiem apakšpunktiem, ņemot vērā, ka šobrīd 17. punkta ievaddaļa ir atsevišķs un noslēgts regulējums. Kā arī noteikumu projekta 17. punkta tālākajos apakšpunktos lūdzam skaidri norādīt tiesību subjektu, kura tiesības un pienākumi tiek noteikti, tādējādi nodrošinot skaidru un loģisku normu izklāstu.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precizēts. Lūgums saktīt precizēto noteikumu projekta redakciju.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 </w:t>
            </w:r>
            <w:r w:rsidR="00000000" w:rsidRPr="00000000" w:rsidDel="00000000">
              <w:rPr>
                <w:b w:val="1"/>
                <w:rtl w:val="0"/>
              </w:rPr>
              <w:t xml:space="preserve">Nozares ministrijas</w:t>
            </w:r>
            <w:r w:rsidR="00000000" w:rsidRPr="00000000" w:rsidDel="00000000">
              <w:rPr>
                <w:rtl w:val="0"/>
              </w:rPr>
              <w:t xml:space="preserve"> veic šādas darbības resora ietvaros īstenojamo reformu un investīciju virziena projektu uzraudzībā:</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 Centrālās vēlēšanu komisijas  un pašvaldību sagatavotos projektu atlases kārtas MK rīkojumu projektus, kas satur šo noteikumu 18.3.1. un 18.3.2. apakšpunktā nepieciešamo informāciju, MK līdz 2022. gada 31. decembrim iesniedz VARAM. Pārējos šo noteikumu 18. punktā noteiktos pārvaldošās institūcijas pienākumus Centrālā vēlēšanu komisija un pašvaldības izpilda patstāvīgi.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- 11.05.2022.)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noteikumu projektā norādēs uz institūcijām, piemēram, uz Centrālo vēlēšanu komisiju un pašvaldību skaidri norādīt, vai tās ir finansējuma saņēmēja, projekta īstenotāja vai citos statusos. Norādām, ka pretējā gadījumā nav skaidri saprotams finansējuma saņēmēja un projekta īstenotāja noteikumu projektā paredzētā kompetence.</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precizēts. Lūgums saktīt precizēto noteikumu projekta redakciju.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 </w:t>
            </w:r>
            <w:r w:rsidR="00000000" w:rsidRPr="00000000" w:rsidDel="00000000">
              <w:rPr>
                <w:b w:val="1"/>
                <w:rtl w:val="0"/>
              </w:rPr>
              <w:t xml:space="preserve">Nozares ministrijas</w:t>
            </w:r>
            <w:r w:rsidR="00000000" w:rsidRPr="00000000" w:rsidDel="00000000">
              <w:rPr>
                <w:rtl w:val="0"/>
              </w:rPr>
              <w:t xml:space="preserve"> veic šādas darbības resora ietvaros īstenojamo reformu un investīciju virziena projektu uzraudzībā:</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 Centrālās vēlēšanu komisijas  un pašvaldību sagatavotos projektu atlases kārtas MK rīkojumu projektus, kas satur šo noteikumu 18.3.1. un 18.3.2. apakšpunktā nepieciešamo informāciju, MK līdz 2022. gada 31. decembrim iesniedz VARAM. Pārējos šo noteikumu 18. punktā noteiktos pārvaldošās institūcijas pienākumus Centrālā vēlēšanu komisija un pašvaldības izpilda patstāvīgi.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- 11.05.2022.)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cituviet noteikumu projektā nav atrodamas norādes uz projektu atlases īstenošanu kārtās, lūdzam papildināt noteikumu projektu ar atbilstošu regulējumu vai svītrot norādi uz atlases kārtām noteikumu projekta 17. punktā.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precizēts. Lūgums saktīt precizēto noteikumu projekta redakciju.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 </w:t>
            </w:r>
            <w:r w:rsidR="00000000" w:rsidRPr="00000000" w:rsidDel="00000000">
              <w:rPr>
                <w:b w:val="1"/>
                <w:rtl w:val="0"/>
              </w:rPr>
              <w:t xml:space="preserve">Nozares ministrijas</w:t>
            </w:r>
            <w:r w:rsidR="00000000" w:rsidRPr="00000000" w:rsidDel="00000000">
              <w:rPr>
                <w:rtl w:val="0"/>
              </w:rPr>
              <w:t xml:space="preserve"> veic šādas darbības resora ietvaros īstenojamo reformu un investīciju virziena projektu uzraudzībā:</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 Centrālās vēlēšanu komisijas  un pašvaldību sagatavotos projektu atlases kārtas MK rīkojumu projektus, kas satur šo noteikumu 18.3.1. un 18.3.2. apakšpunktā nepieciešamo informāciju, MK līdz 2022. gada 31. decembrim iesniedz VARAM. Pārējos šo noteikumu 18. punktā noteiktos pārvaldošās institūcijas pienākumus Centrālā vēlēšanu komisija un pašvaldības izpilda patstāvīgi.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(VK - 11.05.2022.)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MK noteikumu projekta teksta netop skaidrs, kura institūcija atbild par 17.1.-17.15. apakšpunktos noteikto pienākumu izpildi, jo 17.punkts nenosauc institūcijas uz ko attiecināmi apakšpunkti. Vai šis punkts attiecas uz VARAM, CVK, pašvaldībām? Turklāt 17.punktā tiek iekļauts jēdziens "pārvaldošā institūcija", kas citviet MK noteikumu projektā netiek definēts vai skaidrots. Atsauce uz MK noteikumu projekta 18.punktu ir neloģiska. Lūdzam precizēt.</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precizēts. Lūgums saktīt precizēto noteikumu projekta redakciju.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 </w:t>
            </w:r>
            <w:r w:rsidR="00000000" w:rsidRPr="00000000" w:rsidDel="00000000">
              <w:rPr>
                <w:b w:val="1"/>
                <w:rtl w:val="0"/>
              </w:rPr>
              <w:t xml:space="preserve">Nozares ministrijas</w:t>
            </w:r>
            <w:r w:rsidR="00000000" w:rsidRPr="00000000" w:rsidDel="00000000">
              <w:rPr>
                <w:rtl w:val="0"/>
              </w:rPr>
              <w:t xml:space="preserve"> veic šādas darbības resora ietvaros īstenojamo reformu un investīciju virziena projektu uzraudzībā:</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17.1. trīs mēnešu laikā pēc rīkojuma par projekta īstenošanu apstiprināšanas Ministru kabinetā, saskaņo ar nozares ministriju un finansējuma saņēmēju (ja attiecināms),  un ievada vadības informācijas sistēmā šādu informāciju: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- 10.05.2022.)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numerāciju, jo izskatās, ka 17.1. - 17.15. apakšpunkti nav saistīti ar 17.punktu.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precizēts. Lūgums skatīt precizēto noteikumu projektu.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16.1. novērtē finansējuma saņēmēja sagatavoto rīkojuma projektu un tā pielikumus attiecībā uz šādu kritēriju izpildi: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17.1. trīs mēnešu laikā pēc rīkojuma par projekta īstenošanu apstiprināšanas Ministru kabinetā, saskaņo ar nozares ministriju un finansējuma saņēmēju (ja attiecināms),  un ievada vadības informācijas sistēmā šādu informāciju: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- 10.05.2022.)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Lūdzu izvērtēt punkta redakciju un to precizēt, jo no redakcijas nav skaidrs, kurai iestādei/institūcijai attiecīgais pienākum tiek noteikts. Šobrīd no punkta ievada secināms, ka tas attiecas uz Centrālo vēlēšanu komisiju, ja tā, tad aicinu svītrot vārdus “finansējuma saņēmēju”, jo atbilstoši MK noteikumu projekta 11.punktam Centrālā vēlēšanu komisija ir finansējuma saņēmējs.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precizēts. Lūgums saktīt precizēto noteikumu projekta redakciju.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16.1. novērtē finansējuma saņēmēja sagatavoto rīkojuma projektu un tā pielikumus attiecībā uz šādu kritēriju izpildi: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70.</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17.1.1. informāciju par projekta posmu kalendāro plānu, kurā iekļautajiem posmiem ir noteikti konkrēti iznākumi un šo posmu  īstenošanas termiņš nepārsniedz vienu gadu; 17.1.1. rīkojuma par projekta īstenošanu šo noteikumu 2. pielikumā ietverto informāciju par īstenojamo projektu;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- 11.05.2022.)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noteikumu projekta 17.1.1. apakšpunktu tehniski precizēt, nodrošinot, ka ir skaidra attiecīgā regulējuma mērķis un būtība. Norādām, ka nav skaidri saprotama norāde uz ";17.1.1. rīkojuma par projekta īstenošanu šo noteikumu 2. pielikumā ietverto informāciju par īstenojamo projektu".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precizēts. Lūgums saktīt precizēto noteikumu projekta redakciju.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16.1.1. projekta ieceres atbilstība nozares politikai un prioritātēm;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17.3.1. slēdz projektu īstenošanas līgumus saskaņā ar šo noteikumu </w:t>
            </w:r>
            <w:r w:rsidR="00000000" w:rsidRPr="00000000" w:rsidDel="00000000">
              <w:rPr>
                <w:rtl w:val="0"/>
              </w:rPr>
              <w:t xml:space="preserve">25. </w:t>
            </w:r>
            <w:r w:rsidR="00000000" w:rsidRPr="00000000" w:rsidDel="00000000">
              <w:rPr>
                <w:rtl w:val="0"/>
              </w:rPr>
              <w:t xml:space="preserve">punktā</w:t>
            </w:r>
            <w:r w:rsidR="00000000" w:rsidRPr="00000000" w:rsidDel="00000000">
              <w:rPr>
                <w:rtl w:val="0"/>
              </w:rPr>
              <w:t xml:space="preserve"> noteikto;</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- 10.06.2022.)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Lūdzu pārliecināties vai atsauce uz MK noteikumu projekta 25.punktu ir korekta, ņemot vērā, ka minētais punkts nosaka līgumslēdzējus. Vai arī lūdzam precizēt redakciju, skaidri nosakot, ka nozares ministrija slēdz līgumu ar MK noteikumu projekta 25.punktā minētiem finansējuma saņēmējiem.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precizēts, lūgums skatīt precizēto noteikumu projketa redakciju.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16.3.1. slēdz projektu īstenošanas līgumus saskaņā ar šo noteikumu </w:t>
            </w:r>
            <w:r w:rsidR="00000000" w:rsidRPr="00000000" w:rsidDel="00000000">
              <w:rPr>
                <w:rtl w:val="0"/>
              </w:rPr>
              <w:t xml:space="preserve">25. </w:t>
            </w:r>
            <w:r w:rsidR="00000000" w:rsidRPr="00000000" w:rsidDel="00000000">
              <w:rPr>
                <w:rtl w:val="0"/>
              </w:rPr>
              <w:t xml:space="preserve">punktā</w:t>
            </w:r>
            <w:r w:rsidR="00000000" w:rsidRPr="00000000" w:rsidDel="00000000">
              <w:rPr>
                <w:rtl w:val="0"/>
              </w:rPr>
              <w:t xml:space="preserve"> minētiem līgumslēdzējiem;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17.3.4. pilnveido vai izstrādā Atveseļošanas fonda plāna īstenošanas nodrošināšanai nepieciešamo iekšējās kontroles sistēmu un nodrošina tās efektīvu darbību, t.sk., nodrošinot vismaz šādu kontroles darbību veikšanu savas kompetences ietvaros: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(VK - 10.06.2022.)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izvairīties no daudzpakāpju kontroles mehānisma noteikšanas finansējuma saņēmēja darbībām, ņemot vērā, ka to neprasa ne Eiropas Komisija, ne Ministru kabineta 2021.gada 7.septembra noteikumu Nr.621 "Eiropas Savienības Atveseļošanas un noturības mehānisma plāna īstenošanas un uzraudzības kārtība" regulējums. Aicinām ievērot konsekvenci institūciju atbildībās un svītrot 17.3.4. punktu no nozares ministrijas pienākumiem, paturot tikai šo noteikumu 12.1. un 14.9. punktos ietverto regulējumu, kurā noteikts, ka par interešu konflikta, korupcijas, krāpšanas un dubultā finansējuma risku vadību un iekšējās vadības un kontroles sistēmas izveidi ir atbildīgs finansējuma saņēmējs.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precizēts, kurā atbildība finansējuma saņēmējam ir noteikta noteikumu projekta 13.9. apakšpunktā: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9. pilnveido vai izstrādā Atveseļošanas fonda plāna īstenošanas nodrošināšanai nepieciešamo iekšējās kontroles sistēmu un nodrošina tās efektīvu darbību projekta īstenošanas laikā, t.sk., nodrošinot vismaz šādu kontroles darbību veikšanu:”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informējam, ka interešu konflikta, korupcijas, krāpšanas vai dubultā finansējuma situāciju kontrole un uzdevumi tiek realizēti arī caur programmas padomi, kas ir integrēta noteikumu projekta 21.3. apakšpunktā. Taču jāņem vērā, ka programmas padome nav šī reformu un investīciju virziena īstenošanas uzraudzības institūcija, bet gan vairāk kā konsultatīvā padome un saturiski nodrošinās programmās ietverto projektu īstenošanas savstarpēju koordināciju, lai saskaņotu projektu ietvaros izstrādājamās funkcionalitātes, nodrošinātu to savstarpējo sadarbspēju un novērstu nelietderīgas savstarpējas “pārklāšanās”, kā arī iespēju robežās “nosegtu” iespējamos funkcionalitātes iztrūkumus. Programmas padome, protams, var norādīt uz šiem riskiem, ja tādus konstatē, bet programmas padome neveiks pārbaudes.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Šo  noteikumu projekta 21.3. apakšpunkts izteikts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“21.3. ierosina priekšlikumus nozares ministrijai sadarbībā ar IKT pārvaldības organizāciju veikt šo noteikumu 11.1.apakšpuntā minēto finansējuma saņēmēju īstenoto projektu dokumentācijas un īstenoto darbību izlases pārbaudes ar mērķi gūt pārliecību, ka: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21.3.1. Atveseļošanas fonda plāna investīciju projektu īstenošanā nav konstatējamas pazīmes, kas liecina par pieļautu interešu konflikta, korupcijas, krāpšanas vai dubultā finansējuma situāciju;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21.3.2. Atveseļošanas fonda plāna investīciju definēto atskaites punktu un mērķu izpildes dati ir ticami.”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arī uz 16.3.3. apakšpunktu un precizēto 16.3.4. apakšpunktu, kas izteikti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“16.3.3. īsteno projektu uzraudzības funkcijas atbilstoši projekta īstenošanas līgumā noteiktajam, t.sk. veicot projekta īstenošanas risku pārvaldību līdzdarbojoties programmas padomes un projekta uzraudzības padomes sastāvā saskaņā ar šo noteikumu 21.punktā noteikto;</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16.3.4. pilnveido vai izstrādā Atveseļošanas fonda plāna īstenošanas nodrošināšanai nepieciešamo iekšējās kontroles sistēmu un nodrošina tās efektīvu darbību, t.sk., nodrošinot vismaz šādu kontroles darbību veikšanu savas kompetences ietvaros sadarbībā ar IKT pārvaldības organizāciju: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16.3.4.1. interešu konflikta, korupcijas un krāpšanas novēršana;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16.3.4.2. dubultfinansējuma riska novēršana;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16.3.4.3. atskaites punktu un mērķrādītāju atbilstības un pamatojošās dokumentācijas pārbaude, t.sk. datu ticamības pārbaude;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norādām, ka anotācija ir papildināta ar tekstu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“Nozares ministrija savā iekšējā kontroles sistēmā var paredzēt, ka daļu augstāk minētās darbības, kā piemēram, uzrauga projekta mērķu sasniegšanu un piešķirtā finansējuma ieguldīšanu atbilstoši projekta īstenošanas līgumā noteiktajam, kontroles darbību veikšanu, projekta noslēguma dokumentācijas pārbaudes veikšanu šo noteikumu 11.1. apakšpunktā minēto finansējuma saņēmēju īstenojamiem projektiem veic kāda no nozares ministrijas resora iestādēm, ja tas nodrošina iekšējā kontroles sistēmas efektīvāku un lietderīgāku darbību, stingri nosakot funkciju nodalītības principa ievērošanu, proti, projektu uzraudzībā iesaistītie darbinieki  nav vienlaikus iesaistīti reformu un investīciju virziena investīciju projektos kā finansējuma saņēmējs.”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16.3.4. pilnveido vai izstrādā Atveseļošanas fonda plāna īstenošanas nodrošināšanai nepieciešamo iekšējās kontroles sistēmu un nodrošina tās efektīvu darbību, t.sk., nodrošinot vismaz šādu kontroles darbību veikšanu savas kompetences ietvaros sadarbībā ar IKT pārvaldības organizāciju:</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17.10. līdz 2026. gada 30. jūnijam iesniedz projekta noslēguma dokumentāciju nozares ministrijai (ja attiecināms);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- 10.05.2022.)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šo punktu ņemot vērā, ka noslēguma dokumentācijas pārbaudes paredzēts veikt arī aģentūrai.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noslēguma maksājuma dokumentāciju iesniedz saskaņā ar projekta īstenošanas līgumu, bet ne vēlāk kā līdz 2026.gada 30.jūnijam;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precizēts. Lūgums skatīt precizēto noteikumu projektu.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17.11. atmaksā Atveseļošanas fonda plāna īstenošanas ietvaros piešķirto finansējumu, ja tas nav ieguldīts atbilstoši līgumā (vienošanās) par projekta īstenošanu  noteiktajiem nosacījumiem un termiņiem;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- 11.05.2022.)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noteikumu projekta 17.11. un 20.3.3. apakšpunktā konsekventi ievērot noteikumu projekta 1.4. apakšpunktā atrunāto saīsinājumu.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precizēts. Lūgums skatīt precizēto noteikumu projektu.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20.1. slēdz starpresoru vienošanos ar IKT pārvaldības organizāciju par sadarbību reformu un investīciju virziena ieviešanā un īstenošanā;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- 05.04.2022.)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Ierosinām svītrot šo punktu, jo starpresoru vienošanās starp CFLA un VARAM plānots noslēgt par visu AF plāna reformu/ investīciju īstenošanu, kur līgumslēdzējs ar finansējuma saņēmēju būs CFLA, tāpēc atsevišķi šajos MKN to atrunāt nav nepieciešams.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Punkts svītrots, lūgums skatīt precizēto noteikumu projekta redakciju.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20.2. 10 darbdienu laikā pēc MK rīkojuma par projektu atlases kārtu apstiprināšanas, piešķir piekļuves tiesības pārvaldības organizācijai un projektu īstenotājiem vadības informācijas sistēmai atbilstoši tās lietošanas noteikumiem;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- 04.04.2022. - pēc termiņa)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Atkārtoti lūdzam notiekumu projektā vai tā anotācijā skaidrot, kur ietverti vadības informācijas sistēmas lietošanas noteikumi, tai skaitā, vai tie izriet no ārējiem normatīvajiem aktiem. Attiecīgā gadījumā lūdzam izdarīt 20.2. apakšpunktā atbilstošu atsauci. Norādām, ka atbilstoši noteikumu Nr. 108 131. punktam noteikumu projekta tekstā pieļaujamas atsauces vienīgi uz citām noteikumu projekta vienībām (iekšējās atsauces) un uz citiem tāda paša vai augstāka juridiska spēka normatīvajiem aktiem.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papildināta, lūgums skatīt precizēto anotāciju.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18.3. ir tiesīga, saskaņojot ar finansējuma saņēmēju, vienpusēji atkāpties no projekta īstenošanas līguma jebkurā no šādiem gadījumiem: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- 10.06.2022.)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Paužam bažas, ka noteikumu projekta 18.3. apakšpunktā nav nodrošināts efektīvs tiesību īstenošanas mehānisms, jo, ja tiesības vienpusēji atkāpties no projekta īstenošanas līguma ir īstenojamas vienīgi gadījumos, ja to īstenošana tiek saskaņota ar finansējuma saņēmēju, no kura darbībām (līguma pārkāpumiem) vienlaikus var rasties pamats vienpusēji atkāpties, tad, ņemot vērā objektivitātes trūkumu, ir apšaubāms, ka attiecīgs saskaņojums praksē tiks sniegts. Attiecīgi lūdzam izvērtēt un svītrot vai precizēt norādi uz saskaņojumu ar finansējuma saņēmēju.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precizēts, lūgums skatīt precizēto noteikumu projketa redakciju.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18.2. ir tiesīga vienpusēji atkāpties no projekta īstenošanas līguma jebkurā no šādiem gadījumiem: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20.3.1. pamatojoties uz pārvaldošās institūcijas un IKT pārvaldības organizācijas saskaņojumu, kā arī projektu iesniegumu vērtēšanas komisijas sniegto atzinumu, viena mēneša laikā pieņem lēmumu par projekta apstiprināšanu, apstiprināšanu ar nosacījumu vai noraidīšanu, par šo noteikumu 22.2.-22.4. apakšpunktā minētajiem projektu iesniedzējiem izdodot pārvaldes lēmumu (turpmāk – lēmums).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- 04.04.2022. - pēc termiņa)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no noteikumu projekta un tā anotācijas neizriet noteikumu projekta 20.3.1. apakšpunktā u.c. vienībās ietvertā regulējuma nepieciešamība un mērķis, tai skaitā tiesību normās (likumā) balstīts pamatojums attiecībā uz privātpersonām (projekta īstenotājiem) pieņemtus lēmumus atzīt par pārvaldes lēmumiem, kuri nav administratīvi akti. Attiecīgi nav skaidrs pamats veidot arī atšķirīgu administratīvo aktu apstrīdēšanas un pārsūdzēšanas kārtību. Turklāt norādām, ka Valsts pārvaldes iekārtas likuma 1. panta 7. punktā pārvaldes lēmuma definīcija ir iekļaujoša un paredz, ka administratīvais akts ir viens no pārvaldes lēmumu veidiem. Tādējādi arī termina "pārvaldes lēmums" izmantošana šādā regulējumā nav pieļaujama. Ievērojot minēto, lūdzam atbilstoši precizēt vai svītrot noteikumu projektā ietverto regulējumu, ciktāl tas paredz no Administratīvā procesa atšķirīgu tiesisko regulējumu, un sniegt pamatotu skaidrojumu noteikumu projekta anotācijā.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20.3.1. apakšpunkts svītrots, lūgums skatīt precizēto noteiku projekta redakciju.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20.3.1. pamatojoties uz pārvaldošās institūcijas un IKT pārvaldības organizācijas saskaņojumu, kā arī projektu iesniegumu vērtēšanas komisijas sniegto atzinumu, viena mēneša laikā pieņem lēmumu par projekta apstiprināšanu, apstiprināšanu ar nosacījumu vai noraidīšanu, par šo noteikumu 22.2.-22.4. apakšpunktā minētajiem projektu iesniedzējiem izdodot pārvaldes lēmumu (turpmāk – lēmums).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- 05.04.2022. - pēc termiņa)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projektus ir plānots iekļaut atlases kārtās, apstiprinot tos ar MK rīkojumu un projektu atbilstību rīkojumam pārbauda pārvaldošā institūcija un/vai IKT pārvaldības organizācija, ierosinām svītrot šajā apakšpunktā CFLA nepieciešamību pieņemt lēmumu par projekta īstenošanu, bet MKN noteikt kā pārvaldošā institūcija vai IKT pārvaldības organizācija  informē CFLA par projekta atbilstību un gatavību līguma/vienošanās slēgšanai. Lūdzam ņemt vērā, ka pārvaldošās institūcijas/IKT pārvaldības organizācijas lēmums vai citas formas izdots tiesību akts/paziņojums nav apstrīdams Finanšu ministrijā.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20.3.1. apakšpunkts svītrots, lūgums skatīt precizēto noteiku projekta redakciju.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80.</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20.3.3. pieprasa finansējumu no budžeta programmas 80.00.00. “Nesadalītais finansējums Eiropas Savienības politiku instrumentu un pārējās ārvalstu finanšu palīdzības līdzfinansēto projektu un pasākumu īstenošanai” saskaņā ar līguma (vienošanās) par projekta īstenošanu nosacījumiem;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- 05.04.2022. - pēc termiņa)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svītrot noteikumu projekta 20.3.3.apakšpunktu, jo nosacījumi par to, kā pieprasa finansējumu no 80.00.00 programmas, jau ir noteikti normatīvā regulējumā par kārtību, kādā veic gadskārtējā valsts budžeta likumā noteiktas apropriācijas izmaiņas, attiecīgi normas nav jādublē. Ja nepieciešams, šādu punktu var izteikt kā Ministru kabineta protokollēmuma projekta punktu.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20.3.3.apakšpunkts svītrots, lūgums skatīt precizēto noteiku projekta redakciju.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20.3.4. piešķir avansa maksājumus ne vairāk kā 30% apmērā, ja tas noteikts līguma (vienošanās) par projekta īstenošanu nosacījumos;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- 05.04.2022.)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ar nosacījumu, ka finansējuma saņēmējam avanss ir jāapgūst sešu mēnešu laikā saimnieciskā gada ietvaros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papildināts, lūgums skatīt precizēto noteikumu projekta redakciju.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20.3.6. nodrošina vadības informācijas sistēmā informāciju pārvaldības deklarācijas sagatavošanai, kā arī sagatavo apliecinājumu pārvaldības deklarācijai;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- 05.04.2022.)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prasība CFLA nodrošināt informāciju pārvaldības deklarācijai vadības informācijas sistēmā jau noteikta Eiropas Savienības Atveseļošanas un noturības mehānisma plāna īstenošanas un uzraudzības kārtībā (621 MK noteikumi), ierosinām nedublēt horizontālo regulējumu, bet paredzēt kā šo informāciju nodrošinās pārvaldošās institūcijas, papildinot 18.punktu ar nosacījumu, ka pārvaldošās institūcijas  informāciju pārvaldības deklarācijas sagatavošanai un apliecinājumu iesniedz IKT pārvaldības organizācijai vai CFLA, nosūtot to elektroniska dokumenta veidā, izmantojot iestādes oficiālo elektronisko pastu, parakstot to ar drošu elektronisko parakstu, kas satur laika zīmogu. Pēc šīs informācijas saņemšanas IKT pārvaldības organizācija vai CFLA to pievieno vadības informācijas sistēmā.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precizēts, lūgums skatīt precizēto noteikumu projekta redakciju.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20.3.7. veic projekta noslēguma dokumentācijas pārbaudi līdz 2026. gada  31. augustam;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- 05.04.2022. - pēc termiņa)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Lūdzu papildināt norādot, ka līdz minētajam datumam tiks veikts arī pēdējais maksājums.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precizēts, lūgums skatīt precizēto noteikumu projekta redakciju.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20.5. izlases veidā veic interešu konflikta, krāpšanas un korupcijas, sasniegto rādītāju, datu ticamības, kā arī dubultfinansējuma riska novēršanas pārbaudes projektos, kurus īsteno šo noteikumu 22.1. punktā minētie projektu īstenotāji.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- 04.04.2022. - pēc termiņa)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noteikumu Nr. 108 3.2. apakšpunktu lūdzam noteikumu projekta 20.5. apakšpunktā nedublēt noteikumu Nr. 621 regulējumu, bet nepieciešamības gadījumā izdarīt atbilstošu atsauci uz minētajiem Ministru kabineta noteikumiem.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precizēts, lūgums skatīt precizēto noteikumu projekta redakciju.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 Šo noteikumu 22.2.-22.4. apakšpunktā minētie projekta īstenotāji viena mēneša laikā var apstrīdēt CFLA pieņemto  pārvaldes lēmumu Finanšu ministrijā. Finanšu ministrijas pieņemtais pārvaldes lēmums nav pārsūdzams.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- 05.04.2022.)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svītrot šo punktu, ņemot vērā komentāru pie 20.3.1.apakšpunkta, ka projektus ir plānots apstiprināt ar MK rīkojumu un tāpēc CFLA nebūtu jāpieņem šāds lēmums.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projketa 21. punkts svītrots, lūgums skatīt precizēto noteikumu porojekta redakciju.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19.5.2. izstrādā un noslēdz projekta īstenošanas līgumu ar šo noteikumu 16.1. apakšpunktā minētajiem projektu īstenotājiem.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- 11.05.2022.)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un salāgot noteikumu projekta 19.5.2. apakšpunktu ar 26. punktu, paredzot, ka projekta īstenošanas līgumu noslēdz arī ar finansējuma saņēmēju.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precizēts, lūgums skatīt precizēto noteikumu projekta redakciju.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19.6. attiecībā uz šo noteikumu 16.2., 16.3. un 16.4. apakšpunktā minētajiem projektu īstenotājiem, veic projekta iesnieguma datu saskaņojumu savas kompetences ietvaros;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(SAM - 11.05.2022.)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19.punkts nosaka virkni nozares ministrijas pienākumu projektu uzraudzībai (reformu un investīciju virziena mērķu sasniegšanas plānošanu, koordinēšanu un uzraudzību). Noteikumu projekta 19.6.apakšpunktā ir īpaši izdalīti noteikumu projekta 16.2., 16.3. un 16.4.apakšpunktā nosauktie projektu īstenotāji, tostarp valsts kapitālsabiedrības. Noteikumu projekta 19.6. apakšpunkta redakcija neļauj skaidri saprast, vai attiecībā uz noteikumu projekta 16.2., 16.3. un 16.4.apakšpunktā nosauktajiem projektu īstenotājiem ir jāpiemēro tikai noteikumu projekta 19.6. apakšpunkts, vai arī visi noteikumu projekta 19.punktā minētie pienākumi. Šī skaidrība ir būtiski nepieciešama, ja projekta finansējuma saņēmējs un projekta īstenotājs ir Rīgas Brīvostas pārvalde, jo konkrētajā situācijā ir 4 nozares ministrijas un nav saprotams, kā tiks izpildītas noteikumu projekta 19.punkta prasības. Vienlaikus norādām, ka atbilstoši Satiksmes ministrijas un Vides aizsardzības un reģionālās attīstības ministrijas amatpersonu tikšanās laikā panāktajām vienošanām, Satiksmes ministrija nevar uzņemties noteikumu projekta 19.punktā nozares ministrijai noteiktos pienākumus, izņemot noteikumu projekta 19.6. apakšpunktā noteikto.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Rīgas brīvostas pārvalde nav uzskatāma par piederošu kādam no nozaru ministriju resoriem, tāpēc uz to ir attiecināma izņēmuma situācija, kas aprakstīta šo noteikumu projekta 17.5.1. apakšpunktā.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precizēts, lūgums skatīt precizēto noteikumu projekta redakciju.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 Šo noteikumu </w:t>
            </w:r>
            <w:r w:rsidR="00000000" w:rsidRPr="00000000" w:rsidDel="00000000">
              <w:rPr>
                <w:rtl w:val="0"/>
              </w:rPr>
              <w:t xml:space="preserve">4. </w:t>
            </w:r>
            <w:r w:rsidR="00000000" w:rsidRPr="00000000" w:rsidDel="00000000">
              <w:rPr>
                <w:rtl w:val="0"/>
              </w:rPr>
              <w:t xml:space="preserve">pielikumā</w:t>
            </w:r>
            <w:r w:rsidR="00000000" w:rsidRPr="00000000" w:rsidDel="00000000">
              <w:rPr>
                <w:rtl w:val="0"/>
              </w:rPr>
              <w:t xml:space="preserve"> par programmas vadību atbildīgā institūcija izveido programmas padomi vai veic izmaiņas jau esošu projektu padomju tiesību aktos, uzdodot tai arī programmas padomes funkcijas un, ja nepieciešams, papildina tās sastāvu, nodrošinot, ka programmas padomes sastāvā ir šādas institūcijas: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- 10.06.2022.)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noteikumu projekta 4. pielikumā nav minēta par programmas vadību atbildīgā institūcija, kādēļ tiesiskās noteiktības nolūkā ir atbilstoši precizējama noteikumu projekta 20. punktā izdarītā atsauce vai noteikumu projekta 4. pielikums.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un 4. pielikums precizēts, lūgums skatīt precizētās redakcijas.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 Šo noteikumu </w:t>
            </w:r>
            <w:r w:rsidR="00000000" w:rsidRPr="00000000" w:rsidDel="00000000">
              <w:rPr>
                <w:rtl w:val="0"/>
              </w:rPr>
              <w:t xml:space="preserve">4. </w:t>
            </w:r>
            <w:r w:rsidR="00000000" w:rsidRPr="00000000" w:rsidDel="00000000">
              <w:rPr>
                <w:rtl w:val="0"/>
              </w:rPr>
              <w:t xml:space="preserve">pielikumā</w:t>
            </w:r>
            <w:r w:rsidR="00000000" w:rsidRPr="00000000" w:rsidDel="00000000">
              <w:rPr>
                <w:rtl w:val="0"/>
              </w:rPr>
              <w:t xml:space="preserve"> par programmas vadību atbildīgā institūcija izveido programmas padomi vai veic izmaiņas jau esošu projektu padomju tiesību aktos, uzdodot tai arī programmas padomes funkcijas un, ja nepieciešams, papildina tās sastāvu, nodrošinot, ka programmas padomes sastāvā ir šādas institūcijas: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20.1. 10 darbdienu laikā pēc rīkojuma par projektu īstenošanu apstiprināšanas, piešķir piekļuves tiesības finansējuma saņēmējam un projektu īstenotājiem vadības informācijas sistēmai atbilstoši tās lietošanas noteikumiem;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- 11.05.2022.)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Atkārtoti lūdzam notiekumu projektā vai tā anotācijā skaidrot, kur ietverti vadības informācijas sistēmas lietošanas noteikumi, tai skaitā, vai tie izriet no ārējiem normatīvajiem aktiem. Ja minētie noteikumi nav ietverti ārējos normatīvajos aktos, lūdzam 20.1. apakšpunktā svītrot vārdus "atbilstoši tās lietošanas noteikumiem". Izziņas 47. punktā norādīts, ka attiecīgais Tieslietu ministrijas iebildums ir ņemts vērā, tomēr faktiski attiecīgs skaidrojums noteikumu projekta anotācijā nav atrodams.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papildināta, lūgums skatīt papildināto anotācijas redakciju.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90.</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 Finansējuma saņēmējs projekta īstenošanas uzraudzībai, ne vēlāk kā trīs mēnešu laikā pēc projekta īstenošanas līguma noslēgšanas, izveido </w:t>
            </w:r>
            <w:r w:rsidR="00000000" w:rsidRPr="00000000" w:rsidDel="00000000">
              <w:rPr>
                <w:b w:val="1"/>
                <w:rtl w:val="0"/>
              </w:rPr>
              <w:t xml:space="preserve">projekta uzraudzības padomi</w:t>
            </w:r>
            <w:r w:rsidR="00000000" w:rsidRPr="00000000" w:rsidDel="00000000">
              <w:rPr>
                <w:rtl w:val="0"/>
              </w:rPr>
              <w:t xml:space="preserve">, kurā tiek iekļauti finansējuma saņēmēja vadības, projekta sadarbības partneru (ja attiecināms), nozares ministrijas (ja attiecināms), Aģentūras (ja attiecināms), programmas padomes vadītāja (ja attiecināms) un IKT pārvaldības organizācijas pārstāvji.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(VK - 10.06.2022.)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Uzkatām, ka obligātas prasības noteikšana finansējuma saņēmējam veidot projekta uzraudzības padomi rada lieku administratīvo slogu, ņemot vērā, ka liela daļa no finansējuma saņēmējiem veidos vai tiks tiešā veidā iesaistīti programmas padomē. Abās padomēs visticamāk būs identisks personu, sadarbības partneru, iesaistīto pušu loks un skatāmo jautājumu saturs. Aicinām svītrot šo punktu no MK noteikumu projekta vai atstāt to kā neobligātu prasību.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VARAM vērš uzmanību, ka saistīto projektu programmu padome vairāk ir kā konsultatīvā padome, kurā tiks pārrunāti saistītie projektu IKT arhitektūras jautājumi un citi tehniski dabas jautājumi, kas skar vairākus vienas programmas projektus, savukārt projektu risku pārvaldība tiks organizēta projektu uzraudzības padomēs. Jau šobrīd noteikumu anotācija ir norādīts, ka “[…] Finansējuma saņēmējs projektu uzraudzības padomē informē par aktuālo projekta statusu un riskiem, sniedzot informāciju vismaz par šādiem jautājumiem: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projekta nodevumu atbilstība projekta mērķim un projekta pieteikumā norādītajām aktivitātēm;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projekta rezultatīvo rādītāju atbilstība ieinteresēto pušu sagaidāmajam rezultātiem un sadarbības mērķiem;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projekta nodevumi tiek pieņemti bez defektiem vai ar nebūtiskām, garantijas ietvaros novēršamām kļūdām;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projekta nodevumi tiek izstrādāti atbilstoši laika plānam nav būtiskas novirzes no plāna;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projekta nodevumi tiek veikti kvalitatīvi un atbilstoši prasībām;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projekta aktivitātes tiek saskaņotas un ir identificētas to savstarpējās atkarības, kā arī citu projektu un sadarbības partneru aktivitātes un atkarības;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projekta komandā ir nodrošināta pietiekama aktivitāšu īstenošanas kapacitāte, visas nepieciešamās kompetences un lomas produktīvai lēmumu pieņemšanai;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projekta riski tiek savlaicīgi identificēti un mērķtiecīgi vadīti, nosakot risku mazināšanas pasākumus;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projektā ir izstrādāta nepieciešamā dokumentācija, atbilstoši projektu vadības standartam un projekta vajadzībām tiek īstenota nepārtraukta projekta komandas attīstība un uzlaboti aktivitāšu veikšanas atbalsta procesi.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uzraudzības padomes sanāksmes tiek sasauktas ne retāk, kā reizi sešos mēnešos un tās var organizēt programmu padomju sanāksmju ietvaros vai atsevišķi.[…]”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Arī Eiropas Komisijas audita kontroljautājumu sarakstā ir norādīts uz to, ka jābūt spēcīgai, efektīvai un mērķtiecīgai risku pārvaldībai.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 Finansējuma saņēmējs projekta īstenošanas uzraudzībai, ne vēlāk kā trīs mēnešu laikā pēc projekta īstenošanas līguma noslēgšanas, izveido </w:t>
            </w:r>
            <w:r w:rsidR="00000000" w:rsidRPr="00000000" w:rsidDel="00000000">
              <w:rPr>
                <w:b w:val="1"/>
                <w:rtl w:val="0"/>
              </w:rPr>
              <w:t xml:space="preserve">projekta uzraudzības padomi</w:t>
            </w:r>
            <w:r w:rsidR="00000000" w:rsidRPr="00000000" w:rsidDel="00000000">
              <w:rPr>
                <w:rtl w:val="0"/>
              </w:rPr>
              <w:t xml:space="preserve">, kurā tiek iekļauti finansējuma saņēmēja vadības, projekta sadarbības partneru (ja attiecināms), nozares ministrijas (ja attiecināms), Aģentūras (ja attiecināms), programmas padomes vadītāja (ja attiecināms) un IKT pārvaldības organizācijas pārstāvji.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23.4. veic citus uzdevumus, kas noteikti programmas uzraudzības padomes nolikumā.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- 11.05.2022.)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noteikumu projekta 23.4. apakšpunktā neatsaukties uz programmas uzraudzības padomes nolikumu. Norādām, ka atbilstoši tiesiskuma principam institūciju uzdevumiem jābūt izsmeļoši uzskaitītiem ārējā normatīvajā aktā. Noteikumu projektā var ietvert atsevišķu regulējumu, ka programmas uzraudzības padomes nolikums tiek apstiprināts (paredzot, kas apstiprina šo nolikumu).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precizēts, lūgums skatīt precizēto noteikumu projektu.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 Projektu īstenotāji uzsāk projekta īstenošanu pēc Ministru kabinetā apstiprinātajā rīkojumā par projekta īstenošanu norādīto datu ievadīšanas vadības informācijas sistēmā un pēc tam, kad nozares ministrija tos vadības informācijas sistēmā ir apstiprinājusi.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- 10.05.2022.)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Lūdzu papildināt noteikumu projektu, ka ministrija pirms apstiprina projekta iesniegumu izvērtē tā atbilstību Atvseļošanas fonda plānam, kā arī finansējuma saņēmēja, ja attiecināms, projekta īstenotāja atbilstību Finanšu regulā noteiktajiem izslēgšanas kritērijiem.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papildināts un precizēts, lūgums skatīt precizēto noteikumu projektu.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 Projektu īstenotāji uzsāk projekta īstenošanu pēc Ministru kabinetā apstiprinātajā rīkojumā par projekta īstenošanu norādīto datu ievadīšanas vadības informācijas sistēmā un pēc tam, kad nozares ministrija tos vadības informācijas sistēmā ir apstiprinājusi.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- 11.05.2022.)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un noteikumu projektā paredzēt kritērijus (nosacījumus) atbilstoši kuriem vadības informācijas sistēmā ievadītie dati projektu tiek izvērtēti un apstiprināti. Norādām, ka nav arī saprotams pamats šobrīd noteikumu projektā vairs neparedzēt Centrālās finanšu un līguma aģentūras kompetenci vērtēt un apstiprināt projektus, apstiprināt ar nosacījumu vai noraidīt. Alternatīvi lūdzam sniegt pamatotu skaidrojumu, kādēļ attiecīgs regulējums nav nepieciešams noteikumu projekta anotācijā.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2.1. reformu un investīciju virzienam ir paredzēta ierobežota projektu atlase, VARAM kā IKT pārvaldības organizācija vērtē projekta iesniegumu saskaņā ar šo noteikumu projekta 16.5. apakšpunktu.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precizēts, lūgums skatīt precizēto noteikumu projekta redakciju.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22.2. publiskas personas kapitālsabiedrības, kuras pilda pārvaldes uzdevumu, kā arī atvasinātas publiskas personas;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- 04.04.2022. - pēc termiņa)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noteikumu projekta 22.2. apakšpunktu, norādot, ka projektu īstenotāji ir Prokuratūra. Skaidrojam, ka Prokuratūra nav Tieslietu ministrijas pārraudzībā vai padotībā esoša iestāde. Prokuratūra ir neatkarīga institūcija, kas nav arī atvasināta publisko tiesību juridiskā persona.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precizēts, lūgums skatīt precizēto noteikumu projektu.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25.3. finansējuma saņēmējs.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- 10.06.2022.)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Lūdzu izvērtēt un precizēt vai svītrot, jo no punkta ievada izriet, ka MK noteikumu projekta 25.punktā ietvertais regulējums attiecas uz šo noteikumu 11.1. apakšpunktā minētiem finansējuma saņēmējiem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precizēts, lūgums skatīt precizēto noteikumu projekta redakciju.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 Projekta īstenotājs nodrošina projekta īstenošanu atbilstoši  līguma (vienošanās) par projekta īstenošanu nosacījumiem un termiņiem, tai skaitā: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(EM - 22.04.2022. - pēc termiņa)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Noteikumu projektā 23.punktam, Noteikumu 2.pielikumā ietverto informāciju par īstenojamo projektu (kas pēc būtības ir detalizēts projekta apraksts) attiecībā uz atveseļošanas un noturības mehānismu ir jābūt sagatavotam trīs mēnešu laikā pēc Ministru kabineta rīkojuma par projektu atlases kārtu apstiprināšanas. Būvniecības valsts kontroles biroja ieskatā šāds termiņš ir pārāk īss priekš Noteikumu 2.pielikumā ietvertas informācijas sagatavošanas. Turklāt nav saprotams kā šis termiņš iet kopā ar Noteikumu 18.punktā iekļauto termiņu, kas ir 2022.gada 31.decembris.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Informējam, ka projekta pasē ietveramā informācija par projektu ir daudz koncentrētāka par detalizētā projekta aprakstā ietveramo, tādēļ tās sagatavošanai atvēlētais termiņš ir uzskatāms par pietiekamu un tam nevajadzētu prasīt lielus laika resursus.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Savukārt attiecībā uz noteikumu projektā minēto termiņu - 2022. gada 31. decembris – ir norādāms, ka šis ir termiņš līdz kuram projekta īstenotājam jāiesniedz Ministru kabinetā rīkojuma projekts par projekta īstenošanu un tikai pēc šī rīkojuma par projekta īstenošanu apstiprināšanas Ministru kabinetā, projekta īstenotājam iestājas pienākums  trīs mēnešu laikā ievadīt vadības informācijas sistēmā šo noteikumu projekta 17. punktā prasīto informāciju.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lūgums skatīt precizēto noteikumu projekta redakciju.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 Šo noteikumu </w:t>
            </w:r>
            <w:r w:rsidR="00000000" w:rsidRPr="00000000" w:rsidDel="00000000">
              <w:rPr>
                <w:rtl w:val="0"/>
              </w:rPr>
              <w:t xml:space="preserve">11.1. </w:t>
            </w:r>
            <w:r w:rsidR="00000000" w:rsidRPr="00000000" w:rsidDel="00000000">
              <w:rPr>
                <w:rtl w:val="0"/>
              </w:rPr>
              <w:t xml:space="preserve">apakšpunktā</w:t>
            </w:r>
            <w:r w:rsidR="00000000" w:rsidRPr="00000000" w:rsidDel="00000000">
              <w:rPr>
                <w:rtl w:val="0"/>
              </w:rPr>
              <w:t xml:space="preserve"> minētie finansējuma saņēmēji projektu īstenošanas līgumu slēdz ar IKT pārvaldības organizāciju un nozares ministriju.</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23.2. ievada vadības informācijas sistēmā informāciju Atveseļošanas fonda plāna īstenošanas progresa pusgada ziņojuma un maksājuma pieprasījuma sagatavošanai saskaņā ar Eiropas Parlamenta un Padomes 2021.gada 12. februāra regulas Nr. 2021/241 ar ko izveido Atveseļošanas un noturības mehānismu (turpmāk – regula Nr. 2021/241) 27. pantu un 22. pantu;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- 04.04.2022. - pēc termiņa)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noteikumu projekta anotācijā (tai skaitā atbilstoši papildinot noteikumu projekta anotācijas 5.4. sadaļu, ievērojot Ministru kabineta 2021. gada 7. septembra noteikumu Nr. 617 "Tiesību akta projekta sākotnējās ietekmes izvērtēšanas kārtība" (turpmāk - noteikumi Nr. 617) 9.19. apakšpunktu) skaidrot noteikumu projekta 23.2. apakšpunktā ietverto atsauci uz Eiropas Parlamenta un Padomes 2021.gada 12. februāra regulas Nr. 2021/241 ar ko izveido Atveseļošanas un noturības mehānismu (turpmāk – regula Nr. 2021/241) 22. punktu, kas nav tieši saistīts ar Atveseļošanas fonda plāna īstenošanas progresa pusgada ziņojuma un maksājuma pieprasījuma sagatavošanu. Ja atbilstošu skaidrojumu nav iespējams sniegt lūdzam atbilstoši precizēt noteikumu projektu, nodrošinot minētās regulas 22. punkta korektu ieviešanu.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precizēts, lūgums skatīt precizēto noteikumu projekta redakciju.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23.3. gadījumā, ja vadības informācijas sistēmas funkcionalitāte informācijas ievadei nav pieejama, šo noteikumu 23.1. un 23.2. apakšpunktos minēto informāciju iesniedz projekta īstenošanas pārvaldībā iesaistītām institūcijām elektroniska dokumenta veidā, izmantojot iestādes oficiālo elektronisko pastu, parakstot to ar drošu elektronisko parakstu, kas satur laika zīmogu;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- 04.04.2022. - pēc termiņa)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noteikumu projekta 23.3. apakšpunktā nedublēt Elektronisko dokumentu likuma 3. pantā ietverto regulējumu, svītrojot norādi attiecībā uz minētā dokumenta parakstīšanu ar drošu elektronisko parakstu, kas satur laika zīmogu. Papildus lūdzam izvērtēt lietderību atsaukties noteikumu projektā uz iestādes oficiālo elektronisko pastu (kas daļai projekta īstenotāju būs normatīvajos aktos noteikts pienākums), nepieciešamības gadījumā uz to neatsaucoties. Kā arī lūdzam noteikumu projektā un tā anotācijā skaidrot, kas saprotams ar iestādes oficiālo elektronisko pastu, ja projekta īstenotājs ir privātpersona.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precizēts, lūgums skatīt precizēto noteikumu projektu.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23.6. projektu sagatavošanu un īstenošanu atbilstoši šo noteikumu 4. pielikumā noteiktajām saistīto projektu programmām, investīciju mērķiem un finansējuma apjomiem, nodrošinot vismaz šo noteikumu 1. pielikumā noteiktos ieguldījumus reformu un investīciju virziena mērķrādītāju sasniegšanā;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- 04.04.2022. - pēc termiņa)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Atkārtoti lūdzam pārskatīt un salāgot noteikumu projektā ietvertās atsauces uz noteikumu projekta pielikumiem ar pielikumu saturu un nosaukumu. Norādām, ka, piemēram, pretēji noteikumu projekta 23.6. apakšpunktā minētajam noteikumu projekta 1. pielikumā nav ietverti ieguldījumi reformu un investīciju virziena mērķrādītāju sasniegšanā.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precizēts, lūgums skatīt precizēto noteikumu projekta redakciju.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100.</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23.7. nodrošina neatkarīga audita vai revīzijas veikšanu, ko veic pārvaldošās institūcijas audits, ja projekta īstenotājs ir pārvaldošā institūcija, pieļaujot arī neatkarīgu auditoru vai revidentu piesaisti,  ar mērķi gūt pārliecību par projekta ietvaros veikto izmaksu pamatotību, atbilstību investīcijas īstenošanas nosacījumiem un citu normatīvo aktu prasību ievērošanai, tai skaitā, ka nav konstatējamas pazīmes par pieļautu interešu konflikta, dubultā finansējuma neesamību, korupcijas un krāpšanas situāciju projektā, kā arī sasniegto rezultātu atbilstību projektā plānotajam;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(VK - 05.04.2022. - pēc termiņa)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noteikt MK noteikumu projekta 23.7. punktā vai skaidrot anotācijā sagaidāmo audita veikšanas prasību regularitāti un laika posmu projekta dzīves cikla ietvaros, lai finansējuma saņēmējs gūst nepārprotamu priekšstatu par audita veikšanas prasībām un tam nepieciešamo resursu atvēlēšanu nevis saņem šo informāciju novēloti jau projekta īstenošanas ietvaros.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Obligāta prasība - vienreiz – projekta beigās, lai pārliecinātos par projekta mērķu un rezultātu sasniegšanu atbilstoši plānotajam. Tomēr, augstu risku identificēšanas gadījumā revīzijas ir ieteicams veikt arī agrāk un nepieciešamības gadījumā arī atkārtoti, kā arī, ja projekta ietvaros ir jāsasniedz savstarpēji neatkarīgi rezultāti, kas tiek sasniegti dažādos termiņos,projekta īstenotājs var veikt atsevišķus auditus par tiem.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Lūgums skatīt papildināto anotāciju.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 Projekta īstenošanas līgumā tiek iekļauti nosacījumi un pienākums izvērtēt un nodrošināt to, ka netiek sniegts komercdarbības atbalsts šo  noteikumu 16.2. un 16.4. apakšpunktā minētajiem projektu īstenotājiem un šo noteikumu 16.1. apakšpunktā minētā projekta īstenotāja sadarbības partneriem, kā arī šādi nosacījumi attiecībā uz principa “Nenodarīt būtisku kaitējumu” ievērošanu: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- 11.05.2022.)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noteikumu projekta 28. punktā svītrot vārdus "nosacījumi un", jo tā ir liekvārdība.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precizēts. Lūgums skatīt precizēto noteikumu projekta redakciju.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 Projekta īstenošanas līgumā tiek iekļauts pienākums finansējuma saņēmējam izvērtēt un nodrošināt to, ka netiek sniegts komercdarbības atbalsts, kur attiecināms, kā arī šādi nosacījumi attiecībā uz principa “Nenodarīt būtisku kaitējumu” ievērošanu:</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 Projekta īstenotājs var piesaistīt sadarbības partnerus, kas atbilst šo noteikumu 16. punkta prasībām, ja vien sadarbības partnera piesaiste nav pretrunā ar publisko iepirkumu tiesisko regulējumu. Projekta sadarbības partnera piesaiste nenoņem atbildību no projekta īstenotāja par projekta mērķu sasniegšanu un tā īstenošanu atbilstoši projekta īstenošanas līguma nosacījumiem.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(VM - 11.05.2022.)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Izskatās, ka noteikumu projekts neparedz iespēju kā sadarbības partneri piesaistīt universitāti. Lūdzam izvērtēt šo aspketu un precizēt projektu, lai projekta sadarbības partnera statusā varētu piesaistīt arī universitāti.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precizēts. Lūgums skatīt precizēto noteikumu projekta redakciju.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 Finansējuma saņēmējs projekta īstenošanai var piesaistīt sadarbības partnerus, kas var būt valsts pārvaldes iestādes, valstspilsētu un novadu pašvaldības, valsts un pašvaldību kapitālsabiedrības, atvasinātas publiskas personas un biedrības. Sadarbības partnera piesaiste nenoņem atbildību no finansējuma saņēmēja par projekta mērķu sasniegšanu un tā īstenošanu atbilstoši projekta īstenošanas līguma nosacījumiem.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 Projekta īstenotājs var piesaistīt sadarbības partnerus, kas atbilst šo noteikumu 16. punkta prasībām, ja vien sadarbības partnera piesaiste nav pretrunā ar publisko iepirkumu tiesisko regulējumu. Projekta sadarbības partnera piesaiste nenoņem atbildību no projekta īstenotāja par projekta mērķu sasniegšanu un tā īstenošanu atbilstoši projekta īstenošanas līguma nosacījumiem.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- 11.05.2022.)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noteikumu projekta 29. punktā ietverto atsauci uz noteikumu projekta 16. punktu, jo 16. punktā nav paredzētas prasības sadarbības partneriem.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precizēts. Lūgums skatīt precizēto noteikumu projekta redakciju.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 Finansējuma saņēmējs projekta īstenošanai var piesaistīt sadarbības partnerus, kas var būt valsts pārvaldes iestādes, valstspilsētu un novadu pašvaldības, valsts un pašvaldību kapitālsabiedrības, atvasinātas publiskas personas un biedrības. Sadarbības partnera piesaiste nenoņem atbildību no finansējuma saņēmēja par projekta mērķu sasniegšanu un tā īstenošanu atbilstoši projekta īstenošanas līguma nosacījumiem.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31. Šo noteikumu </w:t>
            </w:r>
            <w:r w:rsidR="00000000" w:rsidRPr="00000000" w:rsidDel="00000000">
              <w:rPr>
                <w:rtl w:val="0"/>
              </w:rPr>
              <w:t xml:space="preserve">2.1.</w:t>
            </w:r>
            <w:r w:rsidR="00000000" w:rsidRPr="00000000" w:rsidDel="00000000">
              <w:rPr>
                <w:rtl w:val="0"/>
              </w:rPr>
              <w:t xml:space="preserve"> , </w:t>
            </w:r>
            <w:r w:rsidR="00000000" w:rsidRPr="00000000" w:rsidDel="00000000">
              <w:rPr>
                <w:rtl w:val="0"/>
              </w:rPr>
              <w:t xml:space="preserve">2.2.</w:t>
            </w:r>
            <w:r w:rsidR="00000000" w:rsidRPr="00000000" w:rsidDel="00000000">
              <w:rPr>
                <w:rtl w:val="0"/>
              </w:rPr>
              <w:t xml:space="preserve"> , </w:t>
            </w:r>
            <w:r w:rsidR="00000000" w:rsidRPr="00000000" w:rsidDel="00000000">
              <w:rPr>
                <w:rtl w:val="0"/>
              </w:rPr>
              <w:t xml:space="preserve">3.1.</w:t>
            </w:r>
            <w:r w:rsidR="00000000" w:rsidRPr="00000000" w:rsidDel="00000000">
              <w:rPr>
                <w:rtl w:val="0"/>
              </w:rPr>
              <w:t xml:space="preserve"> , </w:t>
            </w:r>
            <w:r w:rsidR="00000000" w:rsidRPr="00000000" w:rsidDel="00000000">
              <w:rPr>
                <w:rtl w:val="0"/>
              </w:rPr>
              <w:t xml:space="preserve">3.2.</w:t>
            </w:r>
            <w:r w:rsidR="00000000" w:rsidRPr="00000000" w:rsidDel="00000000">
              <w:rPr>
                <w:rtl w:val="0"/>
              </w:rPr>
              <w:t xml:space="preserve"> , </w:t>
            </w:r>
            <w:r w:rsidR="00000000" w:rsidRPr="00000000" w:rsidDel="00000000">
              <w:rPr>
                <w:rtl w:val="0"/>
              </w:rPr>
              <w:t xml:space="preserve">3.3.</w:t>
            </w:r>
            <w:r w:rsidR="00000000" w:rsidRPr="00000000" w:rsidDel="00000000">
              <w:rPr>
                <w:rtl w:val="0"/>
              </w:rPr>
              <w:t xml:space="preserve"> , </w:t>
            </w:r>
            <w:r w:rsidR="00000000" w:rsidRPr="00000000" w:rsidDel="00000000">
              <w:rPr>
                <w:rtl w:val="0"/>
              </w:rPr>
              <w:t xml:space="preserve">4.1.</w:t>
            </w:r>
            <w:r w:rsidR="00000000" w:rsidRPr="00000000" w:rsidDel="00000000">
              <w:rPr>
                <w:rtl w:val="0"/>
              </w:rPr>
              <w:t xml:space="preserve"> un </w:t>
            </w:r>
            <w:r w:rsidR="00000000" w:rsidRPr="00000000" w:rsidDel="00000000">
              <w:rPr>
                <w:rtl w:val="0"/>
              </w:rPr>
              <w:t xml:space="preserve">4.2.</w:t>
            </w:r>
            <w:r w:rsidR="00000000" w:rsidRPr="00000000" w:rsidDel="00000000">
              <w:rPr>
                <w:rtl w:val="0"/>
              </w:rPr>
              <w:t xml:space="preserve">  apakšpunktos minēto reformu un investīciju virziena mērķu sasniegšanai projekta ietvaros var tikt veiktas šādas atbalstāmās darbības: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- 10.06.2022.)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visām izmaksām, kas nepieciešamas, lai sasniegtu Darbības kārtībā noteiktos atskaites punktus un mērķus, jābūt iekļautām Atveseļošanas fonda plāna izmaksās/aprēķinos, kas tika apstiprināti no Eiropas Komisijas puses. Atbilstoši Eiropas Komisijas sniegtajai informācijai, budžeta iestāžu esošo darbinieku tekošās atalgojuma izmaksas nav finansējamas no Atveseļošanas fonda plāna finansējuma, jo Atveseļošanas fonda plāna finansējums nav paredzēts iestādes ikdienas funkciju izmaksu segšanai. Ja Atveseļošanas fonda plāna ietvaros tiek īstenots projekts/reforma, kura īstenošana nav tieši saistīta ar iestādes ikdienas procesiem un funkcijām, šīs funkcijas ir nodalāmas, kā arī darbiniekam Atveseļošanas fonda plāna finansēta projekta/reformas ietvaros nāksies veikt pienākumus, kas nav viņa ikdienas pienākumu ietvaros, iestāde var vērtēt projekta/reformas vadības un īstenošanas personāla atalgojuma izmaksas segt no Atveseļošanas fonda plāna līdzekļiem, vienlaikus nodrošinot paredzēto mērķu un atskaites punktu atbilstošu sasniegšanu noteiktajā apmērā. Nodarbinātības formu un veidu iestāde organizē atbilstoši iestādes ierastajai kārtībai un Darba likumam. Kā arī atgādinām, ka specifiski attiecināmības jautājumi individuāli ir jāskaņo ar Eiropas Komisiju. Ņemot vērā sniegto skaidrojumu, kā arī dažādos reformu/investīciju ieviešanas modeļus un to dažādo specifiku, lūdzam ministrijai izvērtēt sniegto skaidrojumu un piemērot atbilstošāko no risinājumiem.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Ministru kabineta 2011.gada 29.marta noteikumu Nr.233 “Vides aizsardzības un reģionālās attīstības ministrijas nolikums” nolikuma 1.7. punktu, kas nosaka, ka VARAM ir vadošā iestāde informācijas sabiedrības, elektroniskā pārvaldes un valsts informācijas un komunikācijas tehnoloģiju pārvaldības politikas veidošanā un uzraudzībā, vēršam uzmanību, ja noteikumu projekts paredz tādas darbības, kas jau ir noteiktas VARAM nacionālajos normatīvajos aktos, tad tās nav atbalstāms no AF. Tāpat lūdzam sniegt skaidrojumu, vai, piemēram, atbilstības nodrošināšana valsts vienotās IKT arhitektūras principiem jau nav noteikta kā VARAM funkcija citos nacionālajos normatīvajos aktos.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papildināta ar tekstu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"Investīcijas 2.1.2.1.i ietvaros īstenotā investīciju nolūka “Valsts pārvaldes IKT attīstības projektu programmu un arhitektūras pārvaldība” projekta esošie administratīvie resursi netiks iesaistīti Atveseļošanas fonda projektu īstenošanā."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31. Šo noteikumu </w:t>
            </w:r>
            <w:r w:rsidR="00000000" w:rsidRPr="00000000" w:rsidDel="00000000">
              <w:rPr>
                <w:rtl w:val="0"/>
              </w:rPr>
              <w:t xml:space="preserve">2.1.</w:t>
            </w:r>
            <w:r w:rsidR="00000000" w:rsidRPr="00000000" w:rsidDel="00000000">
              <w:rPr>
                <w:rtl w:val="0"/>
              </w:rPr>
              <w:t xml:space="preserve"> , </w:t>
            </w:r>
            <w:r w:rsidR="00000000" w:rsidRPr="00000000" w:rsidDel="00000000">
              <w:rPr>
                <w:rtl w:val="0"/>
              </w:rPr>
              <w:t xml:space="preserve">2.2.</w:t>
            </w:r>
            <w:r w:rsidR="00000000" w:rsidRPr="00000000" w:rsidDel="00000000">
              <w:rPr>
                <w:rtl w:val="0"/>
              </w:rPr>
              <w:t xml:space="preserve"> , </w:t>
            </w:r>
            <w:r w:rsidR="00000000" w:rsidRPr="00000000" w:rsidDel="00000000">
              <w:rPr>
                <w:rtl w:val="0"/>
              </w:rPr>
              <w:t xml:space="preserve">3.1.</w:t>
            </w:r>
            <w:r w:rsidR="00000000" w:rsidRPr="00000000" w:rsidDel="00000000">
              <w:rPr>
                <w:rtl w:val="0"/>
              </w:rPr>
              <w:t xml:space="preserve"> , </w:t>
            </w:r>
            <w:r w:rsidR="00000000" w:rsidRPr="00000000" w:rsidDel="00000000">
              <w:rPr>
                <w:rtl w:val="0"/>
              </w:rPr>
              <w:t xml:space="preserve">3.2.</w:t>
            </w:r>
            <w:r w:rsidR="00000000" w:rsidRPr="00000000" w:rsidDel="00000000">
              <w:rPr>
                <w:rtl w:val="0"/>
              </w:rPr>
              <w:t xml:space="preserve"> , </w:t>
            </w:r>
            <w:r w:rsidR="00000000" w:rsidRPr="00000000" w:rsidDel="00000000">
              <w:rPr>
                <w:rtl w:val="0"/>
              </w:rPr>
              <w:t xml:space="preserve">3.3.</w:t>
            </w:r>
            <w:r w:rsidR="00000000" w:rsidRPr="00000000" w:rsidDel="00000000">
              <w:rPr>
                <w:rtl w:val="0"/>
              </w:rPr>
              <w:t xml:space="preserve"> , </w:t>
            </w:r>
            <w:r w:rsidR="00000000" w:rsidRPr="00000000" w:rsidDel="00000000">
              <w:rPr>
                <w:rtl w:val="0"/>
              </w:rPr>
              <w:t xml:space="preserve">4.1.</w:t>
            </w:r>
            <w:r w:rsidR="00000000" w:rsidRPr="00000000" w:rsidDel="00000000">
              <w:rPr>
                <w:rtl w:val="0"/>
              </w:rPr>
              <w:t xml:space="preserve"> un </w:t>
            </w:r>
            <w:r w:rsidR="00000000" w:rsidRPr="00000000" w:rsidDel="00000000">
              <w:rPr>
                <w:rtl w:val="0"/>
              </w:rPr>
              <w:t xml:space="preserve">4.2.</w:t>
            </w:r>
            <w:r w:rsidR="00000000" w:rsidRPr="00000000" w:rsidDel="00000000">
              <w:rPr>
                <w:rtl w:val="0"/>
              </w:rPr>
              <w:t xml:space="preserve">  apakšpunktos minēto reformu un investīciju virziena mērķu sasniegšanai projekta ietvaros var tikt veiktas šādas atbalstāmās darbības: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32.4. projektu vadības un projektu īstenošanas personāla vadības administrēšana;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- 10.05.2022.)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Lūdzu skaidrot, vai šeit tiek paredzēta atlīdzība?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visām izmaksām, kas nepieciešamas, lai sasniegtu OPERATIONAL ARRANGEMENTS noteiktos atskaites punktus un mērķus, jābūt iekļautām Atveseļošanas fonda plāna izmaksās/aprēķinos, kas tika apstiprināti no Eiropas Komisijas puses. Atbilstoši Eiropas Komisijas sniegtajai informācijai, iestāžu esošo darbinieku tekošās atalgojuma izmaksas nav finansējamas no Atveseļošanas fonda finansējuma, jo Atveseļošanas fonda finansējums nav paredzēts iestādes ikdienas funkciju izmaksu segšanai. Ja Atveseļošanas fonda plāna ietvaros tiek īstenots projekts/reforma, kura īstenošana nav tieši saistīta ar iestādes ikdienas procesiem un funkcijām, šīs funkcijas ir nodalāmas, kā arī darbiniekam Atveseļošanas fonda finansēta projekta/reformas ietvaros nāksies veikt pienākumus, kas nav viņa ikdienas pienākumu ietvaros, iestāde var vērtēt projekta/reformas vadības un īstenošanas personāla atalgojuma izmaksas segt no Atveseļošanas fonda līdzekļiem, vienlaikus nodrošinot paredzēto mērķu un atskaites punktu atbilstošu sasniegšanu noteiktajā apmērā. Nodarbinātības formu un veidu iestāde organizē atbilstoši iestādes ierastajai kārtībai un Darba likumam. Kā arī atgādinām, ka specifiski attiecināmības jautājumi individuāli ir jāskaņo ar Eiropas Komisiju. Ņemot vērā sniegto skaidrojumu, kā arī dažādos reformu/investīciju ieviešanas modeļus un to dažādo specifiku, lūdzam ministrijai izvērtēt sniegto skaidrojumu un piemērot atbilstošāko no risinājumiem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precizēts. Lūgums skatīt precizēto noteikumu projekta redakciju.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31.4. projektu vadība un administrēšana;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33.9. projekta vadības un īstenošanas personāla atlīdzības izmaksas, kas ietver projekta vadībā un īstenošanā iesaistīto ekspertu atalgojuma izmaksas atbilstoši Valsts un pašvaldību atlīdzības likuma nosacījumiem, kas radušās, pamatojoties uz darba līgumu, kas noslēgts uz noteiktu laiku, vienošanos par papildus pienākumu veikšanu projekta īstenošanas laikā vai uz uzņēmuma līguma pamata, un ir nepieciešamas reformas un investīciju mērķrādītāju un atskaites punktu sasniegšanas nodrošināšanai, ko apliecina terminēto darba līgumu amatu aprakstu, uzņēmuma līgumu darba uzdevumu vai vienošanās par papildus pienākumu veikšanu saturs un papildus pienākumu veikšanas gadījumā – arī šo papildus pienākumu izpildei veltītā darba laika uzskaite;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(EM - 11.05.2022.)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33.9. apakšpunkts (agrāk 31.9.) neparedz iespēju projekta vadībai piesaistīt ārpakalpojuma sniedzēju (juridisko personu). Tādējādi lūdzam precizēt esošā apakšpunkta redakciju.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precizēts. Lūgums skatīt precizēto noteikumu projekta redakciju.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32.8. projekta vadības un īstenošanas personāla atlīdzības izmaksas, kas ietver projekta vadībā un īstenošanā iesaistīto ekspertu atalgojuma izmaksas atbilstoši Valsts un pašvaldību atlīdzības likuma nosacījumiem, kas radušās, pamatojoties uz darba līgumu, kas noslēgts uz noteiktu laiku, vienošanos vai rīkojumu par papildus pienākumu veikšanu projekta īstenošanas laikā vai uz uzņēmuma līguma pamata, un ir nepieciešamas reformas un investīciju virziena mērķu un atskaites punktu sasniegšanas nodrošināšanai, ko apliecina terminēto darba līgumu amatu aprakstu, uzņēmuma līgumu darba uzdevumu vai vienošanās par papildus pienākumu veikšanu saturs un papildus pienākumu veikšanas gadījumā – arī šo papildus pienākumu izpildei veltītā darba laika uzskaite;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35.5. ja biedrības un nodibinājumi veic valsts deleģētu funkciju un nodokli nevar atgūt, to sedz no valsts budžeta līdzekļiem.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- 11.05.2022.)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atbilstoši noteikumu projektam nodibinājumi nevar būt projekta īstenotāji un sadarbības partneri, attiecīgi noteikumu projekta 35.5. apakšpunkts un tā anotācija ir precizējama.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un anotācija precizēti. Lūgums skatīt precizēto noteikumu projekta un anotācijas redakciju.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34.6. ja biedrības veic valsts deleģētu funkciju un nodokli nevar atgūt, to sedz no valsts budžeta līdzekļiem.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 Līguma  (vienošanās) par projekta īstenošanu līgumslēdzējas puses, ja projektu īsteno šo noteikumu 22.1. apakšpunktā minētais projekta īstenotājs, ir:</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- 04.04.2022. - pēc termiņa)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noteikumu projekta 25. punktā konkrēti norādīt, kādas ir līgumslēdzējpuses, jo nav viennozīmīgi skaidrs, kas šajā punktā ir “pārvaldošā institūcija”.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precizēts, lūgums skatīt precizēto noteikumu projekta redakciju.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 Līguma  (vienošanās) par projekta īstenošanu līgumslēdzējas puses, ja projektu īsteno šo noteikumu 22.1. apakšpunktā minētais projekta īstenotājs, ir:</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- 04.04.2022. - pēc termiņa)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un precizēt noteikumu projekta 25. punkta redakciju, jo šobrīd no minētā punkta vārdiskās jēgas izriet, ka projekta īstenotājs ir projekta īstenotājs. Attiecīgi nepieciešams stilistiski precizēt 25. punktu, izvairoties no riņķveida apzīmējumu lietošanas.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precizēts, lūgums skatīt precizēto noteikumu projekta redakciju.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110.</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 Līguma  (vienošanās) par projekta īstenošanu līgumslēdzējas puses, ja projektu īsteno šo noteikumu 22.1. apakšpunktā minētais projekta īstenotājs, ir:</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(EM - 22.04.2022. - pēc termiņa)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skaidrot, kādos gadījumos nozaru ministrija (pārvaldošā institūcija) ir līgumslēdzēja puse par projekta īstenošanu atbilstoši MK noteikumu projekta 25.punktam, ja atbilstoši MK noteikumu projekta 13.2. punktam tā noteikta kā atbildīgā par reformu un investīciju virziena īstenošanas uzraudzību.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 finansējuma saņēmējs nesakrīt ar projekta īstenotāju, tad gadījumā, kad projektu īsteno šo noteikumu  16.1. apakšpunktā minētie projektu īstenotāji, ir slēdzams trīspusējs līgums, kura līgumslēdzējs ir arī finansējuma saņēmējs, savukārt pārējos gadījumos finansējuma saņēmējs saskaņo līguma nosacījumus, pirms līgumu divpusēji paraksta projekta īstenotājs ar CFLA.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Lūgums skatīt precizēto noteikumu projekta redakciju.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25.2. pārvaldošā institūcija (ja attiecināms);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- 04.04.2022. - pēc termiņa)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noteikumu projektā un tā anotācijā skaidrot iekavās iekļauto piezīmi “ja attiecināms”, nepārprotami norādot, kādos gadījumos ir vai nav attiecināms konkrētais nosacījums (noteikumu projekta vienības).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precizēts, lūgums skatīt precizēto noteikumu projekta redakciju.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 Līgumā (vienošanās) par projekta īstenošanu tiek iekļauti nosacījumi un pienākums izvērtēt to, vai netiek sniegts komercdarbības atbalsts, kā arī šādi nosacījumi attiecībā uz principa “Nenodarīt būtisku kaitējumu” ievērošanu: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- 05.04.2022. - pēc termiņa)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šo apakšpunktu papildināt ar subjektiem (pēc līdzības kā tas ir noteikts noteikumu projekta 23.9. apakšpunktā), attiecībā pret kuriem ir jānodrošina, ka tiem netiek sniegts komercdarbības atbalsts.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precizēts, lūgums skatīt precizēto noteikumu projekta redakciju.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 Līgumā (vienošanās) par projekta īstenošanu tiek iekļauti nosacījumi un pienākums izvērtēt to, vai netiek sniegts komercdarbības atbalsts, kā arī šādi nosacījumi attiecībā uz principa “Nenodarīt būtisku kaitējumu” ievērošanu: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(EM - 22.04.2022. - pēc termiņa)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Nav saprotams, kas Noteikumu 26.punktā domāts ar vārdu salikumu “komercdarbības atbalsts” Noteikumu kontekstā, attiecīgi lūdzam to skaidrot. Piemēram, gadījumā ja tiek nodrošināta datu apmaiņas sistēmas (API) izveidošana komersantiem, lai t.sk. veicināt valsts pakalpojumu digitalizāciju, vai tas arī būs komercdarbības atbalsts vai tomēr tiešā veidā sniegts atbalsts.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Iebildumā aprakstītajā gadījumā VARAM nepieļaujamas komercdarbības atbalsta darbības nesaskata.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Komercdarbības atbalsta kontroles likuma 5.pants noteic komercdarbības atbalstu raksturojošās pazīmes, proti: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Līguma par Eiropas Savienības darbību 107.panta 1.punktā un citos Eiropas Savienības aktos noteikto, lai finansiālo palīdzību komercdarbības veicināšanai uzskatītu par komercdarbības atbalstu komercsabiedrībai, tai jāatbilst visām šādām pazīmēm: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finansiālo palīdzību tieši vai pastarpināti sniedz no valsts, pašvaldības vai Eiropas Savienības līdzekļiem, finanšu līdzekļiem, pār kuriem valsts vai pašvaldības institūcijām vai to pilnvarotām juridiskajām personām ir kontrolējoša ietekme, vai citiem publiskiem līdzekļiem (t.i. valsts vai pašvaldības līdzekļiem), un par finansiālās palīdzības noteikšanu ir atbildīga valsts vai pašvaldības institūcija vai tās pilnvarota juridiskā persona;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saņemot finansiālo palīdzību, komercsabiedrība iegūst ekonomiskas priekšrocības, kādas tā nevarētu iegūt tirgus apstākļos vai tad, ja komercdarbības atbalsts netiktu 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finansiālā palīdzība neattiecas uz visām komercsabiedrībām vienādi, bet ir paredzēta komercsabiedrībām atkarībā no to lieluma, darbības veida vai atrašanās vietas, kā arī citiem diferencējošiem kritērijiem vai arī ir paredzēta tikai konkrētai komercsabiedrībai;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finansiālā palīdzība ietekmē tirdzniecību un izkropļo konkurenci Eiropas Savienības iekšējā tirgū.</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 Projekta īstenotājs var piesaistīt projekta īstenošanas partnerus, kas atbilst šo noteikumu 22. punkta prasībām, ja vien partnera piesaiste nav pretrunā ar publisko iepirkumu tiesisko regulējumu. Projekta īstenošanas partnera piesaiste nenoņem atbildību no projekta īstenotāja par projekta mērķu sasniegšanu un tā īstenošanu atbilstoši līguma (vienošanās) par projekta īstenošanu nosacījumiem.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(VK - 05.04.2022. - pēc termiņa)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kancelejai TVP2 ietvaros iespējamais sadarbības partneris būtu CERT.LV. Lūdzam skaidrot vai CERT.LV iekļaujas kādā no 22.punktā minētajiem pieļaujamajiem sadarbības partneriem (CERT.LV ir LU Matemātikas un informātikas institūta struktūrvienība)?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CERT ir LU Matemātikas un informātikas institūta, kas ir atvasināta publiska persona, struktūrvienība.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Informācijas tehnoloģiju drošības likuma 4.panta otrā daļa noteic, ka Latvijas Universitātes Matemātikas un informātikas institūts tam noteiktos uzdevumus izpilda un tiesības īsteno Aizsardzības ministrijas pakļautībā atbilstoši normatīvajiem aktiem, deleģēšanas līguma noteikumiem un piešķirtajiem valsts budžeta līdzekļiem.Vienlaikus jāņem vērā, ka CERT kompetence ir noteikta Informācijas tehnoloģiju drošības likumā, līdz ar to viņu iesaiste, iespējams pat ir plašāka nekā sadarbības partnerim, tas gan neizslēdz iespēju, darboties kā sadarbības partnerim projektā.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 kā CERT ir atvasināta publiska persona, ir secināms, ka to var piesaistīt kā sadarbības partneri.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 Ja projekta īstenošanai tiek piesaistīts sadarbības partneris, projekta īstenotājs trīs mēnešu laikā no sadarbības partnera iesaistīšanās projektā noslēdz sadarbības līgumu, kurā noteikti pušu pienākumi, tiesības un atbildība projekta mērķu un rādītāju sasniegšanā. Sadarbības līgumā tiek iekļauts nosacījums, ka avansa maksājums projekta īstenotāju sadarbības partneriem, kas atbilst šo noteikumu 22.2., 22.3. un 22.4. apakšpunktu prasībām, nedrīkst pārsniegt 30%.</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- 04.04.2022. - pēc termiņa)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noteikumu projekta 28. punktā ietverta atsauce uz  sadarbības partneriem, bet 27. punktā - uz partneriem. Attiecīgi, ja minētie termini paskaidro vienu un to pašu, lūdzam noteikumu projektā atbilstoši vienveidot terminoloģiju. Uzsveram, ka viena jēdziena izteikšanai jāizmanto vieni un tie paši termini. Iekšējā terminoloģiskā konsekvence veicina normatīvā akta skaidrību, novēršot pretrunīgus viedokļus vai šaubas par dažādu terminu saturu.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precizēts, lūgums skatīt precizēto noteikumu projekta redakciju.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 Projekta izdevumu attiecināšanas laika periods ir no 2020.gada 1.februāra atbilstoši regulas Nr. 2021/24117. panta 2. punktam. Projekta īstenošana tiek uzsākta pēc līguma (vienošanās) par projekta īstenošanu noslēgšanas.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- 04.04.2022. - pēc termiņa)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noteikumu Nr. 108 3.3. apakšpunktu lūdzam svītrot noteikumu projekta 29. punkta otro teikumu kā noteikumu projekta 24. punktu dublējošu.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precizēts, lūgums skatīt precizēto noteikumu projekta redakciju.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30.2. valsts pārvaldes  (t.sk. pašvaldību zinātnisko institūciju) centralizētu platformu un koplietošanas pakalpojumu attīstība, t. sk.:</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(EM - 22.04.2022. - pēc termiņa)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30.2. punktu papildināt ar šādu atbalstāmo darbību “Reformu un investīciju mērķu sasniegšanai nepieciešamo informācijas sistēmu izstrāde un attīstība”, jo mērķu sasniegšanai var būt nepieciešamas ne tikai centralizētas platformas, bet arī specifiskās informāciju sistēmas.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precizēts, lūgums skatīt precizēto noteikumu projekta redakciju.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30.5. programmu īstenošanas koordinēšana un IKT arhitektūras pārvaldība projektu un programmu līmenī, lai veicinātu reformu un investīciju virziena mērķu efektīvu sasniegšanu projektu un programmu mijiedarbībā;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(EM - 22.04.2022. - pēc termiņa)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Noteikumu projekta 30.5.apakšpunktu reformu un investīciju virziena mērķu sasniegšanai kā atbalstāmā darbība paredzēta programmu īstenošanas koordinēšana un IKT arhitektūras pārvaldība projektu un programmu līmenī, lai veicinātu reformu un investīciju virziena mērķu efektīvu sasniegšanu projektu un programmu mijiedarbībā. Ievērojot minēto lūdzam skaidrot, vai un kā tiks nodrošināta šo noteikumu projekta 4.pielikumā iekļautā projekta “EM digitālo pakalpojumu platforma biznesa attīstības veicināšanai” sinhronizācija ar vienotā valsts un pašvaldības portāla latvija.lv uzņēmējdarbības sadaļu. Vērtējot esošo situāciju ir secināms, ka visdrīzāk šādai sinhronizācijai un nepieciešamās informācijas nodrošināšanai iespējams būs nepieciešams rast papildus finansējumu. Ievērojot minēto lūdzam Ministru kabineta protokollēmumā paredzēt Ekonomikas ministrijai tiesības nepieciešamības gadījumā pamatojot nepieciešamību pieprasīt papildus finansējumu platformas “Digitālo pakalpojumu platforma biznesa attīstības veicināšanā” savietošanai ar vienotā valsts un pašvaldību portāla latvija.lv nākotnes versiju.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Informējam, ka iebildumā minētais ir jākoordinē programmas ietvaros, pieņemot un savstarpēji saskaņojot lēmumus par savstarpēji saistīto (piemēram, EM/LIAA un VARAM/VRAA īstenoto) projektu tvērumus tā, lai programmas ietvaros kopumā šī problēma tiek atrisināta.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30.6. vizuālās identitātes pasākumi atbilstoši regulā Nr. 2021/241 noteiktajām prasībām;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- 04.04.2022. - pēc termiņa)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noteikumu projekta 30.6. apakšpunktā norādīt konkrētas regulas Nr. 2021/241 vienības, kuras paredz prasības vizuālās identitātes pasākumiem. Kā arī lūdzam izvērtēt un salāgot noteikumu projekta anotācijas 5.4. sadaļas 1. tabulā ietverto informāciju ar minēto noteikumu projekta apakšpunktu (tai skaitā norādām, ka Savienības finansējuma saņēmēju pienākums atzīt Savienības finansējuma izcelsmi un nodrošināt to redzamību izriet no minētās regulas 34. panta 2. punkta, nevis 34. panta 1. punktu).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precizēts, lūgums skatīt precizēto noteikumu projekta redakciju.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120.</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30.7. audita vai revīzijas veikšana ar mērķi gūt pārliecību par projekta ietvaros veikto izmaksu pamatotību, atbilstību investīcijas īstenošanas nosacījumiem un citu normatīvo aktu prasību ievērošanai, tai skaitā, ka nav konstatējamas pazīmes par pieļautu interešu konflikta, korupcijas un krāpšanas situāciju projektā, dubultfinansējuma pazīmes, kā arī sasniegto rezultātu atbilstību projektā plānotajam.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(EM - 22.04.2022. - pēc termiņa)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Iesakām papildināt Noteikumu projekta 30.7.punktu, norādot vai 30.7.punktā paredzētais audits ir jāiekļauj projektā vai tas attiecināms tikai uz VARAM īstenoto projektu.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Informējam, ka ir minētā prasība attiecas uz visiem projektiem.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31.1. darbības procesu analīzes, procesu un pakalpojumu pilnveides izmaksas: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(EM - 22.04.2022. - pēc termiņa)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31.1.punktu papildināt ar šādām izmaksu kategorijām: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Datu strukturēšanas izmaksas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Datu semantiskās un tehniskās savietojamības nodrošināšanas izmaksas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Datu bagātināšanas izmaksas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Pakalpojumu datu kontekstualizēšanas izmaksas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Valodas korpusa izveides izmaksas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Specializēto datu kolekciju izveide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Atvērto datu sagatavošana publicēšanai/atkalizmantošanai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precizēts. Lūgums skatīt precizēto noteikumu projekta redakciju.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31.1.2. pakalpojuma procesa pārbūves un digitalizācijas izmaksas;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(EM - 22.04.2022. - pēc termiņa)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skaidrot MK noteikumu projekta 31.1.2.-31.1.3.punktos norādītās attiecināmās izmaksas, ņemot vērā to, ka  faktiska pārbūve notiek sistēmas izstrādes ietvaros, vai tiek attiecinātas arī procesu/pakalpojumu pārbūves PROJEKTĒJUMA izstrādes izmaksas, lietotāju saskarnes projektējumu, t.sk. informāciju arhitektūras un UI dizaina izstrādei.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 attiecināmas ir arī projektēšanas izmaksas un tas ir tieši norādīts arī precizētajā 33. punkta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Lūgums skatīt precizēto noteikumu projekta redakciju.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31.1.3. elektronisko pakalpojumu izveides, pārveides un pielāgošanas izmaksas;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(EM - 22.04.2022. - pēc termiņa)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skaidrot MK noteikumu projekta 31.1.2.-31.1.3.punktos norādītās attiecināmās izmaksas, ņemot vērā to, ka  faktiska pārbūve notiek sistēmas izstrādes ietvaros, vai tiek attiecinātas arī procesu/pakalpojumu pārbūves PROJEKTĒJUMA izstrādes izmaksas, lietotāju saskarnes projektējumu, t.sk. informāciju arhitektūras un UI dizaina izstrādei.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 attiecināmas ir arī projektēšanas izmaksas un tas ir tieši norādīts arī precizētajā 33. punkta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Lūgums skatīt precizēto noteikumu projekta redakciju.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31.2. informācijas sistēmu izstrādes vai iegādes un datu pārvaldības ieviešanas izmaksas, tajā skaitā: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(EM - 22.04.2022. - pēc termiņa)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31.2.punktu papildināt ar šādām izmaksām: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Informācijas sistēmas izstrādes vai pilnveides plānošanas (t.sk. arhitektūras izstrādes) izmaksas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gatavu risinājumu, kas pieejams kā pakalpojums, pielāgošanas un izmatošanas izmaksas 5 gadu laikā pēc projekta beigām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sistēmas programmatūras izstrāde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integrācijas saskarņu izstrāde (piemēram, lai nofinansētu integrāciju sadarbības partneriem)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sistēmas licenču iegādes izmaksas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Ņemts vērā, izņemot punktu par “gatavu risinājumu, kas pieejami kā pakalpojums, pielāgošanas un izmatošanas izmaksas 5 gadu laikā pēc projekta beigām”.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Lūgums skatīt precizēto noteikumu projekta redakciju.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31.2.9. informācijas sistēmas izstrādes vai iegādes un ieviešanas kvalitātes kontroles izmaksas, t. sk. testēšanas izmaksas;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(EM - 22.04.2022. - pēc termiņa)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skaidrot Noteikumu projekta 31.2.9.apakšpunktā norādītās izmaksas – ņemot vērā to, ka var būt gan autoruzraudzība, gan atsevišķi drošības, veiktspējas un lietojamības auditi, vai sistēmas ieviešanas autoruzraudzība kvalificējas zem šīs izmaksu pozīcijas.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pprecizēts, lūgums skatīt precizēto noteikumu projketa redakciju.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31.4. tikai investīcijas 2.1.2.2.i. projektiem – datu centru un skaitļošanas infrastruktūras tehniskās infrastruktūras un tās darbināšanai nepieciešamās ražotāja sērijveida programmatūras iegādes izmaksas, kas nepieciešamas projekta mērķu sasniegšanai: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- 05.04.2022.)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“Eiropas Savienības Atveseļošanas un noturības mehānisma plāna 2. komponentes “Digitālā transformācija” 2.1. reformu un investīciju virziena “Valsts pārvaldes, t.sk. pašvaldību digitālā transformācija” īstenošanas noteikumi” 22-TA-645 projektā IKT infrastruktūras pakalpojumu izmaksas projekta īstenošanas nodrošinājumam, t.sk. mākoņdatošanas un saistīto pakalpojumu izmaksas informācijas sistēmu izstrādes un ieviešanas nodrošināšanai projekta laikā, kā attiecināmās izmaksas saskaņā ar 31.4. punktu ir noteiktas tikai investīcijas 2.1.2.2.i. projektiem.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 (Valsts ieņēmumu dienests, turpmāk - VID) ir noteikta kā atbildīgā institūcija sadarbībā ar Vides aizsardzības un reģionālās attīstības ministriju (Valsts reģionālās attīstības aģentūru), organizējot attaisnojuma dokumentu (turpmāk - e-rēķinu) aprites sistēmas ieviešanu Latvijā investīcijas 2.1.2.1. ietvaros. Lai nodrošinātu racionālu un no ieguldījumu un sasniedzamo rezultātu viedokļa optimālu rīcību, plānojot e-rēķinu aprites sistēmas tehniskos risinājumus un atbilstošo infrastruktūru, jau pašlaik plānots attīstīt VID rīcībā esošos IKT risinājumus, papildinot tos ar jauniem funkcionālajiem apgabaliem e-rēķinu aprites un apstrādes nodrošināšanai, vienlaikus pēc iespējas vairāk atkalizmantojot VID IKT arhitektūrā un infrastruktūrā jau realizētās funkcijas e-rēķinu aprites un apstrādes atbalstam, tādējādi būtiski samazinot projekta īstenošanai nepieciešamo finansējuma apjomu. VID nesaskata tehniskās iespējas un ekonomisko ieguvumu to daļu no e-rēķinu aprites sistēmas, kas tiks izveidota projekta laikā, izvietošanai ārpus VID datu centra tehniskās infrastruktūras, vienlaikus saglabājot minēto iespēju atkalizmantot VID IKT arhitektūrā un infrastruktūrā jau realizētās funkcijas e-rēķinu aprites un apstrādes atbalstam, kas savukārt, paredz nepieciešamību attiecināt noteikumu projekta vismaz 31.4.3. un 31.4.4. apakšpunktos minētās izmaksas. Savukārt, ja noteikumu projekta 31.4.punkts tiks apstiprināts piedāvātajā redakcijā, ieviešot Latvijā e-rēķinu aprites sistēmu būs nepieciešami ievērojami papildu līdzekļi no valsts budžeta, lai VID nodrošinātu iztrūkstošo, bet e-rēķinu aprites sistēmas ieviešanai un uzturēšanai nepieciešamo infrastruktūras daļu, vai pilnībā jāpārskata e-rēķinu aprites sistēmas tehniskie risinājumi, paredzot to izvietošanu un turpmāko uzturēšanu ārpus VID IKT infrastruktūras, kas savukārt būtiski apdraud projekta īstenošanu informatīvajā ziņojumā “Par attaisnojuma dokumentu un preču piegādes dokumentu elektroniskās aprites sistēmas ieviešanu” plānotajā tvērumā, saturā, budžetā un termiņos.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VID turpina uzturēt iepriekš izteikto iebildumu un lūdzam izteikt noteikumu projekta 31.4. punktu redakcijā, kas neizslēdz iespējas attiecināt 31.4.3. un 31.4.4. apakšpunktos minētās izmaksas investīcijas 2.1.2.1. projektam.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izteikt noteikumu projekta 31.4. punktu redakcijā, kas neizslēdz iespējas attiecināt 31.4.3. un 31.4.4. apakšpunktos minētās izmaksas investīcijas 2.1.2.1. projektam.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Izprotot Valsts ieņēmumu dienesta apsvērumus, VARAM norāda, ka investīcijas skaitļošanas infrastruktūrās ārpus specializētajiem mākoņdatošanas kompetenču centriem (investīcijas 2.1.2.2.i projektu īstenotājiem) ir pretrunā ar skaitļošanas infrastruktūras konsolidācijas politiku un tāpēc nav pieļaujamas ANM 2.1. regulējumā.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Ieteicamais papildus skaitļošanas jaudu iegūšanas risinājums ir specializētā kompetences centra pakalpojumu izmantošana, ko kategoriskas neiespējamības vai nelietderības gadījumā var aizstāt ar migrācijas plāna ietvaros paredzētu un pamatotu izņēmumu esošās skaitļošanas infrastruktūras papildināšanai,  kas šajā gadījumā būtu veicama no cita finansējuma avota.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31.4. tikai investīcijas 2.1.2.2.i. projektiem – datu centru un skaitļošanas infrastruktūras tehniskās infrastruktūras un tās darbināšanai nepieciešamās ražotāja sērijveida programmatūras iegādes izmaksas, kas nepieciešamas projekta mērķu sasniegšanai: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- 05.04.2022. - pēc termiņa)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“Eiropas Savienības Atveseļošanas un noturības mehānisma plāna 2. komponentes “Digitālā transformācija” 2.1. reformu un investīciju virziena “Valsts pārvaldes, t.sk. pašvaldību digitālā transformācija” īstenošanas noteikumi” 22-TA-645 projektā IKT infrastruktūras pakalpojumu izmaksas projekta īstenošanas nodrošinājumam, t.sk. mākoņdatošanas un saistīto pakalpojumu izmaksas informācijas sistēmu izstrādes un ieviešanas nodrošināšanai projekta laikā, kā attiecināmās izmaksas saskaņā ar 31.4. punktu ir noteiktas tikai investīcijas 2.1.2.2.i. projektiem.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 (Valsts ieņēmumu dienests, turpmāk - VID) ir noteikta kā atbildīgā institūcija sadarbībā ar Vides aizsardzības un reģionālās attīstības ministriju (Valsts reģionālās attīstības aģentūru), organizējot attaisnojuma dokumentu (turpmāk - e-rēķinu) aprites sistēmas ieviešanu Latvijā investīcijas 2.1.2.1. ietvaros. Lai nodrošinātu racionālu un no ieguldījumu un sasniedzamo rezultātu viedokļa optimālu rīcību, plānojot e-rēķinu aprites sistēmas tehniskos risinājumus un atbilstošo infrastruktūru, jau pašlaik plānots attīstīt VID rīcībā esošos IKT risinājumus, papildinot tos ar jauniem funkcionālajiem apgabaliem e-rēķinu aprites un apstrādes nodrošināšanai, vienlaikus pēc iespējas vairāk atkalizmantojot VID IKT arhitektūrā un infrastruktūrā jau realizētās funkcijas e-rēķinu aprites un apstrādes atbalstam, tādējādi būtiski samazinot projekta īstenošanai nepieciešamo finansējuma apjomu. VID nesaskata tehniskās iespējas un ekonomisko ieguvumu to daļu no e-rēķinu aprites sistēmas, kas tiks izveidota projekta laikā, izvietošanai ārpus VID datu centra tehniskās infrastruktūras, vienlaikus saglabājot minēto iespēju atkalizmantot VID IKT arhitektūrā un infrastruktūrā jau realizētās funkcijas e-rēķinu aprites un apstrādes atbalstam, kas savukārt, paredz nepieciešamību attiecināt noteikumu projekta vismaz 31.4.3. un 31.4.4. apakšpunktos minētās izmaksas. Savukārt, ja noteikumu projekta 31.4.punkts tiks apstiprināts piedāvātajā redakcijā, ieviešot Latvijā e-rēķinu aprites sistēmu būs nepieciešami ievērojami papildu līdzekļi no valsts budžeta, lai VID nodrošinātu iztrūkstošo, bet e-rēķinu aprites sistēmas ieviešanai un uzturēšanai nepieciešamo infrastruktūras daļu, vai pilnībā jāpārskata e-rēķinu aprites sistēmas tehniskie risinājumi, paredzot to izvietošanu un turpmāko uzturēšanu ārpus VID IKT infrastruktūras, kas savukārt būtiski apdraud projekta īstenošanu informatīvajā ziņojumā “Par attaisnojuma dokumentu un preču piegādes dokumentu elektroniskās aprites sistēmas ieviešanu” plānotajā tvērumā, saturā, budžetā un termiņos.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VID turpina uzturēt iepriekš izteikto iebildumu un lūdzam izteikt noteikumu projekta 31.4. punktu redakcijā, kas neizslēdz iespējas attiecināt 31.4.3. un 31.4.4. apakšpunktos minētās izmaksas investīcijas 2.1.2.1. projektam.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izteikt noteikumu projekta 31.4. punktu redakcijā, kas neizslēdz iespējas attiecināt 31.4.3. un 31.4.4. apakšpunktos minētās izmaksas investīcijas 2.1.2.1. projektam.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Izprotot Valsts ieņēmumu dienesta apsvērumus, VARAM norāda, ka investīcijas skaitļošanas infrastruktūrās ārpus specializētajiem mākoņdatošanas kompetenču centriem (investīcijas 2.1.2.2.i projektu īstenotājiem) ir pretrunā ar skaitļošanas infrastruktūras konsolidācijas politiku un tāpēc nav pieļaujamas ANM 2.1. regulējumā.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Ieteicamais papildus skaitļošanas jaudu iegūšanas risinājums ir specializētā kompetences centra pakalpojumu izmantošana, ko kategoriskas neiespējamības vai nelietderības gadījumā var aizstāt ar migrācijas plāna ietvaros paredzētu un pamatotu izņēmumu esošās skaitļošanas infrastruktūras papildināšanai,  kas šajā gadījumā būtu veicama no cita finansējuma avota.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31.6. apmācību, informatīvo un publicitātes pasākumu izmaksas, t.sk.:</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(EM - 22.04.2022. - pēc termiņa)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Noteikumu projekta 31.6.punktu ar “atvērto datu izmantošanas veicināšanas izmaksām”, vienlaikus lūdzam skaidrot, kā plānots nodrošināt centralizēto platformu virzīšanu/mārketingu, jo projekta paredzētā finansējuma ietvaros platformas lietotāju (iestāžu) apmācībai (videomateriālu izstrādei) un mārketingam finansējuma var nepietikt.</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papildināts, lūgums skatīt papildināto noteikumu projekta redakciju.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Platformas lietotāju (iestāžu) apmācībai (videomateriālu izstrādei) un mārketingam  finansējums iespējams būs pieejams plānotajā Valsts administrācijas skolas īstenotajā projektā, ja tas attiecas uz valsts pārvaldes darbiniekiem.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31.7. projekta ieviešanas dokumentācijas izstrādes izmaksas, t.sk. autoruzraudzības izmaksas;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(VK - 05.04.2022. - pēc termiņa)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skaidrot vai pie projekta ieviešanas dokumentācijas izstrādes izmaksām būs attiecināmas arī projektu Izmaksu-ieguvumu analīzes pārskatu izstrāde, kuras kopsavilkums ir jāiesniedz MK noteikumu projekta 2.pielikuma 7.sadaļā "Izmaksu / ieguvumu analīze”? Ņemot vērā, ka uz MK noteikumu projekta izstrādes brīdi nav zināmas prasības izmaksu - ieguvumu analīzes pārskata sagatavošanai, attiecīgi nevaram novērtēt šīs funkcijas darbietilpību un neizslēdzam ārpakalpojuma piesaisti šo pienākumu veikšanai.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Projektā pases formāts tieši prasa tikai izmaksu ieguvumu kopsavilkuma iekļaušanu, balstoties uz pieņēmumu, ka izmaksu ieguvumu analīze tiek veikta citu projekta sagatavošanas aktivitāšu ietvaros. Attiecīgi – arī finansējums var tikt nodrošināts un attiecināts šo citu – konceptuālās analīzes vai projektēšanas aktivitāšu finansējuma ietvaros. VARAM ieskatā gadījumos, kad ar ANM fonda plāna finansējumu tiek tālāk attīstīti (izvērsti) risinājumi, kuru izmaksu ieguvumu analīze ir veikta jau iepriekšējās fāzēs, un nav pamata apšaubīt to, ka tālāka izvēršana nepasliktinās, bet tikai uzlabos risinājuma ekonomiskos ieguvumus, projekta pasē ir pieļaujama atsauce uz izmaksu ieguvumu analīzi, kas ir veikta risinājuma attīstības sākuma vai iepriekšējās fāzēs.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31.7. projekta ieviešanas dokumentācijas izstrādes izmaksas, t.sk. autoruzraudzības izmaksas;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(EM - 22.04.2022. - pēc termiņa)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MK noteikumu projekta 31.7.punktu un izteikt šādā redakcijā "sistēmas izstrādes un ieviešanas autoruzraudzība, t.sk. projekta ieviešanas dokumentācijas izstrāde".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precizēts, lūgums skatīt precizēto noteikumu projketa redakciju.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31.9. projekta vadības un īstenošanas personāla atlīdzības izmaksas, kas ietver projekta vadībā un īstenošanā iesaistīto ekspertu atalgojuma izmaksas atbilstoši Valsts un pašvaldību atlīdzības likuma nosacījumiem, kas radušās, pamatojoties uz darba līgumu, kas noslēgts uz noteiktu laiku, vienošanos par papildus pienākumu veikšanu projekta īstenošanas laikā vai uz uzņēmuma līguma pamata, un ir nepieciešamas reformas un investīciju mērķrādītāju un atskaites punktu sasniegšanas nodrošināšanai, ko apliecina terminēto darba līgumu amatu aprakstu, uzņēmuma līgumu darba uzdevumu vai vienošanās par papildus pienākumu veikšanu saturs un papildus pienākumu veikšanas gadījumā – arī šo papildus pienākumu izpildei veltītā darba laika uzskaite;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(EM - 22.04.2022. - pēc termiņa)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skaidrot MK noteikumu projekta 31.9.punktu par projekta vadībā un īstenošanā iesaistīto ekspertu atalgojuma izmaksām, kas nosakāmas atbilstoši Valsts un pašvaldību atlīdzības likuma nosacījumiem. Vai norādītais ierobežojums noteic, ka projekta īstenošanā var piesaistīt tikai tādus ekspertus, kas atbilst minētā likuma ietvaram, vai arī piesaistīto ekspertu atalgojuma līmenim jāatbilst minētā likuma nomām.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 ka šajā punktā attiecas tikai uz personāla izmaksām, t.i. ekspertiem, kam tiek veidotas darba attiecības ar valsts pārvaldi, tad ir spēkā visas jautājumā minētās prasības, kas, protams, varētu nebūt aktuālas, ja būtu runa par ekspertiem, kas tiek piesaistīti pakalpojumu sniegšanai publisko iepirkumu ietvaros.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31.11. projektu īstenotājiem un sadarbības partneriem projekta aktivitāšu īstenošanai un vadīšanai nepieciešamās IKT aparatūras un iekārtu iegādes vai nomas, kā arī biroja aprīkojuma izmaksas, nepārsniedzot trīs procentus no projekta kopējām attiecināmajām izmaksām, kas izmantojamas tikai projektā paredzēto darbību veikšanai un ir skaidri nodalāmas no citām darbībām, ko veic projekta īstenotājs un sadarbības partneris;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(VK - 05.04.2022. - pēc termiņa)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Formulējums "kas izmantojamas tikai projektā paredzēto darbību veikšanai un ir skaidri nodalāmas no citām darbībām, ko veic projekta īstenotājs un sadarbības partneris" būtiski ierobežo saprātīgu līdzekļu izlietojumu, piemēram, ja iegādājas datoru vai telefonu un projektā strādā daļslodzi, vai tas nozīmē, ka iekārtas drīkst izmantot tikai projekta aktivitāšu īstenošanai un pārējo darba jautājumu risināšanai būtu jāiegādājas un jāizmanto cita ierīce? Kā un kas šo nosacījumu ievērošanu uzraudzīs praksē?</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precizēts, lūgums skatīt precizēto noteikumu projekta redakciju.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Precizētā noteikumu projekta redakcija nemaina būtību attiecībā uz iegādes mērķi, kuram ir jābūt projekta darbību īstenošanai, tomēr Valsts kancelejas apsvērumi ir pieņemami, kamēr netiek pārkāpta robeža par iegādes primāro mērķi.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31.13. neatkarīga audita vai revīzijas izmaksas ar mērķi gūt pārliecību par projekta ietvaros veikto izmaksu pamatotību, dubultfinansējuma neesamību, atbilstību investīcijas īstenošanas nosacījumiem un citu normatīvo aktu prasību ievērošanai, tai skaitā, ka nav konstatējamas pazīmes par pieļautu interešu konflikta, korupcijas un krāpšanas situāciju projektā, kā arī sasniegto rezultātu atbilstību projektā plānotajam;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- 05.04.2022. - pēc termiņa)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Lūdzu ņemt vērā, ka iestāžu ikdienas audita izmaksu segšana nav attiecināma.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precizēts, lūgums skatīt precizēto noteikumu projekta redakciju.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33. PVN izmaksas projektu īstenotājiem vai to sadarbības partneriem, kas radušās, īstenojot projektā atbalstāmās darbības un ir saistītas ar attiecināmām izmaksām, tiek segtas atbilstoši šādiem nosacījumiem: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- 05.04.2022.)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PVN uzraudzības nosacījumus ar šādiem: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finansējuma saņēmējs pie katra projekta maksājuma pieprasījumam pievieno apliecinājumu, ka minētās izmaksas nav un netiks atgūtas no valsts budžeta priekšnodokļa veidā;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finansējuma saņēmējam tiek noteikts pienākums nodrošināt atsevišķu projekta izmaksu, t.sk. PVN izmaksu, uzskaiti un nodalīšanu, un noteikts, ka gadījumā, ja sākotnēji plānotais PVN apjoms būs lielāks, nekā faktiski nepieciešamais, finansējuma saņēmējs nodrošina pārmaksātā PVN atgriešanu.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3.iekļaut anotācijā izvērtējumu/apraksu par projektu ietvaros veicamajām darbībām, vai tās ir/nav ar PVN apliekamie darījumi.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4.Līgumslēdzējs pēc finansējuma saņēmēja maksājumu pieprasījumu saņemšanas pārbauda, vai tam pievienots apliecinājums, ka finansējuma saņēmējs nav atguvis PVN no valsts budžeta priekšnodokļa veidā.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papildināts, lūgums skatīt precizēto noteikumu projekta redakciju.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33.2. tādas atvasinātas publiskās personas un kapitālsabiedrības kā valsts un pašvaldību ārstniecības iestādes (slimnīcas), plānošanas reģioni, augstskolas un zinātniskās institūcijas, ja PVN nevar atgūt, to sedz no valsts budžeta līdzekļiem;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- 04.04.2022. - pēc termiņa)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skaidri un nepārprotami nodalīt noteikumu projekta 33.2. un 33.5. apakšpunktā minētos tiesību subjektus. Norādām, ka nav viennozīmīgi skaidrs, ar ko kapitālsabiedrības kā valsts un pašvaldību ārstniecības iestādes (slimnīcas) (33.2. apakšpunkts), atšķiras no komersantiem, kas ir plašāks jēdziens (33.5. apakšpunkts). Ierosinām izvērtēt un 33.2. apakšpunktā lietot Publiskas personas kapitāla daļu un kapitālsabiedrību pārvaldības likumā izmantoto terminoloģiju, bet 33.5. apakšpunktā norādīt uz citiem komersantiem, kuri nav minēti 33.2. apakšpunktā.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precizēts. Lūgums skatīt precizēto noteikumu projekta redakciju.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33.2. tādas atvasinātas publiskās personas un kapitālsabiedrības kā valsts un pašvaldību ārstniecības iestādes (slimnīcas), plānošanas reģioni, augstskolas un zinātniskās institūcijas, ja PVN nevar atgūt, to sedz no valsts budžeta līdzekļiem;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- 04.04.2022. - pēc termiņa)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un precizēt noteikumu projekta 33.2. apakšpunktu, kurš ir neskaidrs. Norādām, ka valsts un pašvaldību ārstniecības iestādes (slimnīcas) nav atvasinātas publiskas personas, kā arī no minētā apakšpunkta teksta skaidri neizriet, vai konkrētais nosacījums attiecas uz publiskām personām vai to iestādēm un izveidotām kapitālsabiedrībām.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precizēts. Lūgums skatīt precizēto noteikumu projekta redakciju.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33.4. pašvaldības, t.sk. pašvaldību kapitālsabiedrības finansējumu projekta ieviešanai, t.sk. PVN segšanai, var aizņemties Valsts kasē;</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- 05.04.2022. - pēc termiņa)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svītrot vārdus “projekta ieviešanai, t.sk.”, jo noteikumu projekta 33.punkts nosaka tikai  PVN segšanas nosacījumus.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precizēts, lūgums skatīt precizēto noteikumu projekta redakciju.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Investīcijas “numurs” atlases kārtas “numurs”  projekta “projekta nosaukums” pase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(VK - 05.04.2022. - pēc termiņa)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Atkārtoti iebilstam pret VARAM izveidoto administratīvi sarežģīto, laikietilpīgo un birokrātisko AF projektu plānošanas un īstenošanas kārtību, kuras ietvaros jau šobrīd saredzam milzīgus riskus sekmīgai, efektīvai un savlaicīgai projektu rezultātu un attiecīgi AF plāna atskaites punktu un mērķu rādītāju sasniegšanai, jo pie pašreizējās kārtības finansējuma saņēmējs būs spiests veltīt nepamatoti un neproporcionāli lielus resursus administratīvām darbībām - projektu plānu, grozījumu, atskaišu un dokumentācijas kārtošanai un skaņošanai ar uzraudzībā iesaistītajām iestādēm un Ministru kabinetu, atstājot otrajā plānā vai veltot būtiski mazāku resursu galvenajām prioritātēm – projekta saturisko darbību ieviešanai un rezultātu sasniegšanai, kas ir jo īpaši izaicinoši apstākļos, kad ir ierobežoti cilvēkresursi projektu īstenošanai un uzraudzībai. Ja nav iespējams atteikties no projekta pasēm (2.pielikums) un to apstiprināšanu Ministru kabineta līmenī, tad lūdzam vēl būtiskāk vienkāršot un samazināt projekta pasē sniedzamās informācijas apjomu, ņemot vērā, ka liela daļa no informācijas tiks ietverta projekta veidlapā, kas iekļauta vienošanās vai līgumā par projekta īstenošanu un pārvaldību ar VARAM. Aicinām neradīt administratīvo slogu, uzdodot MK lemt par investīciju detalizāciju un apstiprināt projekta līmeņa informāciju. Aicinām īsināt vai izslēgt no projekta pases 4.sadaļu "Nepieciešamā finansējuma apjoms un tā sadalījums pa projekta darbībām iznākumu (rezultātu) sasniegšanai un būtisko izmaksu veidiem” ar projekta darbībām un to budžeta plānu un 6.sadaļu “Projekta īstenošanas kapacitāte” ar iesaistītā personāla kapacitātes aprakstu. Tāpat arī aicinām noteikt projekta pases aktualizēšanas regularitāti, nosakot, ka projekta pasi nav nepieciešams aktualizēt vai no jauna apstiprināt Ministru kabinetā biežāk kā reizi gadā. Projekta pases 7.sadaļai “Izmaksu / ieguvumu analīze” aicinām noteikt, ka tā aizpildāma tikai vienu reizi pie pirmreizējās projekta apstiprināšanas, bet tālākā projekta ieviešanas stadijā, to nav nepieciešams atkārtoti aktualizēt un pārrēķināt. Šādi nosacījumi būtiski mazinātu administratīvo slogu gan projektu īstenotājiem, gan Ministru kabinetam, lai neveidotos situācija, ka pie jebkura veida izmaiņām projekta operacionālajā ikdienas īstenošanā, kad mainīsies budžeta plānojums atkarībā no iepirkuma procedūru rezultātiem vai kādas projekta darbības tiks savstarpēji apvienotas vai izdalītas atsevišķi, vai mainīsies projektā iesaistītais personāls, vai notiks izmaiņas projekta kopējā finansējumā, būs nepieciešams atkārtoti precizēt projekta pasi, grozot sadaļas 4.“Nepieciešamā finansējuma apjoms un tā sadalījums pa projekta darbībām iznākumu (rezultātu) sasniegšanai un būtisko izmaksu veidiem”, 6. “Projekta īstenošanas kapacitāte”, 7. “Izmaksu / ieguvumu analīze” u.c., izmaiņas atkārtoti apstiprinot MK līmenī, kā arī VARAM vienošanās. Joprojām uzskatām, ka projekta pase būtu veiksmīgi integrējama Centralizētas funkcijas vai koplietošanas pakalpojumu attīstības plānā (3.pielikums) kā atsevišķa sadaļa ar atrunu, ka tā tiek skatīta MK līmenī informatīvos nolūkos un iesniedzama tikai vienu reizi pie pirmreizējās projekta izstrādes, bet visas izmaiņas projekta budžetā un citās sadaļās tiek veiktas grozot VARAM vienošanos bez pienākuma šo informāciju aktualizēt un no jauna apstiprināt MK līmenī. Mūsuprāt, finansējuma saņēmēja cilvēkresurss ir izšķirošs faktors projekta rezultātu sekmīgai un savlaicīgai sasniegšanai, turklāt AF projektu ieviešanas laiks ir stipri ierobežots un jau šobrīd finansējuma saņēmējam ir virkne obligāto pienākumu saistībā ar projekta atskaišu gatavošanu, informācijas ievadīšanu KP VIS sistēmā, projekta uzraudzības padomes darba organizēšanu, iepirkumu sludināšanu utt.. Būtu jāpieliek visas pūles, lai radītu maksimāli vienkāršu AF projektu ieviešanas prasību administratīvo ietvaru, neprasot finansējuma saņēmējam neko lieku un neko tādu, kas nav obligāti izvirzīts no Eiropas Komisijas puses, kā arī būtiski mazinot MK līmenī apstiprināmo projekta līmeņa dokumentāciju un informāciju, lai neapdraudētu projektu rezultātu efektīvu sasniegšanu vai finansējuma saņemšanu AF plāna ietvaros no Eiropas Komisijas, kura pamata princips ir tāds, ka tiek maksāts par savlaicīgi sasniegtu atskaites punktu un mērķa rādītāju, kas izpildīts 100% apmērā. Mūsuprāt, šobrīd VARAM izstrādātājā noteikumu projektā nav izdarīts viss iespējamais, lai radītu maksimāli vienkāršu administratīvā regulējuma un prasību ietvaru AF finansējuma saņēmējam.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ANM 2.1. reformu un investīciju specifika ir tāda, ka tajā pēc digitālo tehnoloģiju izmantošanas intensitātes pazīmes ir apvienoti dažādiem resoriem augsti prioritāri risinājumi. Šajā situācijā VARAM var lemt tikai par jautājumiem, kas ir saistīti ar digitālo tehnoloģiju pielietojuma racionalitāti, bet nav kompetenta pieņemt galīgo lēmumu par izvirzīto mērķu un plānoto ieguvumu samērību un atbilstību valsts pārvaldes kopējām attīstības prioritātēm. Tāpēc VARAM nevar atteikties no pieejas, ka galīgo lēmumu par projekta īstenošanu pieņem MK.</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Tajā pašā laikā VARAM pilnībā izprot Valsts kancelejas bažas par lieku administratīvo slogu, ko var radīt piedāvātais projektu saskaņošanas process, ja tas tiek piemērots formāli, neizmantojot vienkāršojumu iespējas, ko piedāvātais process paredz. Piemēram, attiecībā gan uz projekta pasi, gan koplietošanas pakalpojumu attīstības plānu, tiek pieļauta iespēja to saskaņošanu ar MK apvienot ar saistīta satura politikas plānošanas dokumentu apstiprināšanu MK, piemēram, nodrošinot, ka koncepcija par centralizētas funkcijas attīstību satur koplietošanas pakalpojuma attīstības plānam un projekta pasei prasīto informāciju un tāpēc rīkojumu par projekta uzsākšanu var izdot, atsaucoties uz šo koncepciju vai vienlaicīgi ar to.</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noteikumu anotācija ir papildināta ar informāciju par to, ka, projekta pases uzdevums ir pārliecināt par projekta mērķu un ieguvumu nozīmību un risinājuma galveno saturu, neizvēršot apraksta detalizāciju līdz līmenim, kas radītu risku par nepieciešamību to mainīt. VARAM uzskata, ka projektu izmaiņas “projekta pasu” informācijas līmenī ir pieļaujamas tikai izņēmuma situācijās, kad ārēju apstākļu dēļ ir jāmaina investīcijas mērķi, t.i. faktiski – jāpārdala finansējums citu risinājumu attīstībai citu mērķu sasniegšanai. Detalizētāka informācija par risinājumu ir iekļaujama projekta iesniegumā, kas veido pamatu līgumam par projektu īstenošanu. Līgums (vienošanās)  par projekta īstenošanu, nepārkāpjot ietvaru, ko veido projekta pases dati, ir grozāma bez MK iesaistes.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Centralizētas funkcijas vai koplietošanas pakalpojumu attīstības plāns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- 05.04.2022. - pēc termiņa)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noteikumu projekta 3.pielikuma 7.punktu un tā aprakstu, lai tajā sniegtā informācija atbilstu informatīvajā ziņojuma projekta "Par valsts pārvaldes  informācijas un komunikācijas tehnoloģiju koplietošanas pakalpojumu attīstības plānošanu un finansēšanu" (22-TA-159) 4.sadaļā paredzētajam, piemēram, skaidrojumā iekļaujot atsauci uz minēto informatīvo ziņojumu, uzsverot, kādi apsvērumi ir jāņem vērā, izvēloties finansēšanas nosacījumus.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3. pielikuma 7. punkts precizēts. Lūgums skatīt precizēto redakciju.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140.</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Centralizētas funkcijas vai koplietošanas pakalpojumu attīstības plāns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- 05.04.2022. - pēc termiņa)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noteikumu projekta 3.pielikuma 8.punktam pievienoto atsauci, ka informāciju šajā punktā aizpilda gadījumā, ja 7.punktā izvēlētais finansēšanas nosacījums paredz, ka pakalpojuma uzturēšanu pakalpojuma sniedzējs nevar nodrošināt esošo budžeta līdzekļu ietvaros un ir nepieciešamas finansējuma pārdales no pakalpojuma izmantotājiem (citām valsts budžeta iestādēm) vai ir nepieciešams papildu valsts budžeta finansējums, ko pieprasa normatīvajos aktos noteiktajā kārtībā.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3. pielikuma 8. punkts precizēts. Lūgums skatīt precizēto redakciju.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Centralizētas funkcijas vai koplietošanas pakalpojumu attīstības plāns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- 05.04.2022. - pēc termiņa)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Normatīvie akti jau šobrīd nosaka valsts budžeta piešķiršanas nosacījumus, kā tas tika skaidrots arī informatīvā ziņojuma "Par valsts pārvaldes  informācijas un komunikācijas tehnoloģiju koplietošanas pakalpojumu attīstības plānošanu un finansēšanu" saskaņošanā, attiecīgi citi nosacījumi nav paredzami Centralizētas funkcijas vai koplietošanas pakalpojumu attīstības plānu ietvaros. Ņemot vērā minēto, lūdzam svītrot noteikumu projekta 3.pielikuma 9.punktu.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3. pielikuma 9. punkts svītrots. Lūgums skatīt precizēto redakciju.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Reformu un investīciju virziena īstenošanas atbildību sadalījums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(SAM - 01.04.2022.)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noteikumu projekta 4.pielikumu Investīcijas 2.1.1.1.i ietvaros ir paredzēts īstenot projektu “Ostu pārvaldības digitālā transformācija pilnveidojot transporta un loģistikas datu apstrādi un analīzi, kā arī Eiropas Savienības saistošo normatīvo prasību izpilde kuģu radīto atkritumu apsaimniekošanas jomā”, kur kā pārvaldošā institūcija norādīta VARAM un kā īstenošanas partneris SM. Saskaņā ar Ministru kabineta 2022.gada 22.marta  noteikumu Nr.193 "Kuģu atkritumu pieņemšanas kārtība un kuģu atkritumu apsaimniekošanas plānu izstrādes kārtība" prasībām un anotācijas III daļā norādīto informāciju, SKLOIS papildinājumu izstrādes, testēšanas un ieviešanas nodrošināšanai SM izmantojams šī projekta finansējums.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būtiskās atšķirības projektu saturā, realizācijas termiņā un dažādos projekta īstenotājos, kā arī, lai neradītu maza apjoma projekta atkarības no liela apjoma un sarežģīta projekta aktivitātēm, lūdzam Investīcijas 2.1.1.1.i ietvaros paredzēto projektu “Ostu pārvaldības digitālā transformācija pilnveidojot transporta un loģistikas datu apstrādi un analīzi, kā arī Eiropas Savienības saistošo normatīvo prasību izpilde kuģu radīto atkritumu apsaimniekošanas jomā” pārveidot kā divus patstāvīgi realizējamus projektus.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2.1.1.1 Ostu pārvaldības digitālā transformācija pilnveidojot transporta un loģistikas datu apstrādi un analīzi. Pārvaldošā institūcija VARAM;  Summa bez PVN 3,242; Centralizēti pārvaldītās nozaru datu kopas 1; Modernizēto pārvaldes procesu IKT risinājumi 1. 2.1.1.1. Ziņošanas sistēmas par kuģu radītajiem atkritumiem pilnveidošana Starptautiskajā kravu loģistikas un ostu informācijas sistēmā. Pārvaldošā institūcija SM;  Summa bez PVN 0,118; Centralizēti pārvaldītās nozaru datu kopas 1; Modernizēto pārvaldes procesu IKT risinājumi 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Pēc konsultācijām ar Satiksmes ministriju un Rīgas ostas pārvaldi (ROP) VARAM piedāvā risinājumu, kas pilnu atbildību par “ostu projekta” īstenošanu uzliek ROP. Tomēr, no otras puses, ņemot vērā nepieciešamās integrācijas starp ostu sistēmu un SKLOIS, kā arī nepieciešamo sadarbību starp ostu sistēmas un SKLOIS attīstītājiem, lai novērstu nepamotu funkcionalitātes dublēšanos un veicinātu jau esošās funkcionalitātes efektīvu izmantošanu, VARAM aicina Satiksmes ministriju vai Latvijas Jūras administrāciju tomēr iesaistīties “ostu projektā” tā īstenošanas partnera statusā, tādējādi nodrošinot ne tikai nepieciešamās SKLOIS papildus funkcionalitātes attīstību, bet arī optimālu SKLOIS un “ostu sistēmas” integrāciju. Minimālais finansējuma apjoms, kas ir izdalāms projekta partnerim SKLOIS specifiskās funkcionalitātes attīstībai ir norādīts noteikumu anotācijā un VARAM apņemas nevirzīt “ostu projektu” saskaņošanai MK, ja tas nebūs atspoguļots arī projekta pasē.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Reformu un investīciju virziena īstenošanas atbildību sadalījums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(VM - 01.04.2022.)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anotāciju ar sekojošu skaidrojumu par to, kāpēc 4.pielikuma projektu programmā "2. Datu pārvaldības attīstības programma" iekļautajā investīcijā, kuras nolūks ir "Ārstniecības iestāžu procesu digitālā transformācija un ārstniecības procesā radīto datu pārvaldība", kā īstenošanas partneru resors norādīts IZM. Investīcijas ietvaros, kuras nolūks ir "Ārstniecības iestāžu procesu digitālā transformācija un ārstniecības procesā radīto datu pārvaldība" cita starpā ir paredzēts izstrādāt arī IT infrastruktūru  3500 genoma secību glabāšanai un piekļuves nodrošināšanai. Izveidojamā IT infrastruktūra  3500 genoma secību glabāšanai ir cieši saistīta ar ANM plāna reformu 4.1.1.r. "Uz cilvēku centrētas, visaptverošas, integrētas veselības aprūpes sistēmas ilgtspēja un noturība", kuras ietvaros tiks izveidota reprezentatīva Latvijas iedzīvotāju references genoma datu kolekcija, savukārt, IT infrastruktūra nepieciešama sekvencētā references genoma uzglabāšanai un drošas piekļuves nodrošināšanai. Minēto projektu (gan genoma references, gan IT infrastruktūras izveidi), saskaņā ar Atveseļošanās un noturības mehānisma plānā noteikto īstenos Latvijas Biomedicīnas pētījumu un studiju centrs  (LBPSC). LBPSC ir izglītības un zinātnes ministra pārraudzībā esošs valsts zinātniskais institūts - atvasināta publiska persona. Neskatoties uz to, ka LBPSC ir IZM pārraudzībā, bet ņemot vērā, ka par genoma references izveidi un tā uzglabāšanai un piekļuvei nepieciešamās IT infrastruktūras izveidi saskaņā ar ANM plānu ir atbildīga Veselības ministrija, tad attiecībā uz izveidojamo IT infrastruktūru genoma references uzglabāšanai Veselības ministrija nodrošinās šajā noteikumu projektā noteiktās pārvaldošās institūcijas funkcijas. Projekta pases un iesnieguma izstrādes laikā tiks apzināta IZM loma minētā projekta īstenošanā.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VM priekšlikumam ir papildināta ne tikai anotācija, bet arī 4. pielikumā Latvijas Biomedicīnas pētījumu un studiju centrs  (LBPSC) ir tieši norādīts kā viens no projektu īstenotājiem vai partneriem, galīgos lēmumus par LBPSC statusu un projektu apjomiem atstājot VM ziņā.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Lūgums skatīt precizēto anotāciju un noteikumu projekta 4. pielikumu.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Reformu un investīciju virziena īstenošanas atbildību sadalījums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(VM - 01.04.2022.)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anotāciju ar skaidrojumu par projekta 4. pielikumā minētajā programmā "2. Datu pārvaldības attīstības programma" iekļauto investīciju "Ārstniecības iestāžu procesu digitālā transformācija un ārstniecības procesā radīto datu pārvaldība", norādot, ka investīcijas ietvaros iekļauta ārstniecības iestāžu procesu digitālā transformācija, ārstniecības procesā radīto datu pārvaldība un genoma references IT infrastruktūras izveide datu uzglabāšanai un piekļuves nodrošināšanai.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papildināta. Lūgums skatīt precizēto anotāciju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Reformu un investīciju virziena īstenošanas atbildību sadalījums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(VM - 01.04.2022.)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4.pielikumā investīcijas nolūka "Ārstniecības iestāžu procesu digitālā transformācija un ārstniecības procesā radīto datu pārvaldība" investīciju 2.1.3.1. labot uz investīciju 2.1.1.1. Informējam, ka ārstniecības iestāžu procesu digitālās transformācijas un ārstniecības procesā radīto datu pārvaldības ietvaros primāri tiks attīstīti IT risinājumi nozares ietvaros, digitalizējot pakalpojumus un to sniegšanas procesus, tostarp izmantojot  inovatīvas tehnoloģijas un pieejas, kā arī ieviešot uz datiem balstītas prognozēšanas un lēmumu pieņemšanas pieejas pakalpojumu un procesu pārvaldībai.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4. pielikums precizēts, lūgums skatīt precizēto noteikumu projekta redakciju.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Reformu un investīciju virziena īstenošanas atbildību sadalījums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- 05.04.2022.)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Šī gada 15.februārī Valsts kanceleja nosūtīja informāciju VARAM un FM par redakcijas precizējumiem Ministru kabineta rīkojuma projekta (ID 22-TA-115) “Par Eiropas Savienības Atveseļošanas un noturības mehānisma plāna 2. komponentes “Digitālā transformācija” 2.1. reformu un investīciju virziena “Valsts pārvaldes, t.sk. pašvaldību digitālā transformācija” īstenošanu“ pielikumā “Reformu un investīciju virziena īstenošanas atbildību sadalījums” attiecībā uz tabulas 4.punktu “Valsts pārvaldes resursu pārvaldības programma”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Lūdzu, atbilstoši iepriekš minētajam, precizēt arī noteikumu projekta 4.pielikuma tabulas 4.punkta “Valsts pārvaldes resursu pārvaldības programma” redakciju: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4. Valsts pārvaldes resursu pārvaldības programma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Programmas mērķis: Modernizēt un centralizēt valsts resursu pārvaldības, valsts pārvaldes personāla pārvaldības, darbinieku apmācību pārvaldības un zināšanu uzkrāšanas centralizētās platformas, kā arī turpināt izvērst tīmekļu vietņu centralizēto platformu.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Programmas pārvaldība: Valsts resursu pārvaldības programmas īstenošanu uzraudzīs Valsts kancelejas vadīta grāmatvedības un personālvadības funkciju un risinājumu standartizācijas un centralizācijas uzraudzības padome, kurā dalībnieki ir arī Finanšu ministrija, Valsts kase un VARAM.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Investīcija 2.1.2.1</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Investīcijas nolūks: Valsts pārvaldes vienotās resursu pārvaldības centra izveide, t.sk. vienota cilvēkresursu pakalpojuma izveide, valsts vienotā apmācību un zināšanu uzkrāšanas platformas attīstība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Pārvaldošā institūcija un īstenošanas  partneru resori (norādīti iekavās): VK (FM)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Investīcija 2.1.2.1</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Investīcijas nolūks: Valsts pārvaldes vienotas valsts finanšu resursu plānošanas un pārvaldības grāmatvedības pakalpojumu nodrošinājums, vienotās resursu vadības ieviešana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Pārvaldošā institūcija un īstenošanas  partneru resori (norādīti iekavās): FM (VK)</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4. pielikums precizēts, lūgums skatīt precizēto noteikumu projekta redakciju.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Reformu un investīciju virziena īstenošanas atbildību sadalījums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(VK - 05.04.2022. - pēc termiņa)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kanceleja norāda, ka pēc sarunas ar VARAM un Finanšu ministriju, 2022.gada 15.februārī VARAM tika nosūtīta "4. Valsts pārvaldes resursu pārvaldības programma" programmas mērķa jaunā redakcija, taču šajā redakcijā tā iekļauta nav. Lūgums mainīt "programmas mērķis" un "programmas pārvaldība" uz piedāvāto redakciju. Skatīt arī 15.02.2022. L.Linabergam un G.Ozolam e-pastā sūtīto precizēto tabulu (sūtītājs Elina.Mila@mk.gov.lv). E-pasts atkārtoti nosūtīts 31.03.2022. L.Linabergam un V.Brūverei (sūtītājs Haralds.Beitelis@mk.gov.lv).</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Programmas mērķis: Modernizēt un centralizēt valsts resursu pārvaldības, valsts pārvaldes personāla pārvaldības, darbinieku apmācību pārvaldības un zināšanu uzkrāšanas centralizētās platformas, kā arī turpināt izvērst tīmekļu vietņu centralizēto platformu.Programmas pārvaldība: Valsts resursu pārvaldības programmas īstenošanu uzraudzīs Valsts kancelejas vadīta grāmatvedības un personālvadības funkciju un risinājumu standartizācijas un centralizācijas uzraudzības padome, kurā dalībnieki ir arī Finanšu ministrija, Valsts kase un VARAM.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4. pielikums precizēts, lūgums skatīt precizēto noteikumu projekta redakciju.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Reformu un investīciju virziena īstenošanas atbildību sadalījums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- 10.05.2022.)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pārliecināties, ka noteikumu projekta 4.pielikumā norādītais reformu un investīciju virziena īstenošanas atbildību un to finansējuma sadalījums pa investīciju virzieniem sakrīt ar noteikumu projekta 6. punktā norādīto finansējuma sadalījumu.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projeta 4. pielikums precizēts.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Reformu un investīciju virziena īstenošanas atbildību sadalījums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Reformu un investīciju virziena īstenošanas atbildību sadalījums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(SAM - 11.05.2022.)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Satiksmes ministrija uztur 01.04.2022. atzinumā ietverto iebildumu (izzziņas 119.punkts) attiecībā uz investīcijas 2.1.1.1.i ietvaros paredzēto projektu "Ostu pārvaldības digitālā transformācija pilnveidojot transporta un loģistikas datu apstrādi un analīzi, kā arī integrējot ostu digitālos risinājumus ar starptautiskās kravu loģistikas un ostu informācijas sistēmu un papildinot to ar funkcionalitāti ziņošanai par kuģu radītajiem atkritumiem". Satiksmes ministrijas ieskatā, tieši ministrijas īstenota projekta atsevišķa realizācija nodrošinās efektīvu un optimālu finansējuma izlietošanu un detalizētu uzraudzību, kā arī novērsīs atkarības no Rīgas Brīvostas pārvaldes (RBP) projekta realizācijas (iepirkumi, vairāku līmeņu projekta pārvaldība, atskaites, integrācijas). Atgādinām, ka 2022.gada 22.marta Ministru kabineta noteikumi Nr.193 "Kuģu atkritumu pieņemšanas kārtība un kuģu atkritumu apsaimniekošanas plānu izstrādes kārtība" nosaka precīzu laiku funkcionalitātes ieviešanai un detalizētas prasības tās realizācijai, paredz konkrētu un precīzi tēmētu finansējumu. Šie aspekti novērš  funkcionalitātes dublēšanos un veicina jau esošās funkcionalitātes ātru un efektīvu izmantošanu, izvirzītā mērķa un rezultātu sasniegšanai.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investīcijas 2.1.1.1.i ietvaros paredzēto projektu “Ostu pārvaldības digitālā transformācija pilnveidojot transporta un loģistikas datu apstrādi un analīzi, kā arī integrējot ostu digitālos risinājumus ar starptautiskās kravu loģistikas un ostu informācijas sistēmu un papildinot to ar funkcionalitāti ziņošanai par kuģu radītajiem atkritumiem” pārveidot kā divus patstāvīgi realizējamus projektus : “Ostu pārvaldības digitālā transformācija pilnveidojot transporta un loģistikas datu apstrādi un analīzi”, kura finansējuma saņēmējs ir RBP, un Satiksmes ministrijas īstenotu projektu “Ziņošanas sistēmas par kuģu radītajiem atkritumiem pilnveidošana Starptautiskajā kravu loģistikas un ostu informācijas sistēmā”.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2.1.1.1 Ostu pārvaldības digitālā transformācija pilnveidojot transporta un loģistikas datu apstrādi un analīzi. Pārvaldošā institūcija VARAM;  Summa bez PVN 3,242; Centralizēti pārvaldītās nozaru datu kopas 1; Modernizēto pārvaldes procesu IKT risinājumi 1. 2.1.1.1. Ziņošanas sistēmas par kuģu radītajiem atkritumiem pilnveidošana Starptautiskajā kravu loģistikas un ostu informācijas sistēmā. Pārvaldošā institūcija SM;  Summa bez PVN 0,118; Centralizēti pārvaldītās nozaru datu kopas 1; Modernizēto pārvaldes procesu IKT risinājumi 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4. pielikums precizēts, lūgums skatīt precizēto redakciju.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Reformu un investīciju virziena īstenošanas atbildību sadalījums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150.</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Reformu un investīciju virziena īstenošanas atbildību sadalījums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(SAM - 11.05.2022.)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Satiksmes ministrija neatbalsta noteikumu projekta 4.pielikuma Investīcijas 2.1.1.1.i ietvaros plānotā projekta jauno nosaukumu “Ostu pārvaldības digitālā transformācija pilnveidojot transporta un loģistikas datu apstrādi un analīzi, kā arī integrējot ostu digitālos risinājumus ar starptautiskās kravu loģistikas un ostu informācijas sistēmu un papildinot to ar funkcionalitāti ziņošanai par kuģu radītajiem atkritumiem”, kura īstenotājs ir RBP. Jaunais RBP projekta nosaukums liecina par jaunu, iepriekš nesaskaņotu projekta saturu. Proti, projektā tiks veikta integrācija ar Starptautisko kravu loģistikas un ostu informācijas sistēmu" (SKLOIS).  Satiksmes ministrijas, kā sistēmas pārziņa rīcībā, nav informācijas par RBP plānotajām projekta aktivitātēm un to realizāciju, un tai nav iespējams saskaņot sadarbību projektā, neesot informācijai par sadarbības jomām, saturu, apjomu un būtību. Informējam, ka integrācija ar Rīgas Brīvostas pārvaldes ostu sistēmu jau pašlaik ir izstrādāta maksimālā, normatīvajos aktos paredzētajā apjomā. Iespējamie papildinājumi, par kuriem pašlaik ir informējusi RBP, ir saistīti ar lietojamības uzlabojumiem, taču tie tiek veikti pakāpeniski, SKLOIS uzturēšanas budžeta ietvaros.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lūdzam no RBP projekta nosaukuma svītrot vārdus, kas liecina par integrācijas ar SKLOIS izstrādi projekta ietvaros un svītot Satiksmes ministriju kā projekta partneri.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2.1.1.1.i "Ostu pārvaldības digitālā transformācija, pilnveidojot transporta un loģistikas datu apstrādi un analīzi".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4. pielikums precizēts, lūgums skatīt precizēto redakciju.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Reformu un investīciju virziena īstenošanas atbildību sadalījums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Reformu un investīciju virziena īstenošanas atbildību sadalījums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(EM - 11.05.2022.)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Uzturam izziņas 57.punktā izteikto iebildumu  - piedāvātais skaidrojums nesniedz skaidru atbildi, kā tiks nodrošināta šo noteikumu 4.pielikumā iekļautā projekta “EM digitālo pakalpojumu platforma biznesa attīstības veicināšana” sinhronizācija ar vienotās valsts un pašvaldības portāla Latvija.lv uzņēmējdarbības sadaļu. Lūdzam sniegt izvērstu skaidrojumu MK noteikumu anotācijā vai iekļaut skaidrojumu izziņā, norādot, kā VARAM kā valsts digitālo pakalpojumu koordinators plāno šo sinhronizāciju nodrošināt, caur kādiem atbalsta rīkiem un vai šai sinhronizācijai attiecībā uz uzņēmējdarbības sadaļas risinājumiem ir nodrošināts finansējums.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VARAM plāno minēto sinhronizāciju nodrošināt “Valsts pakalpojumu platformu attīstības” projektu programmas ietvaros, izpildot šai savstarpēji saistīto projektu programmai izvirzīto mērķi - valsts digitālo pakalpojumu piegādes platformu attīstība un to jaunākās funkcionalitātes efektīva izmantošana projektus īstenojošo nozaru pakalpojumu piegādē un klientu apkalpošanā. Programmas ietvaros tiks savstarpēji saskaņotas programmā iekļauto projektu ietvaros izstrādājamās funkcionalitātes, lai nodrošinātu to savstarpējo sadarbspēju un novērstu nelietderīgas savstarpējas pārklāšanās, kā arī iespēju robežās nosegtu iespējamos funkcionalitātes iztrūkumus.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Attiecībā tieši uz funkcionalitātes iztrūkumu novēršanu, piemēram, EM jautājumā minētajai divu platformu efektīvas sadarbspējas nodrošināšanai, VARAM programmas projektu koordinatora lomā centīsies rast risinājumu jau programmā ietverto ANM 2.1. projektu (t.sk. VARAM atbildībā esošā investīciju virziena, kas ietver digitālo pakalpojumu koplietošanas platformas attīstību īstenojošo projektu ietvaros), neizslēdzot iespēju, ka tas tiks risināts jaunā plānošanas perioda ERAF SAM 1.3.1. projektos, ar kuriem “Valsts pakalpojumu platformu attīstības” projektu programmu ir plānots papildināt 2023. gadā.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papildināta ar tekstu šādā redakcijā: "Savstarpēji saistīto projektu programmu pārvaldības ietvaros tik veikta programmās ietverto projektu īstenošanas savstarpēja koordinācija, lai  saskaņotu projektu ietvaros izstrādājamās funkcionalitātes, nodrošinātu to savstarpējo sadarbspēju un novērstu nelietderīgas savstarpējas pārklāšanās, kā arī iespēju robežās nosegtu iespējamos funkcionalitātes iztrūkumus."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Reformu un investīciju virziena īstenošanas atbildību sadalījums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Reformu un investīciju virziena īstenošanas atbildību sadalījums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- 10.06.2022.)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Tabulas 1., 2., 3., 5. un 7.punktā norādītais padomes nosaukums neatbilst noteikumu 20.punktā noteiktajam, proti noteikumi paredz, ka tiek izveidota programmas padome.</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un 4. pielikums precizēts, lūgums skatīt precizētās redakcijas.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Reformu un investīciju virziena īstenošanas atbildību sadalījums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(SAM - 01.04.2022.)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noteikumu projekta anotāciju ar norādi, uz kuru noteikumu projekta punktu ir attiecināma Izmaksu un ieguvumu analīzes metodika un kādos gadījumos tā būs jāizmanto.</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īstenotājam jāveic izmaksu ieguvumu, tās kopsavilkumu atspoguļojot projekta pasē, kas būs nepieciešama iesniedzot projektu apstiprināšanai Ministru kabinetā.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Lūgums skatīt precizēto anotācijas redakciju.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 Cita informācija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(SAM - 01.04.2022.)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noteikumu projekta anotācijas 1.6. sadaļā sniegt precizētu informāciju, kas ir norādīta noteikumu projekta anotācijas 1.3. sadaļas pēdējā rindkopā, kā arī sniegt papildu informāciju atbilstoši Satiksmes ministrijas sniegtajam iebildumam par noteikumu projekta 4.pielikumu.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Investīcijas 2.1.1.1.i ietvaros īstenotā projekta “Ostu pārvaldības digitālā transformācija pilnveidojot transporta un loģistikas datu apstrādi un analīzi" pārvaldošā institūcija ir VARAM.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Transporta attīstības pamatnostādnes 2021.-2027.gadam kā jūrniecības un ostu jomas politikas attīstības prioritāru pasākumu nosaka uzdevumu “Starptautiskās kravu loģistikas un ostu informācijas sistēmas ietvaros nodrošināt esošos un veidot jaunus elektroniskos pakalpojumus un integrēt SKLOIS Eiropas Jūras vienloga sistēmā e-MSW”. Savukārt, piedaloties Eiropas Savienības fondu 2021.–2027.gada plānošanas perioda darbības programmas projekta saskaņošanā, Satiksmes ministrija ir iesniegusi priekšlikumu par Eiropas jūras vienloga sistēmas e-MSW ieviešanu un starpvalstu pakalpojumu sniegšanu uzņēmējiem un privātpersonām kā konkrētas un nepieciešamas atbalstāmās darbības piemēru 1.3.prioritātes “Digitalizācija” 1.3.1.apakšprioritātes “Izmantot digitalizācijas priekšrocības pilsoņiem, uzņēmumiem un valdībām” atbalstāmo darbību aprakstā.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"Ostu pārvaldības digitālā transformācija pilnveidojot transporta un loģistikas datu apstrādi un analīzi" ietvaros, kā arī Noteikumos paredzētajos investīciju virzienos un projektu programmās nav plānots finansējums Eiropas Jūras vienloga sistēmas e-MSW izstrādei un ieviešanai 2025.gadā, kā to paredz Regula (ES) 2019/1239 ar ko izveido Eiropas Jūras vienloga sistēmas vidi un ar ko atceļ direktīvu 2010/65/ES.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1.3. un 1.6. punktu redakcijas precizētas. Lūgums skatīt precizēto anotācijas redakciju.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 Cita informācija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(ĀM - 31.03.2022.)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Ārlietu ministrija lūdz papildināt anotāciju, nosakot, ka noteikumos minētā valsts pārvaldes IKT un atbalsta funkciju konsolidācija neattiecas uz diplomātiskā un konsulārā dienesta darbības IKT atbalstu, tajā skaitā diplomātisko un konsulāro pārstāvniecību darbībai nepieciešamās IKT infrastruktūras uzturēšanu un attīstību, jo tā ir specifiska tehnoloģiju pielietojuma joma, kas nepieļauj standartizētu skaitļošanas infrastruktūras koplietošanas pakalpojumu izmantošanu.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Problēmu un risinājumu sadaļa apraksta tikai nepieciešamību orientēties uz pēc iespējas augstākas pievienotās vērtības tehnoloģiskajiem risinājumiem, bet neatsaucas uz dokumentāciju kurā ir vai tiks apskatīta vai aprakstīta datu fiziskā, loģiskā un kiberdrošība, kas ir viens no stūrakmeņiem veidojot komplicētus un centralizētus risinājumus.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Informējam, ka minētie noteikumi nosaka kārtību, kādā īsteno un uzrauga Eiropas Savienības Atveseļošanas un noturības mehānisma plāna 2. komponentes “Digitālā transformācija” 2.1. reformu un investīciju virzienu “Valsts pārvaldes, t.sk. pašvaldību digitālā transformācija” un tiem nav saistības ar valsts pārvaldes IKT un atbalsta funkciju konsolidāciju.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Attiecībā uz IKT konsolidāciju ir norādāms, ka 19.10.2021. MK sēdē tika apstiprināts informatīvais ziņojums "Par valsts informācijas un komunikācijas tehnoloģiju resursu un kompetenču konsolidāciju", kurā attiecībā uz Ārlietu ministriju ir norādīts, ka informatīvajā ziņojumā un protokollēmumā ietvertās prasības neattiecas uz diplomātiskā un konsulārā dienesta darbības IKT atbalstu, tajā skaitā diplomātisko un konsulāro pārstāvniecību darbībai nepieciešamās IKT infrastruktūras uzturēšanu un attīstību.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Turklāt saskaņā ar 28.04.2021. MK noteikumiem Nr. 292 “Par Latvijas Atveseļošanas un noturības mehānisma plānu” ir plānotas investīcijas Latvijas nacionālā federētā mākoņa izveidē, nodrošinot koplietošanas skaitļošanas un datu pārvaldības infrastruktūru un tās pakalpojumus valsts pārvaldes, tai skaitā pašvaldību, iestāžu un publiskā sektora (augstākās izglītības institūcijas, zinātniskie institūti) vajadzībām, attīstot glabāšanas un skaitļošanas IKT infrastruktūras kompetenču centrus (Latvijas nacionālā federētā mākoņa mezglpunktus). Latvijas nacionālā federētā mākoņa izveidei ir paredzētas investīcijas Iekšlietu ministrijas, Kultūras ministrijas, Satiksmes ministrijas, Zemkopības ministrijas pārziņā esošo Latvijas nacionālā federētā mākoņa mezglpunktu skaitļošanas un datu pārvaldības spēju attīstībai, prioritāri nodrošinot mākoņpakalpojumus reformu plāna īstenošanai nepieciešamo IKT koplietošanas platformu darbības nodrošināšanai, nodokļu administrēšanas darbības nepārtrauktības nodrošināšanai, izglītības nozares, zinātnes nozares, labklājības nozares, veselības nozares, vides aizsardzības un reģionālās attīstības nozares, kā arī pašvaldību digitālās transformācijas nodrošināšanai.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 Horizontālās ietekmes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(LM - 01.04.2022.)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aizpildīt TAP anotācijas sadaļu "8.horizontālās ietekmes" atbilstoši TAP anotācijas vadlīnijām[1] , anotācijas sadaļā 8.1. “Projekta tiesiskā regulējuma ietekme” sniedzot informāciju par TAP ietekmi uz horizontālajiem aspektiem, tostarp, sociālo ietekmi, ietekmi uz dzimumu līdztiesību,  personu ar invaliditāti vienlīdzīgām iespējām un tiesībām, cilvēktiesībām (8.1.8., 8.1.9.,8.1.10.,8.1.12., 8.2. sadaļas).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regulu [2]  ANM plāna pasākuma īstenošanā būtu jāņem vērā un jāveicina dzimumu līdztiesība, vienlīdzīgas iespējas visiem un minēto mērķu integrēšana. Aicinām sniegt informāciju, kā  atveseļošanas un noturības mehānisma (ANM) plāna 2.1. pasākums veicinās dzimumu līdztiesību un vienlīdzīgas iespējas visiem un nodrošinās kā arī šo mērķu integrāciju, saskaņā ar Eiropas sociālo tiesību pīlāra 2. un 3. principu, kā arī ANO Ilgtspējīgas attīstības mērķu 5. mērķi un nacionālo dzimumu līdztiesības plānu [3].</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arī skaidrot, kā  ANM pasākuma īstenošanā tiks nodrošinātas vienlīdzīgas iespējas ikvienam, nodrošinot tiesības uz vienlīdzīgu attieksmi un iespējām attiecībā uz nodarbinātību (piemēram, vienlīdzīga darba samaksa projekta īstenošanā iesaistītajām sievietēm un vīriešiem, darba un privātās dzīves saskaņošanas iespējas, dažādības principa integrēšana izvēloties projekta īstenotāju), sociālo aizsardzību, izglītību. Attiecībā uz piekļuvi precēm un pakalpojumiem, kas pieejami sabiedrībai, neatkarīgi no dzimuma, rases vai etniskās izcelsmes, reliģijas vai pārliecības, invaliditātes, vecuma vai seksuālās piederības (Eiropas sociālo tiesību pīlāra 3. princips), produkta dizaina izstrādē, testēšanā jāņem vērā dažādu sabiedrības grupu vajadzības (piekļūstamība, uztveramība), programmēšanā un mākslīgā intelekta risinājumos jāizslēdz diskriminējošus vai uz aizspriedumiem un stereotipiem balstītus  algoritmus. Attiecībā uz informatīvajiem un publicitātes pasākumiem būtu jāņem vērā dažādu sabiedrības grupu intereses un vajadzības, kā arī informācijas piekļustamību ar vairākiem sensoriem kanāliem.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Dzimumu līdztiesības un vienlīdzīgu iespēju integrēšanai ANM plāna pasākumā, kā arī anotācijas sagatavošanai aicinām izmantot Labklājības ministrijas sagatavotās vadlīnijas [4].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Vadlīnijas tiesību akta projekta sākotnējās ietekmes novērtēšanai un novērtējuma ziņojuma sagatavošanai (https://tai.mk.gov.lv/anotacija)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[1]EIROPAS PARLAMENTA UN PADOMES REGULA (ES) 2021/241, (2021. gada 12. februāris), ar ko izveido Atveseļošanas un noturības mehānismu (https://eur-lex.europa.eu/legal-content/LV/TXT/HTML/?uri=CELEX:32021R0241&amp;from=EN)</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[3]Plāns sieviešu un vīriešu vienlīdzīgu tiesību un iespēju veicināšanai 2021.-2023. gadam (https://likumi.lv/ta/id/325509-par-planu-sieviesu-un-viriesu-vienlidzigu-tiesibu-un-iespeju-veicinasanai-20212023-gadam)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Vadlīnijas horizontālā principa atspoguļošanai Atveseļošanas un noturības mehānisma plānā (2021-2027Vadlīnijas horizontālā principa atspoguļošanai Atveseļošanas un noturības mehānisma plānā (2021-2027) (šeit: https://www.lm.gov.lv/lv/media/19067/download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precizēta. Lūgums skatīt precizēto noteikumu projekta anotāciju.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 Horizontālās ietekmes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(ex-ante) nosaukums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- 04.04.2022. - pēc termiņa)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Pamatojoties uz noteikumu Nr. 617 9.1. apakšpunktu, lūdzam noteikumu projekta anotācijā nepārkopēt noteikumu projekta tekstu, bet skaidrot attiecīgo noteikumu projekta vienību būtību, nepieciešamību un mērķi.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precizēta. Lūgums skatīt precizēto noteikumu projekta anotāciju.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(ex-ante) nosaukums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- 05.04.2022. - pēc termiņa)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programmas ietvaros netiek paredzēts komercdarbības atbalsts, lūdzam anotāciju papildināt ar informāciju, kādēļ finansējuma piešķiršana šīs programmas ietvaros (gan finansējuma saņēmējiem, gan iesaistītajiem partneriem, gala lietotājiem) nav kvalificējama kā atbalsts saimnieciskai darbībai vai nav kvalificējams kā komercdarbības atbalsts.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papildināta. Lūgums skatīt precizēto anotācijas redakciju.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5.4. 1. tabula. Tiesību akta projekta atbilstība ES tiesību aktiem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- 04.04.2022. - pēc termiņa)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Atkārtoti lūdzam precizēt, kā arī papildināt noteikumu projekta anotācijas 5.4. sadaļas 1. tabulu atbilstoši noteikumu Nr. 617  9.19. apakšpunktam. Proti, lūdzam: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pirmkārt, skaidrot regulas Nr. 2021/241 5. panta 2. punkta ieviešanu noteikumu projektā, svītrojot norādi par attiecīgās regulas preambulas 25. apsvēruma paredzēto prasību ieviešanu, jo regulas preambulas prasības nav jāievieš;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otrkārt, skaidrot regulas Nr. 2021/241 prasību ieviešanu noteikumu projekta 29. punktā.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Nepieciešamības gadījumā lūdzam precizēt noteikumu projektu.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precizēts. Lūgums skatīt precizēto noteikumu projekta redakciju.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5.4. 1. tabula. Tiesību akta projekta atbilstība ES tiesību aktiem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160.</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- 05.04.2022. - pēc termiņa)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noteikumu projekts paredz, ka projektu īstenotājas var būt arī pašvaldības, lūdzam anotācijas 3.sadaļas 2.3.punktā prognozēt izdevumu apmēru, kas pašvaldībām radīsies saistībā ar PVN izmaksu segšanu.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precizēta, lūgums skatīt precizēto anotācijas redakciju.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- 05.04.2022. - pēc termiņa)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anotācijas 3.sadaļas 6.punktā trešajā rindkopā precizēt informāciju par izdevumu apmēra sadalījumu gados, norādot atsevišķi izdevumus, kas tiek segti no AF finansējuma un atsevišķi PVN izmaksas, kas tiek segtas no valsts budžeta finansējuma, kā arī, ņemot vērā sniegto iebildumu par nepieciešamību prognozēt ietekmi uz pašvaldību budžetu, lūdzam norādīt arī PVN izmaksu apmēru, kas tiks segts no pašvaldību budžeta.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precizēta, lūgums skatīt precizēto anotācijas redakciju.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- 05.04.2022. - pēc termiņa)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anotācijas 3.sadaļas 6.punkta ceturtajā rindkopā sniegto informāciju, ņemot vērā, ka norādītās summas ir tikai valsts budžeta finansējums nevis pašvaldību budžeta finansējums. Vienlaikus, ja tiek ņemts vērā iebildums par anotācijas 3.sadaļas 6.punkta trešajā rindkopā sniedzamās informācijas precizēšanu, tad šo rindkopu var svītrot.</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precizēta, lūgums skatīt precizēto anotācijas redakciju.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- 05.04.2022. - pēc termiņa)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saskaņā ar noteikumu projekta 33.punktu PVN maksātāji nav tikai valsts budžeta iestādes, lūdzam precizēt anotācijas 3.sadaļā norādīto ietekmi uz valsts budžetu, attiecīgi norādot finansiālo ietkemi PVN izmaksu segšanai atsevišķi uz valsts budžetu un pašvaldību budžetu.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precizēta, lūgums skatīt precizēto anotācijas redakciju.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- 05.04.2022. - pēc termiņa)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3.sadaļas 6.punktā ir minēts: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i w:val="1"/>
                <w:rtl w:val="0"/>
              </w:rPr>
              <w:t xml:space="preserve">VARAM plānotās attiecīgās izdevumu, t. sk, PVN, proporcijas dalījumā pa gadiem indikatīvi ir šādas:</w:t>
            </w:r>
            <w:r w:rsidR="00000000" w:rsidRPr="00000000" w:rsidDel="00000000">
              <w:rPr>
                <w:i w:val="1"/>
                <w:rtl w:val="0"/>
              </w:rPr>
              <w:t xml:space="preserve">a) 2022. gadā: 17% jeb 25 319 854  euro;</w:t>
            </w:r>
            <w:r w:rsidR="00000000" w:rsidRPr="00000000" w:rsidDel="00000000">
              <w:rPr>
                <w:i w:val="1"/>
                <w:rtl w:val="0"/>
              </w:rPr>
              <w:t xml:space="preserve">b) 2023. gadā: 22% jeb 33 032 299 euro;</w:t>
            </w:r>
            <w:r w:rsidR="00000000" w:rsidRPr="00000000" w:rsidDel="00000000">
              <w:rPr>
                <w:i w:val="1"/>
                <w:rtl w:val="0"/>
              </w:rPr>
              <w:t xml:space="preserve">c) 2024.gadā: 22% jeb 33 032 299 euro;</w:t>
            </w:r>
            <w:r w:rsidR="00000000" w:rsidRPr="00000000" w:rsidDel="00000000">
              <w:rPr>
                <w:i w:val="1"/>
                <w:rtl w:val="0"/>
              </w:rPr>
              <w:t xml:space="preserve">d) 2025. gadā: 19% jeb 29 047 734 euro.</w:t>
            </w:r>
            <w:r w:rsidR="00000000" w:rsidRPr="00000000" w:rsidDel="00000000">
              <w:rPr>
                <w:i w:val="1"/>
                <w:rtl w:val="0"/>
              </w:rPr>
              <w:t xml:space="preserve">e) 2026. gadā 19% jeb 29 047 734  euro.</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matemātiski saskaitot procentuālo sadalījumu pa gadiem, neveidojas 100%, attiecīgi lūdzm to precizēt.</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Tāpat norādām, ka procentuālais sadalījums pa gadiem nav matemātiski pareizi aprēķināts, piemēram,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2022.gadā 17% no 149 479 920 euro = 25 411 586 euro, attiecīgi lūdzam to precizēt, kā arī precizēt procentuālo aprēķinu arī pārējiem gadiem (no 2023.gada līdz 2026.gadam).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precizēta, lūgums skatīt precizēto anotācijas redakciju.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- 05.04.2022. - pēc termiņa)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norādīt  biedrību nosaukumus, kuras plāno saņemt finansējumu un piedalīties 2.1. reformas īstenošanā.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papildināta. Lūgums saktīt precizēto anotācijas redakciju.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Pielikumi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(VK - 05.04.2022. - pēc termiņa)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skaidrot pievienoto vērtību projekta satura pārvērtēšanai, piemēram, VARAM IKT vadītāju forumā (3.solis), ja 90% no projekta satura tiks ietverts projekta pasē, ko apstiprina Ministru kabinets (2.solis).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VARAM piedāvās izskatīt IKT vadītāju forumā tikai projektus, kuru saturs ietekmēs citu nozaru darba procesus vai IKT risinājumus. Vairumā gadījumu tā varētu būt diskusija par tehniskiem risinājumiem un datu apmaiņām, kas nav jāskaņo MK.</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Pielikumi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- 10.05.2022.)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anotācijas 3.sadaļas 2.1.apakšpunktā norādīto izdevumu apmēru visiem gadiem, norādot šajā punktā izdevumu daļu, kas tiek segta no AF finansējuma un valsts budžeta finansējuma (veicot precizējumus, lūdzam ņemt vērā nepieciešamos precizējumus attiecībā uz anotācijas 3.sadaļas 6.punkta 3.rindkopā sniegto informāciju).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3.sadaļa precizēta.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- 10.05.2022.)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manuāli korekti aizpildīt anotācijas 3.sadaļas 5.1. un 5.3.apakšpunktu (informācijai jāsakrīt ar 3.1. un 3.3. apakšpunktā sniegto informāciju).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3.sadaļa precizēta.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- 10.05.2022.)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salāgot anotācijas 3.sadaļas 6.punktā 2.rindkopā sniegto informāciju par valsts un pašvaldību līdzfinansējums pievienotās vērtības nodokļa izmaksu segšanai apmēru ar šī paša punkta 3.rindkopā sniegto informāciju, kurā norādīta informācija par pievienotās vērtības nodokļa izmaksām sadalījumā pa gadiem (šobrīd apmēri savstarpēji nesakrīt).</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3.sadaļa precizēta.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170.</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- 10.05.2022.)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anotācijas 3.sadaļas 6.punkta 3.rindkopā sniegto informāciju, jo 2023., 2024., 2025. un 2026.gadam norādītā izdevumu kopsumma nesakrīt ar tālāko norādīto izdevumu sadalījumu, kā arī izdevumi visos gados kopā procentuāli neveido 100%.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3.sadaļa precizēta.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- 10.05.2022.)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anotācijas 3.sadaļas 6.punkta 4.rindkopā sniegto informāciju, ņemot vērā nepieciešamos precizējumus anotācijas 3.sadaļas 6.punkta 3.rindkopā. Vienlaikus aicinām izvērtēt, vai šī rindkopa nav svītrojama, ņemot vērā, ka sadalījums pa gadiem un avotiem jau tiek norādīts anotācijas 3.sadaļas 6.punkta 3.rindkopā.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3.sadaļa precizēta.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- 10.05.2022.)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anotācijas 3.sadaļas 2.3.apakšpunktā norādīto ietekmi uz pašvaldību budžetiem, jo saskaņā ar noteikumu projekta 4.pielikumā “Reformu un investīciju virziena īstenošanas atbildību sadalījums” minēto informāciju par indikatīvajiem investīciju apmēriem un finansējuma saņēmējiem, ir iespējams noteikt nepieciešamo pašvaldību budžetu līdzfinansējumu PVN segšanai. Noteikumu projekta 4.pielikumā ir norādīts, ka pašvaldības ir finansējuma saņēmēji investīcijai 2.1.2.1. “Pašvaldību pakalpojumu digitālā transformācija un pašvaldību atbalsta procesu modernizācija un centralizācija” ar kopējo plānoto AF finansējumu 20,53392 milj. </w:t>
            </w:r>
            <w:r w:rsidR="00000000" w:rsidRPr="00000000" w:rsidDel="00000000">
              <w:rPr>
                <w:i w:val="1"/>
                <w:rtl w:val="0"/>
              </w:rPr>
              <w:t xml:space="preserve">euro</w:t>
            </w:r>
            <w:r w:rsidR="00000000" w:rsidRPr="00000000" w:rsidDel="00000000">
              <w:rPr>
                <w:rtl w:val="0"/>
              </w:rPr>
              <w:t xml:space="preserve">. Atbilstoši anotācijas 3.sadaļas 6.punktā minētajam, projektu ietvaros plānotas ar PVN neapliekamas izmaksas, kuru indikatīvais apmērs noteikts 15%, līdz ar to pašvaldību budžetu līdzfinansējums PVN segšanai ir 3 665 305 </w:t>
            </w:r>
            <w:r w:rsidR="00000000" w:rsidRPr="00000000" w:rsidDel="00000000">
              <w:rPr>
                <w:i w:val="1"/>
                <w:rtl w:val="0"/>
              </w:rPr>
              <w:t xml:space="preserve">euro</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20 533 920 *15%= 3 080 088 </w:t>
            </w:r>
            <w:r w:rsidR="00000000" w:rsidRPr="00000000" w:rsidDel="00000000">
              <w:rPr>
                <w:i w:val="1"/>
                <w:rtl w:val="0"/>
              </w:rPr>
              <w:t xml:space="preserve">eur</w:t>
            </w:r>
            <w:r w:rsidR="00000000" w:rsidRPr="00000000" w:rsidDel="00000000">
              <w:rPr>
                <w:rtl w:val="0"/>
              </w:rPr>
              <w:t xml:space="preserve">o;</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20 533 920 - 3 080 088 = 17 453 832 </w:t>
            </w:r>
            <w:r w:rsidR="00000000" w:rsidRPr="00000000" w:rsidDel="00000000">
              <w:rPr>
                <w:i w:val="1"/>
                <w:rtl w:val="0"/>
              </w:rPr>
              <w:t xml:space="preserve">euro</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17 453 832 * 21%= </w:t>
            </w:r>
            <w:r w:rsidR="00000000" w:rsidRPr="00000000" w:rsidDel="00000000">
              <w:rPr>
                <w:u w:val="single"/>
                <w:rtl w:val="0"/>
              </w:rPr>
              <w:t xml:space="preserve">3 665 305 </w:t>
            </w:r>
            <w:r w:rsidR="00000000" w:rsidRPr="00000000" w:rsidDel="00000000">
              <w:rPr>
                <w:i w:val="1"/>
                <w:u w:val="single"/>
                <w:rtl w:val="0"/>
              </w:rPr>
              <w:t xml:space="preserve">euro</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Šobrīd anotācijas 3.sadaļas 6.punktā norādītas indikatīvās izdevumu, t.sk. PVN, proporcijas dalījumā pa gadiem un šobrīd norādītais kopējais pašvaldību budžetu līdzfinansējums PVN segšanai ir 3 570 000 </w:t>
            </w:r>
            <w:r w:rsidR="00000000" w:rsidRPr="00000000" w:rsidDel="00000000">
              <w:rPr>
                <w:i w:val="1"/>
                <w:rtl w:val="0"/>
              </w:rPr>
              <w:t xml:space="preserve">euro</w:t>
            </w:r>
            <w:r w:rsidR="00000000" w:rsidRPr="00000000" w:rsidDel="00000000">
              <w:rPr>
                <w:rtl w:val="0"/>
              </w:rPr>
              <w:t xml:space="preserve">, tādēļ lūdzam precizēt anotācijas 3.sadaļas 6.punktā norādīto pašvaldību budžeta līdzfinansējumu PVN segšanai dalījumā pa gadiem, lai kopsummā tas veidotu 3 665 305 </w:t>
            </w:r>
            <w:r w:rsidR="00000000" w:rsidRPr="00000000" w:rsidDel="00000000">
              <w:rPr>
                <w:i w:val="1"/>
                <w:rtl w:val="0"/>
              </w:rPr>
              <w:t xml:space="preserve">euro</w:t>
            </w:r>
            <w:r w:rsidR="00000000" w:rsidRPr="00000000" w:rsidDel="00000000">
              <w:rPr>
                <w:rtl w:val="0"/>
              </w:rPr>
              <w:t xml:space="preserve">, attiecīgo finansējumu norādot arī anotācijas 3.sadaļas 2.3.apakšpunktā.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3.sadaļa precizēta.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(SAM - 11.05.2022.)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noteikumu projekta anotācijas tekstu, vienveidīgi lietojot terminu “sadarbības partneris”. Termina “īstenošanas partneris” lietošana rada priekšstatu, ka projektam ir otrs īstenotājs ar vienlīdzīgām saistībām un atbildību.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precizēta.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(SAM - 11.05.2022.)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Satiksmes ministrija 01.04.2022. atzinumā informēja par nepieciešamību papildināt noteikumu projekta anotāciju ar norādi, uz kuru noteikumu projekta punktu ir attiecināma Izmaksu un ieguvumu analīzes metodika un kādos gadījumos tā būs jāizmanto. Ir precizēta informācija par noteikumu projekta punktu, uz kuru tā ir attiecināma, taču nav sniegta informācija par gadījumiem, kad tā būs jāpiemēro. Informējam, ka Satiksmes ministrija ir plānojusi īstenot projektu “Ziņošanas sistēmas par kuģu radītajiem atkritumiem pilnveidošana Starptautiskajā kravu loģistikas un ostu informācijas sistēmā”, kura precīzas prasības un finansējumu nosaka 2022.gada 22.marta Ministru kabineta noteikumi Nr.193 "Kuģu atkritumu pieņemšanas kārtība un kuģu atkritumu apsaimniekošanas plānu izstrādes kārtība". Minētos MK noteikumus ir izstrādājusi VARAM, un Satiksmes ministrijai nav kompetenta izstrādāt atkritumu pieņemšanas kārtības un kuģu atkritumu apsaimniekošanas plānu izstrādes ieguvumu un izmaksu analīzi.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lūdzam noteikumu projekta anotācijā norādīt informāciju par gadījumiem, kad izmaksu un ieguvumu analīze nav nepieciešama vai to veiks atbildīgā ministrija.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Katrs finansējuma saņēmējs veic izmaksu ieguvumu analīzi par tā atbildībā nodoto īstenojamo projektu. Izmaksu ieguvumu analīze nepieciešama, lai nozares ministrija vai finansējuma saņēmējs pārliecinātos par projekta pamatotību un efektivitāti.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Finansējuma saņēmējs projekta pasē sniedz uz datiem un aprēķiniem balstītu kopsavilkumu par sociālekonomiskajiem ieguvumiem.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izmaksu ieguvumu analīzei izmantot VARAM mājaslapā pieejamo veidni izmaksu ieguvumu analīzes veikšanai, kas būs pieejama līdz ar noteikumu projekta apstiprināšanu Ministru kabinetā.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 Cita informācija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(SAM - 11.05.2022.)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anotācijas 1.3.apakšpunktā “Risinājuma apraksts” un 1.6.apakšpunktā “Cita informācija” ir ietverts identisks teksts “Investīcijas 2.1.1.1.i ietvaros īstenotā projekta “Ostu pārvaldības digitālā transformācija pilnveidojot transporta un loģistikas datu apstrādi un analīzi, kā arī integrējot ostu digitālos risinājumus ar starptautiskās kravu loģistikas un ostu informācijas sistēmu un papildinot to ar funkcionalitāti ziņošanai par kuģu radītajiem atkritumiem” īstenošanai tiek piesaistīts īstenošanas partneris un izdalīts finansējums vismaz 118 tūkst. euro apmērā.”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noteikumu projekta anotācijas 1.6.apakšpunkta redakciju atbilstoši Satiksmes ministrijas 01.04.2022. atzinumā ietvertajam iebildumam, jo pašreiz noteikumu projektā iekļautais teksts pilnībā neatbilst iebilduma būtībai. Satiksmes ministrijai ir būtiski uzsvērt, ka RBP projekta ""Ostu pārvaldības digitālā transformācija pilnveidojot transporta un loģistikas datu apstrādi un analīzi " un Satiksmes ministrijas projekta "Ziņošanas sistēmas par kuģu radītajiem atkritumiem pilnveidošana Starptautiskajā kravu loģistikas un ostu informācijas sistēmā" ietvaros netiks veiktas izstrādes, kas nepieciešamas Regulas (ES) 2019/1239 ar ko izveido Eiropas Jūras vienloga sistēmas vidi un ar ko atceļ direktīvu 2010/65/ES ieviešanai 2025.gadā.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Transporta attīstības pamatnostādnes 2021.-2027.gadam kā jūrniecības un ostu jomas politikas attīstības prioritāru pasākumu nosaka uzdevumu “Starptautiskās kravu loģistikas un ostu informācijas sistēmas ietvaros nodrošināt esošos un veidot jaunus elektroniskos pakalpojumus un integrēt SKLOIS Eiropas Jūras vienloga sistēmā e-MSW”. Savukārt, piedaloties Eiropas Savienības fondu 2021.–2027.gada plānošanas perioda darbības programmas projekta saskaņošanā, Satiksmes ministrija ir iesniegusi priekšlikumu par Eiropas jūras vienloga sistēmas e-MSW ieviešanu un starpvalstu pakalpojumu sniegšanu uzņēmējiem un privātpersonām kā konkrētas un nepieciešamas atbalstāmās darbības piemēru 1.3.prioritātes “Digitalizācija” 1.3.1.apakšprioritātes “Izmantot digitalizācijas priekšrocības pilsoņiem, uzņēmumiem un valdībām” atbalstāmo darbību aprakstā.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"Ostu pārvaldības digitālā transformācija pilnveidojot transporta un loģistikas datu apstrādi un analīzi" ietvaros, kā arī Noteikumos paredzētajos investīciju virzienos un projektu programmās nav plānots finansējums Eiropas Jūras vienloga sistēmas e-MSW izstrādei un ieviešanai 2025.gadā, kā to paredz Regula (ES) 2019/1239 ar ko izveido Eiropas Jūras vienloga sistēmas vidi un ar ko atceļ direktīvu 2010/65/ES.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4. pielikuma redakcija precizēta, lūgums skatīt precizēto noteikumu projekta 4. pielikuma redakciju..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anotācija papildināta ar tekstu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"Rīgas brīvostas pārvaldes projekta “Ostu pārvaldības digitālā transformācija pilnveidojot transporta un loģistikas datu apstrādi un analīzi” ietvaros netiks veiktas izstrādes, kas nepieciešamas Regulas (ES) 2019/1239 ar ko izveido Eiropas Jūras vienloga sistēmas vidi un ar ko atceļ direktīvu 2010/65/ES ieviešanai 2025.gadā, bet sagatavojot un plānojot projektu, finansējuma saņēmējs izvērtēs un saskaņos projekta ietvaros izstrādājamā tehniskā risinājuma integrāciju ar Starptautiskās kravu loģistikas un ostu informācijas sistēmas (turpmāk – SKLOIS) funkcionalitāti. Savukārt, Satiksmes ministrijas projekta “Ziņošanas sistēmas par kuģu radītajiem atkritumiem pilnveidošana Starptautiskajā kravu loģistikas un ostu informācijas sistēmā” saturs ir tieši un tikai konkrētās – kuģu radīto atkritumu ziņošanas funkcionalitātes izstrāde sistēmā SKLOIS."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 Cita informācija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(SAM - 11.05.2022.)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anotācijas 1.3.apakšpunktā “Risinājuma apraksts” un 1.6.apakšpunktā “Cita informācija” ir ietverts identisks teksts “Investīcijas 2.1.1.1.i ietvaros īstenotā projekta “Ostu pārvaldības digitālā transformācija pilnveidojot transporta un loģistikas datu apstrādi un analīzi, kā arī integrējot ostu digitālos risinājumus ar starptautiskās kravu loģistikas un ostu informācijas sistēmu un papildinot to ar funkcionalitāti ziņošanai par kuģu radītajiem atkritumiem” īstenošanai tiek piesaistīts īstenošanas partneris un izdalīts finansējums vismaz 118 tūkst. euro apmērā.”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minēto tekstu svītrot no noteikumu projekta anotācijas 1.3. apakšpunkta.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precizēta, lūgums skatīt precizēto anotācijas redakciju.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(VM - 11.05.2022.)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anotāciju ar skaidrojumu, kāda informācija jāietver projekta pasē iekļaujamajā izmaksu-ieguvumu analīzes kopsavilkumā. Vai izmaksu-ieguvumu analīzes kopsavilkums var būt vispārīgs apraksts par iespējamajiem ieguvumiem, kas nav  pamatots ar konkrētiem skaitliskiem aprēķiniem?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papildināta ar tekstu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Katrs finansējuma saņēmējs veic izmaksu ieguvumu analīzi par tā atbildībā nodoto īstenojamo projektu. Izmaksu ieguvumu analīze nepieciešama, lai nozares ministrija vai finansējuma saņēmējs pārliecinātos par projekta pamatotību un efektivitāti.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Finansējuma saņēmējs projekta pasē sniedz uz datiem un aprēķiniem balstītu kopsavilkumu par sociālekonomiskajiem ieguvumiem.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izmaksu ieguvumu analīzei izmantot Vides aizsardzības un reģionālās attīstības ministrijas metodiskos norādījumus, kas ir pieejami tīmekļvietnē https://www.varam.gov.lv/lv/izmaksu-un-ieguvumu-analizes-metodika)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(VM - 11.05.2022.)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atbilstoši iepriekš sniegtajam VM iebildumam papildināt anotāciju ar skaidrojumu par projekta 4. pielikumā minētajā programmā "2. Datu pārvaldības attīstības programma" iekļauto investīciju "Ārstniecības iestāžu procesu digitālā transformācija un ārstniecības procesā radīto datu pārvaldība", norādot, ka investīcijas ietvaros iekļauta ārstniecības iestāžu procesu digitālā transformācija, ārstniecības procesā radīto datu pārvaldība un genoma references IT infrastruktūras izveide datu uzglabāšanai un piekļuves nodrošināšanai. Minētais iebildums pēc būtības nav ņemts vērā saskaņošanai virzītajā anotācijā.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precizēta.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- 10.06.2022.)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anotācijas 3.sadaļas 5.1. apakšpunktu atbilstoši 3.1. apakšpunktam.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3.sadaļas 5.1. apakšpunkts precizēts, lūgums skatīt precizēto anotācijas redakciju.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180.</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- 10.06.2022.)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Lūdzu sniegt skaidrojumu, kas domāts ar "Jāņem vērā, ka iestāžu ikdienas audita izmaksu segšana nav attiecināma", ņemot vērā, ka rindkopā ir runa ir par projekta rezultātu audita vai revīzijas veikšanu, ka var veikt pats finansējuma saņēmējs, neatkarīgs revidents vai iekšējais auditors.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papildināta ar tekstu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"Jāņem vērā, ka iestāžu ikdienas audita izmaksu segšana nav attiecināma, proti, ja projekta noslēgumā projekta rezultātu auditu veic iekšējais auditors, tad tās būs iestādes administratīvās izmaksas, kas netiek attiecināmas no projekta finansējuma. ārstniecības."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- 10.06.2022.)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anotācijas 1.3.sadaļā ietverto informāciju par finansējuma saņēmēja darbību īstenošanu (saskaņā ar MK noteikumu projekta 13. punktā noteikto) ar skaidrojumu, kā tiks nodota projekta īstenošana citam finansējuma saņēmējam. Nepieciešamības gadījumā lūdzam papildināt MK noteikumu projektu ar attiecīgu regulējumu.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un anotācija precizēta, lūgums skatīt precizētās redakcijas.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(VK - 10.06.2022.)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skaidrot, ko nozīmē teikums, ka "iestāžu ikdienas audita izmaksu segšana nav attiecināma", ja anotācijā tiek skaidrots, ka inansējuma saņēmējs saskaņā ar šo noteikumu 14.17. apakšpunktu projektu beigās nodrošina projekta rezultātu audita vai revīzijas veikšanu, ko var veikt pats finansējuma saņēmējs, neatkarīgs revidents vai iekšējais auditors, lai pārliecinātos par projekta ietvaros veikto izmaksu pamatotību, atskaites punktu un mērķu sasniegšanu un atbilstību investīcijas īstenošanas nosacījumiem, tai skaitā, ka nav konstatējamas pazīmes par pieļautu interešu konflikta, dubultfinansējumu, korupcijas un krāpšanas situāciju projektā, kā arī sasniegto rezultātu atbilstību projektā plānotajam.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VARAM skaidro, ka šo MK noteikumu projekta saskaņošanas procesa ietvaros FM norādīja, ka iestāžu ikdienas audita izmaksu segšana nav attiecināma no investīcijas projekta finansējuma. Vienlaikus norādām, ka anotācija papildināta ar tekstu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Jāņem vērā, ka iestāžu ikdienas audita izmaksu segšana nav attiecināma, proti, ja projekta noslēgumā projekta rezultātu auditu veic iekšējais auditors, tad tās būs iestādes administratīvās izmaksas, kas netiek attiecināmas no projekta finansējuma.[…]”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Noteikumu projekts "Eiropas Savienības Atveseļošanas un noturības mehānisma plāna 2. komponentes “Digitālā transformācija” 2.1. reformu un investīciju virziena “Valsts pārvaldes, t.sk. pašvaldību digitālā transformācija”īstenošanas noteikumi"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- 05.04.2022. - pēc termiņa)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noteikumu projekts paredz, ka PVN izmaksas attiecīgos gadījumos ir sedzamas no valsts budžeta, kā arī to, ka to precīzs apmērs tiks noteikts arī MK rīkojuma projektos par projektu apstiprināšanu, lūdzam Ministru kabineta protokollēmuma projektu papildināt ar punktu, nosakot šobrīd prognozēto maksimālo valsts budžeta finansējuma apmēru, kas būs nepieciešamas PVN izmaksu segšanai projektu ieviešanas rezultātā, kā arī atrunāt, ka projektiem konkrētais PVN apmērs tiks noteikts MK rīkojumos par projektu apstiprināšanu.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protokollēmuma projekts papildināts.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Lūgums skatīt papildināto MK protokollēmuma projektu.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Noteikumu projekts "Eiropas Savienības Atveseļošanas un noturības mehānisma plāna 2. komponentes “Digitālā transformācija” 2.1. reformu un investīciju virziena “Valsts pārvaldes, t.sk. pašvaldību digitālā transformācija” īstenošanas noteikumi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Apstiprināt maksimālo valsts budžeta finansējuma apmēru pievienotās vērtības nodokļa izmaksu segšanai Eiropas Savienības Atveseļošanas un noturības mehānisma (turpmāk – Atveseļošanas fonds) plāna 2. komponentes “Digitālā transformācija” 2.1. reformu un investīciju virziena “Valsts pārvaldes, t.sk. pašvaldību digitālā transformācija” (turpmāk - 2.1. reformu un investīciju virziens) ietvaros īstenoto projektu ieviešanas rezultātā - 19 431 867,00 euro.</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- 10.05.2022.)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salāgot protokollēmuma projekta 2.punktā norādīto valsts budžeta finansējuma apmēru pievienotās vērtības nodokļa izmaksu segšanai ar anotācijas 3.sadaļas 6.punktā sniegto informāciju par pievienotās vērtības nodokļa izmaksām, kas sedzamas no valsts budžeta (šobrīd apmēri savstarpēji nesakrīt). Vienlaikus lūdzam šajā punktā vārda “Apstiprināt” vietā lietot vārdu “Atbalstīt”.</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Protokollēmums precizēts.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Atbalstīt maksimālo valsts budžeta finansējuma apmēru pievienotās vērtības nodokļa izmaksu segšanai Eiropas Savienības Atveseļošanas un noturības mehānisma (turpmāk – Atveseļošanas fonds) plāna 2. komponentes “Digitālā transformācija” 2.1. reformu un investīciju virziena “Valsts pārvaldes, t.sk. pašvaldību digitālā transformācija” (turpmāk - reformu un investīciju virziens) ietvaros īstenoto projektu ieviešanas rezultātā 19 336 562 </w:t>
            </w:r>
            <w:r w:rsidR="00000000" w:rsidRPr="00000000" w:rsidDel="00000000">
              <w:rPr>
                <w:i w:val="1"/>
                <w:rtl w:val="0"/>
              </w:rPr>
              <w:t xml:space="preserve">euro</w:t>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Apstiprināt maksimālo valsts budžeta finansējuma apmēru pievienotās vērtības nodokļa izmaksu segšanai Eiropas Savienības Atveseļošanas un noturības mehānisma (turpmāk – Atveseļošanas fonds) plāna 2. komponentes “Digitālā transformācija” 2.1. reformu un investīciju virziena “Valsts pārvaldes, t.sk. pašvaldību digitālā transformācija” (turpmāk - reformu un investīciju virziens) ietvaros īstenoto projektu ieviešanas rezultātā 19 336 562,28 </w:t>
            </w:r>
            <w:r w:rsidR="00000000" w:rsidRPr="00000000" w:rsidDel="00000000">
              <w:rPr>
                <w:i w:val="1"/>
                <w:rtl w:val="0"/>
              </w:rPr>
              <w:t xml:space="preserve">euro</w:t>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- 10.06.2022.)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protokollēmuma 2.punktā norādīto valsts budžeta finansējuma apmēru pievienotās vērtības nodokļa izmaksu segšanai norādīt kā veselu skaitli (19 336 562 euro), kā arī šajā punktā vārda “Apstiprināt” vietā lietot vārdu “Atbalstīt”.</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protokollēmuma projekts precizēts, lūgums skatīt precizēto MK protokollēmuma redakciju.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Atbalstīt maksimālo valsts budžeta finansējuma apmēru pievienotās vērtības nodokļa izmaksu segšanai Eiropas Savienības Atveseļošanas un noturības mehānisma (turpmāk – Atveseļošanas fonds) plāna 2. komponentes “Digitālā transformācija” 2.1. reformu un investīciju virziena “Valsts pārvaldes, t.sk. pašvaldību digitālā transformācija” (turpmāk - reformu un investīciju virziens) ietvaros īstenoto projektu ieviešanas rezultātā 19 336 562 </w:t>
            </w:r>
            <w:r w:rsidR="00000000" w:rsidRPr="00000000" w:rsidDel="00000000">
              <w:rPr>
                <w:i w:val="1"/>
                <w:rtl w:val="0"/>
              </w:rPr>
              <w:t xml:space="preserve">euro</w:t>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Eiropas Savienības Atveseļošanas un noturības mehānisma plāna 2. komponentes “Digitālā transformācija” 2.1. reformu un investīciju virziena “Valsts pārvaldes, t.sk. pašvaldību digitālā transformācija”īstenošanas noteikumi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- 05.04.2022. - pēc termiņa)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Esošajā Ministru kabineta noteikumu redakcijā netiek definēta VARAM un iestāžu tālākā rīcība, ja reformas un investīcijas mērķus nav iespējams sasniegt šobrīd piešķirtā finansējuma ietvaros.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atkārtoti izvērtēt iespēju papildināt Ministru kabineta noteikumus un/vai Ministru kabineta protokollēmumu ar plānotajām darbībām jautājuma risināšanā par papildu finansējuma piešķiršanu investīciju īstenotājiem.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Priekšlikumā ierosinātā rīcība iziet ārpus reformu un investīciju virziena regulējuma tvēruma. Noteikumu projekts neuzliek ministrijām ierobežojumus savas kompetences ietvaros ierosināt Ministru kabinetam lemt par jebkāda veida jautājumiem, t.sk. saistībā ar papildus resursu piešķiršanu nozarēm prioritāru jautājumu risināšanai. VARAM nesaskata būtiskus riskus Latvijas ANM reformu un investīciju virziena 2.1. konkrēto mērķu un mērķrādītāju sasniegšanai ar plānoto finansējuma apjomu, tomēr var piekrist, ka var veidoties situācijas, ka nozaru vai jomu politikas mērķu (ne ANM 2.1. mērķu un mērķrādītāju) pilnvērtīgai sasniegšanai būtu vēlama lielāka finansējuma apjoma piesaiste. Tāpēc aicinām risināt papildus finansējuma piešķiršanas jautājumus ārpus ANM 2.1 tiesiskā regulējuma saskaņošanas procesa. Ja FM tomēr plāno turpināt uzturēt šo priekšlikumu, tad lūdzam konkrēti norādīt, kuru no ANM 2.1. tiesiskā regulējuma projektā tieši definētajiem mērķiem vai mērķrādītājiem, kas ir burtiski pārmantoti MK noteikumu tekstā no Latvijas ANM plāna reformu un investīciju virziena 2.1. teksta, nebūs iespējams sasniegt ar tam atvēlēto finansējuma apjomu.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Eiropas Savienības Atveseļošanas un noturības mehānisma plāna 2. komponentes “Digitālā transformācija” 2.1. reformu un investīciju virziena “Valsts pārvaldes, t.sk. pašvaldību digitālā transformācija” īstenošanas noteikumi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Eiropas Savienības Atveseļošanas un noturības mehānisma plāna 2. komponentes “Digitālā transformācija” 2.1. reformu un investīciju virziena “Valsts pārvaldes, t.sk. pašvaldību digitālā transformācija”īstenošanas noteikumi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- 05.04.2022.)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Ierosinām izvērtēt, vai MK noteikumi būtu papildināmi ar nosacījumu nodrošināt datu rezerves kopēšanu un avārijas darbības atjaunošanu projekta ietvaros izveidotai vai attīstītai informācijas sistēmai.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Informējam, ka  šādas prasības ir iekļautas mūsu “IKT būvvaldes” noteikumos (Ministru kabineta 2021. gada 31. augusta noteikumi Nr. 597 “Valsts informācijas sistēmu attīstības projektu uzraudzības kārtība”), kas arī šogad tiks pārskatīti, tāpat kā Ministru kabineta 2015. gada 28. jūlija noteikumi Nr. 442 “Kārtība, kādā tiek nodrošināta informācijas un komunikācijas tehnoloģiju sistēmu atbilstība minimālajām drošības prasībām”. VARAM sadarbība ar AiM izvērtēs, vai un kurus no IKT pārvaldības un IKT drošības pārvaldības regulējumiem, kas attiecas uz visām IKT attīstības aktivitātēm, neatkarīgi no to finansēšanas avota, šāda veida prasība būtu iekļaujama.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Eiropas Savienības Atveseļošanas un noturības mehānisma plāna 2. komponentes “Digitālā transformācija” 2.1. reformu un investīciju virziena “Valsts pārvaldes, t.sk. pašvaldību digitālā transformācija” īstenošanas noteikumi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Eiropas Savienības Atveseļošanas un noturības mehānisma plāna 2. komponentes “Digitālā transformācija” 2.1. reformu un investīciju virziena “Valsts pārvaldes, t.sk. pašvaldību digitālā transformācija”īstenošanas noteikumi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- 05.04.2022.)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Ierosinām izvērtēt MK noteikumus papildināt ar nosacījumu, ka projekta ietvaros izstrādātā programmatūra ir pieejama visām valsts pārvaldes iestādēm ar tiesībām to brīvi kopēt, izmantot, mainīt un uzlabot valsts pārvaldes iestāžu vajadzībām.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Arī šī prasība ir jau iekļauta jau  Ministru kabineta 2005.gada 11.oktobra noteikumos Nr. 764 “Valsts informācijas sistēmu vispārējās tehniskās prasības” (vispārējās tehniskajās prasībās), kas tiek uzraudzītas “IKT būvvaldes kārtībā”. Ņemot vērā minēto, šādas prasības šajā noteikumu projektā nav.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Eiropas Savienības Atveseļošanas un noturības mehānisma plāna 2. komponentes “Digitālā transformācija” 2.1. reformu un investīciju virziena “Valsts pārvaldes, t.sk. pašvaldību digitālā transformācija” īstenošanas noteikumi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Eiropas Savienības Atveseļošanas un noturības mehānisma plāna 2. komponentes “Digitālā transformācija” 2.1. reformu un investīciju virziena “Valsts pārvaldes, t.sk. pašvaldību digitālā transformācija”īstenošanas noteikumi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- 10.05.2022.)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visos dokumentos (noteikumu projekts, anotācija) izmantot vienotus saīsinājumus, piemēram, Pievienotās vērtības nodoklis (turpmāk – PVN), Centrālā finanšu un līgumu aģentūra (turpmāk – CFLA), Ministru kabinets (turpmāk – MK).</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juridiskās tehnikas prasībām un TM iepriekš izteiktu iebildumu par saīsinājumu veidošanu, kurā izteikta atsauce uz Ministru kabineta 2009. gada 3. februāra noteikumiem Nr. 108 "Normatīvo aktu projektu sagatavošanas noteikumi”, saīsinājumā izmantojams pēdējais vārds, piemēram, pievienotās vērtības nodoklis (turpmāk – nodoklis), Centrālā finanšu un līgumu aģentūra (turpmāk – aģentūra), kā arī nav izmantojamas abreviatūras.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Minētais saīsinājumu piemērošanas veids izmantots noteikumos, bet netika izmantots anotācijā. Anotācija precizēta atbilstoši noteikumu projektā izmantotajiem saīsinājumiem.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Eiropas Savienības Atveseļošanas un noturības mehānisma plāna 2. komponentes “Digitālā transformācija” 2.1. reformu un investīciju virziena “Valsts pārvaldes, t.sk. pašvaldību digitālā transformācija” īstenošanas noteikumi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190.</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Izdoti saskaņā ar Likuma par budžetu un finanšu vadību 19.3 panta pirmo un  otro daļu un</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- 05.04.2022. - pēc termiņa)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Lūdzu precizēt skaitļus "19.3" uz "19.</w:t>
            </w:r>
            <w:r w:rsidR="00000000" w:rsidRPr="00000000" w:rsidDel="00000000">
              <w:rPr>
                <w:vertAlign w:val="superscript"/>
                <w:rtl w:val="0"/>
              </w:rPr>
              <w:t xml:space="preserve">3 </w:t>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lūgums skatīt precizēto noteikumu projekta redakciju.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Izdoti saskaņā ar Likuma par budžetu un finanšu vadību 19.</w:t>
            </w:r>
            <w:r w:rsidR="00000000" w:rsidRPr="00000000" w:rsidDel="00000000">
              <w:rPr>
                <w:vertAlign w:val="superscript"/>
                <w:rtl w:val="0"/>
              </w:rPr>
              <w:t xml:space="preserve">3</w:t>
            </w:r>
            <w:r w:rsidR="00000000" w:rsidRPr="00000000" w:rsidDel="00000000">
              <w:rPr>
                <w:rtl w:val="0"/>
              </w:rPr>
              <w:t xml:space="preserve"> panta pirmo un  otro daļu</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Izdoti saskaņā ar Likuma par budžetu un finanšu vadību 19.</w:t>
            </w:r>
            <w:r w:rsidR="00000000" w:rsidRPr="00000000" w:rsidDel="00000000">
              <w:rPr>
                <w:vertAlign w:val="superscript"/>
                <w:rtl w:val="0"/>
              </w:rPr>
              <w:t xml:space="preserve">3</w:t>
            </w:r>
            <w:r w:rsidR="00000000" w:rsidRPr="00000000" w:rsidDel="00000000">
              <w:rPr>
                <w:rtl w:val="0"/>
              </w:rPr>
              <w:t xml:space="preserve"> panta pirmo un  otro daļu un</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- 10.05.2022.)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Lūdzu dzēst vārdu "un".</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precizēts.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Izdoti saskaņā ar Likuma par budžetu un finanšu vadību 19.</w:t>
            </w:r>
            <w:r w:rsidR="00000000" w:rsidRPr="00000000" w:rsidDel="00000000">
              <w:rPr>
                <w:vertAlign w:val="superscript"/>
                <w:rtl w:val="0"/>
              </w:rPr>
              <w:t xml:space="preserve">3</w:t>
            </w:r>
            <w:r w:rsidR="00000000" w:rsidRPr="00000000" w:rsidDel="00000000">
              <w:rPr>
                <w:rtl w:val="0"/>
              </w:rPr>
              <w:t xml:space="preserve"> panta pirmo un  otro daļu</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Noteikumi nosaka kārtību, kādā īsteno Eiropas Savienības Atveseļošanas un noturības mehānisma plāna (turpmāk – Atveseļošanas fonda) 2. komponentes “Digitālā transformācija” 2.1. reformu un investīciju virzienu “Valsts pārvaldes, t.sk. pašvaldību digitālā transformācija” (turpmāk – reformu un investīciju virziens), t.sk.: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- 05.04.2022. - pēc termiņa)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Lūdzu vārdu "plāns" pārlikt aiz iekavām, kurās norādīts saīsinājums Eiropas Savienības Atveseļošanas un noturības mehānismam.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Noteikumi nosaka kārtību, kādā īsteno Eiropas Savienības Atveseļošanas un noturības mehānisma (turpmāk – Atveseļošanas fonda) plāna [..] .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precizēts, lūgums skatīt precizēto noteikumu projekta redakciju.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Noteikumi nosaka kārtību, kādā īsteno un uzrauga Eiropas Savienības Atveseļošanas un noturības mehānisma (turpmāk – Atveseļošanas fonda) plāna 2. komponentes “Digitālā transformācija” 2.1. reformu un investīciju virzienu “Valsts pārvaldes, t.sk. pašvaldību digitālā transformācija” (turpmāk – reformu un investīciju virziens), t.sk.:</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 reformas 2.1.1.r. mērķis ir:</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(ZM - 11.05.2022.)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Komentārs attiecas uz īstenošanas noteikumu 2.1. apakšpunktu un turpmākajiem punktiem, kuros definēti reformu un investīciju mērķi.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Zemkopības ministrija uzskata, ka mērķu sadalījums pa dažādām reformām un investīcijām ir lieks un rada iespaidu, ka ir veidots mākslīgi. Izskatot iespējamās nozarē veicamās aktivitātes dažādu virzienu ietvaros, konstatēts, ka tās atbilst vairākiem mērķiem dažādās reformās, savukārt aktivitāte ir veicama tikai vienā no tām.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Šāds mērķu sadalījums apgrūtina potenciālo projektu attiecināmību un definēto atskaites punktu sasniegšanu.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Ierosinām pārskatīt reformu un investīciju mērķu un atskaites punktu struktūru, abus rādītājus centralizējot, neatkarīgi no reformas tipa. Kā alternatīvu variantu saskatām noteikumos paredzētu iespēju projektu iesniedzējiem pašiem definēt, uz kuriem no mērķiem un sasniedzamajiem rādītājiem projekts attiektos.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VARAM informē, ka noteikumu projekta mērķi ir definēti atbilstoši Atveseļošanas plānā minētajam un, neskatoties uz to, ka, iespējams, varētu piekrist strukturējuma un formulējumu uzlabošanas iespējām, tomēr mainīt formulējumus šobrīd nav iespējams.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 reformas 2.1.1.r. mērķis ir:</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2.3.1. reformas 2.1.1.r. ietvaros sasniedzamie atskaites punkti ir:</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- 05.04.2022. - pēc termiņa)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noteikumu projekta 2.3.1.apakšpunkta redakciju, jo šobrīd tā ir identiska ar 2.3.apakšpunktā iekļauto.</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precizēts, lūgums skatīt precizēto noteikumu projekta redakciju.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2.3.1. līdz 2022. gada 31. martam – regulējuma izveide IKT izstrādes darbību vienotai pārvaldībai publiskajā pārvaldē;</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2.3.1. reformas 2.1.1.r. ietvaros sasniedzamie atskaites punkti ir:</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(VK - 05.04.2022. - pēc termiņa)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2.3.1. punkts dublē 2.3. punktu. Lūdzam novērst neprecizitāti.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precizēts, lūgums skatīt precizēto noteikumu projekta redakciju.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2.3.1. līdz 2022. gada 31. martam – regulējuma izveide IKT izstrādes darbību vienotai pārvaldībai publiskajā pārvaldē;</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2.3.1. izveidots normatīvais satvars IKT attīstības darbību vienotai pārvaldībai publiskajā pārvaldē;</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- 10.06.2022.)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noteikumu projektā lietot vienveidīgu terminoloģiju attiecībā uz to, kas ir normatīvais satvars, normatīvais regulējums un tiesiskais satvars. Alternatīvi, ja Eiropas Komisijas uzstāj uz attiecīgo terminu lietošanu noteikumu projektā un tas ir nepieciešams privātpersonu tiesību ievērošanas principa īstenošanai, lūdzam noteikumu projekta anotācijā sniegt attiecīgu skaidrojumu, atbilstoši skaidrojot noteikumu projektā lietoto jēdzienu nozīmes. Uzsveram, ka viena jēdziena izteikšanai jāizmanto vieni un tie paši termini. Iekšējā terminoloģiskā konsekvence veicina normatīvā akta skaidrību, novēršot pretrunīgus viedokļus vai šaubas par dažādu terminu saturu.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precizēts.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anotācija papildināta ar tekstu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FM kā koordinējošās iestādes norādēm - visi mērķi, rādītāji un atskaites punkti ir izsakāmi stingri ievērojot Padomes 2021.gada 22.jūnija īstenošanas lēmumā Nr. 2021/0164(NLE) par Latvijas atveseļošanas un noturības plāna novērtējuma apstiprināšanu minēto terminoloģiju (pieejama te: https://eur-lex.europa.eu/legal-content/LV/TXT/HTML/?uri=CELEX:52021PC0340&amp;from=EN).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projektā izmantotie termini “tiesiskais regulējums” un “normatīvais regulējums” ir vienas nozīmes termini, taču tieši uz šādu terminu izmantošanu noteikumu projektā, definējot reformu un investīciju mērķus, uzstāj Eiropas Komisija un tas ir nepieciešams privātpersonu tiesību ievērošanas principa īstenošanai.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2.3.1. līdz 2022. gada 31. martam – regulējuma izveide IKT izstrādes darbību vienotai pārvaldībai publiskajā pārvaldē;</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 investīcijas 2.1.1.1.i. ietvaros sasniedzamie mērķrādītāji ir:</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(EM - 22.04.2022. - pēc termiņa)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2.4. un 3.5.punktos minētos sasniedzamos mērķrādītājus lūdzam salāgot ar 1.pielikumā minētajiem mērķrādītāju formulējumiem.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Lūgums skatīt precizēto 1. pielikumu.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 investīciju 2.1.1.1.i. īsteno līdz 2026. gada 31. augustam un tās ietvaros sasniedzamie mērķi ir:</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3.2. investīcijas 2.1.2.1.i. mērķis ir:</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nodrošināt administrācijas kā vienas organizācijas darbību, kas ietvertu standartizētu atbalsta funkciju ieviešanu, piemēram, grāmatvedību, personāla administrāciju, resursu uzskaiti un pārvaldību;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izveidot četras sabiedrisko pakalpojumu sniegšanas platformas, piecas departamentu un atbalsta funkciju platformas un sešas platformas un sistēmas pašvaldībām;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- 04.04.2022. - pēc termiņa)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noteikumu projekta 3.2. apakšpunktā  pārliecināties par investīcijas 2.1.2.1.i. mērķa korektumu – “izveidot  četras sabiedrisko pakalpojumu sniegšanas platformas”, tai skaitā,  vai šis mērķis ir atbilstošs Atveseļošanas fonda plāna Darbības kārtībā, par kuru vienojas Eiropas Komisija un Latvija, noteiktajiem rādītājiem. Nepieciešamības gadījumā lūdzam atbilstoši precizēt noteikumu projektu vai alternatīvi lūdzam sniegt skaidrojumu, kādēļ tas nav nepieciešams.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precizēts, lūgums skatīt precizēto noteikumu projekta redakciju.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3.2. investīcijas 2.1.2.1.i. mērķis ir:</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3.3.2. izveidot vai būtiski funkcionāli papildināt četras sabiedrisko pakalpojumu sniegšanas platformas, piecas departamentu un atbalsta funkciju platformas un sešas platformas un sistēmas pašvaldībām.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- 10.05.2022.)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Apakšpunkts dublē 3.2.2.apakšpunktu - lūdzam svītrot vai skaidrot vai šāds mērķis paredzēts gan 2.1.2.2.i., gan 2.1.2.1.i.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projkets precizēts. Lūgums skatīt precizēto noteikumu projekta redakciju.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3.3.2. izveidot Latvijas federēto mākoni, kas nodrošina publiskā sektora datu glabāšanas un skaitļošanas spēju konsolidāciju koordinētā projektā, sākotnēji ietverot četru kopīgo pakalpojumu sniedzēju integrāciju nacionālajā federētajā mākonī;</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200.</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3.3.2. izveidot vai būtiski funkcionāli papildināt četras sabiedrisko pakalpojumu sniegšanas platformas, piecas departamentu un atbalsta funkciju platformas un sešas platformas un sistēmas pašvaldībām.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- 10.05.2022.)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Ierosinām izvērtēt izvirzītā mērķa pamatotību investīcijas  2.1.2.2.i. mērķa sasniegšanai, jo analogs mērķis ir norādīts 3.2.2.punktā pie investīcijas 2.1.2.1.i.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precizēts. Lūgums skatīt precizēto noteikumu projekta redakciju.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3.3.2. izveidot Latvijas federēto mākoni, kas nodrošina publiskā sektora datu glabāšanas un skaitļošanas spēju konsolidāciju koordinētā projektā, sākotnēji ietverot četru kopīgo pakalpojumu sniedzēju integrāciju nacionālajā federētajā mākonī;</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3.6.2. līdz 2026. gada 31. augustam – publiskās administrācijas informācijas sistēmas pārveidotas modernā informācijas sistēmas arhitektūrā un mitinātas nacionālajā federētajā mākonī – 10.</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- 28.06.2022.)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Informējam, ka atbilstoši ANM regulas pielikumam 2.1.2.2.i. investīcijas "Latvijas nacionālai s federētais mākonis" mērķa pareiza redakcija ir šāda: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"Publiskās pārvaldes informācijas sistēmas pārveidotas modernā IS arhitektūrā un mitinātas nacionālajā federētajā mākonī - 10". Lūdzam izlabot minētā mērķa redakciju MK noteikumu projektā, MK noteikumu projekta 1. pielikumā un anotācijā.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MK noteikumu projekta 3.6.2. apakšpunkts, MK noteikumu projekta 1. pielikuma tabulas 5.rinda un anotācija aizstājot vārdu "administrācijas" ar vārdu "pārvaldes".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3.6.2. līdz 2026. gada 31. augustam – publiskās pārvaldes informācijas sistēmas pārveidotas modernā informācijas sistēmas arhitektūrā un mitinātas nacionālajā federētajā mākonī – 10.</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4.1.1. nodrošināt publisko un privāto datu un pakalpojumu pieejamību un koplietošanu, liekot pamatus datu un platformu ekonomikas attīstībai un savietojamībai ar Eiropas datu telpām un nodrošinot datu kopīgošanu ar Eiropas Savienību;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(IZM - 10.06.2022.)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Lūgums precizēt un papildināt un izziņā norādīt statusu vai priekškikums ir ņemts vērā.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nodrošināt valsts, publiskā un privātā sektora datu un pakalpojumu pieejamību un koplietošanu, izveidojot pamatu datu un platformu ekonomikas attīstībai un savietojamībai ar Eiropas datu telpām, Eiropas atvērtās zinātnes mākoni un nodrošinot datu kopīgošanu Eiropas Savienības (turpmāk – ES) ietvaros, kā to paredz ES normatīvie akti datu pārvaldības jomā;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Informējam, ka saskaņā ar FM kā koordinējošās iestādes norādēm - visi mērķi, rādītāji un atskaites punkti ir izsakāmi stingri ievērojot Padomes 2021.gada 22.jūnija īstenošanas lēmumā Nr. 2021/0164(NLE) par Latvijas atveseļošanas un noturības plāna novērtējuma apstiprināšanu minēto terminoloģiju (pieejama te: https://eur-lex.europa.eu/legal-content/LV/TXT/HTML/?uri=CELEX:52021PC0340&amp;from=EN).</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papildināta anotācija.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4.1.1. nodrošināt publisko un privāto datu un pakalpojumu pieejamību un koplietošanu, liekot pamatus datu un platformu ekonomikas attīstībai un savietojamībai ar Eiropas datu telpām un nodrošinot datu kopīgošanu ar Eiropas Savienību;</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4.1.2. attīstīt publiskā sektora spējas vākt un apstrādāt datus un noteikt atbilstošus pārvaldības principus, lai nodrošinātu vienas pieturas aģentūras pieeju datu apmaiņai starp nozarēm un Eiropas datu telpām;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(IZM - 10.06.2022.)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Lūgums precizēt un papildināt un norādīt statusu izziņā.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attīstīt valsts pārvaldes, zinātnisko institūciju un augstākās izglītības iestāžu spējas vākt un apstrādāt datus un noteikt atbilstošus pārvaldības principus, lai nodrošinātu vienas pieturas aģentūras pieeju datu apmaiņai starp nozarēm, Eiropas datu telpām un Eiropas atvērtās zinātnes mākoni;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FM kā koordinējošās iestādes norādēm - visi mērķi, rādītāji un atskaites punkti ir izsakāmi stingri ievērojot Padomes 2021.gada 22.jūnija īstenošanas lēmumā Nr. 2021/0164(NLE) par Latvijas atveseļošanas un noturības plāna novērtējuma apstiprināšanu minēto terminoloģiju (pieejama te: https://eur-lex.europa.eu/legal-content/LV/TXT/HTML/?uri=CELEX:52021PC0340&amp;from=EN).</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papildināta anotācija.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4.1.2. attīstīt publiskā sektora spējas vākt un apstrādāt datus un noteikt atbilstošus pārvaldības principus, lai nodrošinātu vienas pieturas aģentūras pieeju datu apmaiņai starp nozarēm un Eiropas datu telpām;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4.2. investīcijas 2.1.3.1.i. mērķis ir:</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(IZM - 10.06.2022.)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 investīcijas 2.1.3.1.i. mērķi ar papildus punktu 4.2.3.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un uzziņā norādīt statusu vai priekšlikums tika ņemts vērā.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4.2.3. Veicināt atvērtās zinātnes ieviešanu praksē, kā arī izveidot risinājumus pētniecības datu koplietošanai nacionālā līmenī un dalībai Eiropas atvērtajā zinātnes mākonī.</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Izglītības un zinātnes ministrijas (turpmāk - IZM) 10.06.2022 izteikto priekšlikumu papildināt investīcijas 2.1.3.1.i. mērķi ar papildus apakšpunktu šādā redakcijā "veicināt atvērtās zinātnes ieviešanu praksē, kā arī izveidot risinājumus pētniecības datu koplietošanai nacionālā līmenī un dalībai Eiropas atvērtajā zinātnes mākonī", Vides aizsardzības un reģionālās attīstības ministrija ņēma to vērā un iekļāva MK noteikumu projektā jaunu apakšpunktu, izsakot to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"4.3. papildus šo noteikumu 4.2. apakšpunktā minētiem investīcijas 2.1.3.1.i. mērķiem, nacionālā līmenī ir noteikts šāds rādītājs – veicināt atvērtās zinātnes ieviešanu praksē, kā arī izveidot risinājumus pētniecības datu koplietošanai nacionālā līmenī un dalībai Eiropas atvērtajā zinātnes mākonī", taču pārrunājot vēlreiz ar priekšlikuma autoriem no IZM, tika konstatēts, ka tas nebūs papildus nacionālais rādītājs ar sasniedzamajām vērtībām, termiņu, atbildīgo par šī rādītāja vērtību sasniegšanu,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pienākumu uzkrāt par to informāciju un regularitāti, kādā šī informācija būtu iesniedzama, kā arī dokumentiem vai informāciju, kas liecina par rādītāja izpildi, tā ir šo MK noteikumu projekta 4.2. apakšpunktā minēto investīcijas 2.1.3.1.i. mērķu ietvaros veicamā aktivitāte, lai sasniegtu šo MK noteikumu projekta 4.pielikumā minēto IZM atbildībā nodoto investīcijas nolūku "Atbalsts atvērtās zinātnes ieviešanai praksē, kā arī izveidoti risinājumi zinātnes datu koplietošanai un dalībai ES atvērtajā zinātnes mākonī".</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augstāk minēto šo MK noteikumu projekta 4.3.apakšpunkts tiek dzēsts.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4.2. investīcijas 2.1.3.1.i. mērķis ir:</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4.3. papildus šo noteikumu </w:t>
            </w:r>
            <w:r w:rsidR="00000000" w:rsidRPr="00000000" w:rsidDel="00000000">
              <w:rPr>
                <w:rtl w:val="0"/>
              </w:rPr>
              <w:t xml:space="preserve">4.2. </w:t>
            </w:r>
            <w:r w:rsidR="00000000" w:rsidRPr="00000000" w:rsidDel="00000000">
              <w:rPr>
                <w:rtl w:val="0"/>
              </w:rPr>
              <w:t xml:space="preserve">apakšpunktā</w:t>
            </w:r>
            <w:r w:rsidR="00000000" w:rsidRPr="00000000" w:rsidDel="00000000">
              <w:rPr>
                <w:rtl w:val="0"/>
              </w:rPr>
              <w:t xml:space="preserve"> minētiem investīcijas 2.1.3.1.i. mērķiem, nacionālā līmenī ir noteikts šāds rādītājs – veicināt atvērtās zinātnes ieviešanu praksē, kā arī izveidot risinājumus pētniecības datu koplietošanai nacionālā līmenī un dalībai Eiropas atvērtajā zinātnes mākonī;</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- 28.06.2022.)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apakšpunktu ar informāciju par nacionālā rādītāja sasniedzamajām vērtībām, termiņu, atbildīgo par šī rādītāja vērtību sasniegšanu, pienākumu uzkrāt par to informāciju un regularitāti, kādā šī informācija būtu iesniedzama, kā arī dokumentiem vai informāciju, kas liecina par rādītāja izpildi.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Izglītības un zinātnes ministrijas (turpmāk - IZM) 10.06.2022 izteikto priekšlikumu papildināt investīcijas 2.1.3.1.i. mērķi ar papildus apakšpunktu šādā redakcijā "veicināt atvērtās zinātnes ieviešanu praksē, kā arī izveidot risinājumus pētniecības datu koplietošanai nacionālā līmenī un dalībai Eiropas atvērtajā zinātnes mākonī", Vides aizsardzības un reģionālās attīstības ministrija ņēma to vērā un iekļāva MK noteikumu projektā jaunu apakšpunktu, izsakot to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"4.3. papildus šo noteikumu 4.2. apakšpunktā minētiem investīcijas 2.1.3.1.i. mērķiem, nacionālā līmenī ir noteikts šāds rādītājs – veicināt atvērtās zinātnes ieviešanu praksē, kā arī izveidot risinājumus pētniecības datu koplietošanai nacionālā līmenī un dalībai Eiropas atvērtajā zinātnes mākonī", taču pārrunājot vēlreiz ar priekšlikuma autoriem no IZM, tika konstatēts, ka tas nebūs papildus nacionālais rādītājs ar sasniedzamajām vērtībām, termiņu, atbildīgo par šī rādītāja vērtību sasniegšanu,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pienākumu uzkrāt par to informāciju un regularitāti, kādā šī informācija būtu iesniedzama, kā arī dokumentiem vai informāciju, kas liecina par rādītāja izpildi, tā ir šo MK noteikumu projekta 4.2. apakšpunktā minēto investīcijas 2.1.3.1.i. mērķu ietvaros veicamā aktivitāte, lai sasniegtu šo MK noteikumu projekta 4.pielikumā minēto IZM atbildībā nodoto investīcijas nolūku "Atbalsts atvērtās zinātnes ieviešanai praksē, kā arī izveidoti risinājumi zinātnes datu koplietošanai un dalībai ES atvērtajā zinātnes mākonī".</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augstāk minēto šo MK noteikumu projekta 4.3.apakšpunkts tiek dzēsts.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Pievienotās vērtības nodokļa (turpmāk – nodoklis) izmaksas nav attiecināmas finansēšanai no Atveseļošanas fonda finansējuma, bet šādas izmaksas ir iekļaujamas Atveseļošanas fonda projekta ietvaros.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- 10.05.2022.)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Lūdzu papildināt aiz vārda "ietvaros" ar vārdiem “, kas tiks finansētas atbilstoši šo noteikumu 35. punktā noteiktajam”.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precizēts, lūgums skatīt precizēto noteikumu projekta redakciju.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Pievienotās vērtības nodokļa (turpmāk – nodoklis) izmaksas nav attiecināmas finansēšanai no Atveseļošanas fonda finansējuma, bet šādas izmaksas ir iekļaujamas Atveseļošanas fonda projekta ietvaros, kas tiks finansētas atbilstoši šo noteikumu </w:t>
            </w:r>
            <w:r w:rsidR="00000000" w:rsidRPr="00000000" w:rsidDel="00000000">
              <w:rPr>
                <w:rtl w:val="0"/>
              </w:rPr>
              <w:t xml:space="preserve">34.</w:t>
            </w:r>
            <w:r w:rsidR="00000000" w:rsidRPr="00000000" w:rsidDel="00000000">
              <w:rPr>
                <w:rtl w:val="0"/>
              </w:rPr>
              <w:t xml:space="preserve"> un </w:t>
            </w:r>
            <w:r w:rsidR="00000000" w:rsidRPr="00000000" w:rsidDel="00000000">
              <w:rPr>
                <w:rtl w:val="0"/>
              </w:rPr>
              <w:t xml:space="preserve">35. </w:t>
            </w:r>
            <w:r w:rsidR="00000000" w:rsidRPr="00000000" w:rsidDel="00000000">
              <w:rPr>
                <w:rtl w:val="0"/>
              </w:rPr>
              <w:t xml:space="preserve">punktā</w:t>
            </w:r>
            <w:r w:rsidR="00000000" w:rsidRPr="00000000" w:rsidDel="00000000">
              <w:rPr>
                <w:rtl w:val="0"/>
              </w:rPr>
              <w:t xml:space="preserve"> noteiktajam.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Pievienotās vērtības nodokļa (turpmāk – nodoklis) izmaksas nav attiecināmas finansēšanai no Atveseļošanas fonda finansējuma, bet šādas izmaksas ir iekļaujamas Atveseļošanas fonda projekta ietvaros, kas tiks finansētas atbilstoši šo noteikumu </w:t>
            </w:r>
            <w:r w:rsidR="00000000" w:rsidRPr="00000000" w:rsidDel="00000000">
              <w:rPr>
                <w:rtl w:val="0"/>
              </w:rPr>
              <w:t xml:space="preserve">34. </w:t>
            </w:r>
            <w:r w:rsidR="00000000" w:rsidRPr="00000000" w:rsidDel="00000000">
              <w:rPr>
                <w:rtl w:val="0"/>
              </w:rPr>
              <w:t xml:space="preserve">punktā</w:t>
            </w:r>
            <w:r w:rsidR="00000000" w:rsidRPr="00000000" w:rsidDel="00000000">
              <w:rPr>
                <w:rtl w:val="0"/>
              </w:rPr>
              <w:t xml:space="preserve"> noteiktajam.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(IZM - 10.06.2022.)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un nepieciešamības gadījumā precizēt 7.punktā minēto atsauci uz 34.punktu, ņemot vērā, ka nosacījumi ir minēti noteikumu projekta 33.punktā, vienlaikus arī 34.un 35.punkti attiecās uz pievienotās vērtības nodokļa izmaksām.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precizēts, lūgums skatīt precizēto noteikumu projkets redakciju.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Pievienotās vērtības nodokļa (turpmāk – nodoklis) izmaksas nav attiecināmas finansēšanai no Atveseļošanas fonda finansējuma, bet šādas izmaksas ir iekļaujamas Atveseļošanas fonda projekta ietvaros, kas tiks finansētas atbilstoši šo noteikumu </w:t>
            </w:r>
            <w:r w:rsidR="00000000" w:rsidRPr="00000000" w:rsidDel="00000000">
              <w:rPr>
                <w:rtl w:val="0"/>
              </w:rPr>
              <w:t xml:space="preserve">34.</w:t>
            </w:r>
            <w:r w:rsidR="00000000" w:rsidRPr="00000000" w:rsidDel="00000000">
              <w:rPr>
                <w:rtl w:val="0"/>
              </w:rPr>
              <w:t xml:space="preserve"> un </w:t>
            </w:r>
            <w:r w:rsidR="00000000" w:rsidRPr="00000000" w:rsidDel="00000000">
              <w:rPr>
                <w:rtl w:val="0"/>
              </w:rPr>
              <w:t xml:space="preserve">35. </w:t>
            </w:r>
            <w:r w:rsidR="00000000" w:rsidRPr="00000000" w:rsidDel="00000000">
              <w:rPr>
                <w:rtl w:val="0"/>
              </w:rPr>
              <w:t xml:space="preserve">punktā</w:t>
            </w:r>
            <w:r w:rsidR="00000000" w:rsidRPr="00000000" w:rsidDel="00000000">
              <w:rPr>
                <w:rtl w:val="0"/>
              </w:rPr>
              <w:t xml:space="preserve"> noteiktajam.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 Pievienotās vērtības nodokļa (turpmāk – PVN) izmaksas nav attiecināmas finansēšanai no Atveseļošanas fonda finansējuma. PVN finansēšanas nosacījumi ir noteikti šo  noteikumu 34. punktā.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- 05.04.2022. - pēc termiņa)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iespēju svītrot teikumu "PVN finansēšanas nosacījumi ir noteikti šo  noteikumu 34. punktā."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precizēts, lūgums skatīt precizēto noteikumu projekta redakciju.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Pievienotās vērtības nodokļa (turpmāk – nodoklis) izmaksas nav attiecināmas finansēšanai no Atveseļošanas fonda finansējuma, bet šādas izmaksas ir iekļaujamas Atveseļošanas fonda projekta ietvaros, kas tiks finansētas atbilstoši šo noteikumu </w:t>
            </w:r>
            <w:r w:rsidR="00000000" w:rsidRPr="00000000" w:rsidDel="00000000">
              <w:rPr>
                <w:rtl w:val="0"/>
              </w:rPr>
              <w:t xml:space="preserve">34.</w:t>
            </w:r>
            <w:r w:rsidR="00000000" w:rsidRPr="00000000" w:rsidDel="00000000">
              <w:rPr>
                <w:rtl w:val="0"/>
              </w:rPr>
              <w:t xml:space="preserve"> un </w:t>
            </w:r>
            <w:r w:rsidR="00000000" w:rsidRPr="00000000" w:rsidDel="00000000">
              <w:rPr>
                <w:rtl w:val="0"/>
              </w:rPr>
              <w:t xml:space="preserve">35. </w:t>
            </w:r>
            <w:r w:rsidR="00000000" w:rsidRPr="00000000" w:rsidDel="00000000">
              <w:rPr>
                <w:rtl w:val="0"/>
              </w:rPr>
              <w:t xml:space="preserve">punktā</w:t>
            </w:r>
            <w:r w:rsidR="00000000" w:rsidRPr="00000000" w:rsidDel="00000000">
              <w:rPr>
                <w:rtl w:val="0"/>
              </w:rPr>
              <w:t xml:space="preserve"> noteiktajam.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Reformu un investīciju mērķu efektīvas sasniegšanas un projektu īstenošanas savstarpējās koordinēšanas nolūkos projekti tiek iekļauti savstarpēji saistītu projektu programmās (turpmāk – programmas), kuru pārvaldību nodrošina programmu uzraudzības padomes (4.pielikums). Projektu, kuri nav iekļauti programmās, īstenošanas tiešu uzraudzību un pārvaldību nodrošina Vides aizsardzības un reģionālās attīstības ministrija (turpmāk – VARAM) valsts IKT pārvaldības organizācijas (turpmāk – IKT pārvaldības organizācija) lomā.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(SAM - 01.04.2022.)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12.punkta redakcija noteic, ka noteikumu projekta 4.pielikumā ir definētas tikai programmu uzraudzības padomes. Taču noteikumu projekta 4.pielikums definē projektu sarakstu, finansējumu, rezultatīvos rādītājus un tml., un noteikumu projekta 15.punktā, 18.1. un 23.6. apakšpunktā ir atsauces uz šo pielikumu. Ņemot vērā minēto, lūdzam atbilstoši precizēt 12. punkta redakciju.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Reformu un investīciju mērķu efektīvas sasniegšanas un projektu īstenošanas savstarpējās koordinēšanas nolūkos projekti tiek iekļauti savstarpēji saistītu projektu programmās (turpmāk – programmas) un to pārvaldību nodrošina programmu uzraudzības padomes, atbilstoši šo noteikumu 4. pielikumā minētajam. Projektu, kuri nav iekļauti programmās, īstenošanas tiešu uzraudzību un pārvaldību nodrošina Vides aizsardzības un reģionālās attīstības ministrija (turpmāk – VARAM) valsts IKT pārvaldības organizācijas (turpmāk – IKT pārvaldības organizācija) lomā.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precizēts, lūgums skatīt precizēto noteikumu projekta redakciju.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210.</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Reformu un investīciju mērķu efektīvas sasniegšanas un projektu īstenošanas savstarpējās koordinēšanas nolūkos projekti tiek iekļauti savstarpēji saistītu projektu programmās (turpmāk – programmas), kuru pārvaldību nodrošina programmu uzraudzības padomes (4.pielikums). Projektu, kuri nav iekļauti programmās, īstenošanas tiešu uzraudzību un pārvaldību nodrošina Vides aizsardzības un reģionālās attīstības ministrija (turpmāk – VARAM) valsts IKT pārvaldības organizācijas (turpmāk – IKT pārvaldības organizācija) lomā.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- 04.04.2022. - pēc termiņa)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redakcionāli precizēt noteikumu projekta 12. punktu, norādot uz IKT pārvaldības organizācijas funkciju izpildi, nevis šīs organizācijas lomu.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precizēts, lūgums skatīt precizēto noteikumu projekta redakciju.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Reformu un investīciju virziena finansējuma saņēmēji ir ministrijas, Valsts kanceleja, Prokuratūra, Centrālā vēlēšanu komisija, pašvaldības un Rīgas brīvostas pārvalde.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- 10.05.2022.)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atbilstoši Administratīvo teritoriju un apdzīvoto vietu likuma 4. pantam.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Administratīvās teritorijas.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Latvijas Republiku iedala šādās administratīvajās teritorijās: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valstspilsētu pašvaldību teritorijās;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novadu pašvaldību teritorijās.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precizēts, lūgums skatīt precizēto noteikumu projekta redakciju.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Reformu un investīciju virziena finansējuma saņēmēji ir:</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Reformu un investīciju virziena finansējuma saņēmēji ir:</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(SAM - 10.06.2022.)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nodrošinātu skaidrību par to, kas var būt finansējuma saņēmējs, lūdzam papildināt noteikumu projekta 11.punktu ar jaunu apakšpunktu, iekļaujot tajā atsauci uz noteikumu projekta 13.punkta apakšpunktos minētajiem finansējuma saņēmējiem.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precizēts, lūgums skatīt precizēto noteikumu projekta redakciju.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Reformu un investīciju virziena finansējuma saņēmēji ir:</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13.2. nozaru ministrijas un institūcijas, kuru padotībā atrodas projekta īstenotāji (turpmāk – pārvaldošās institūcijas);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- 05.04.2022. - pēc termiņa)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šo noteikumu 4.pielikumā pie 4.programmas norādīts, ka programmas pārvaldību  un īstenošanas uzraudzību nodrošinās FM vadīta padome, kuras pienākumi un atbildība uz doto brīdi nav viennozīmīgi skaidri, nepieciešams saprast vai šī padome pildīs nozares ministrijas funkcijas atbilstoši šim informatīvajam ziņojumam. Ja, jā, tad 13.2. punkts jāpapildina ar padomes nosaukumu.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precizēts, lūgums skatīt precizēto noteikumu projekta redakciju.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12.1. par projektu plānošanu un sagatavošanu tā atbildībā nodoto investīciju mērķu sasniegšanai atvēlētā finansējuma ietvaros, t.sk. nodrošinot: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- 10.05.2022.)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Lūdzu papildināt ar vārdu “īstenošanu”, jo finansējuma saņēmējs ne tikai plāno projektu, bet arī to īsteno.</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papildināts, lūgums skatīt precizēto noteikumu projekta redakciju.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12.1.1. dubultfinasējuma neesamību savas kompetences ietvaros un sasaistē ar pārrobežu un daudzvalstu projektiem, kur attiecināms;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- 11.05.2022.)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gramatiski precizēt noteikumu projekta 12.1.1. apakšpunktu, vārda "esamība" vietā lietojot vārdu "esību", ņemot vērā vārda "esamību" specifisko nozīmi citās disciplīnās (filozofijā u.c.).</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precizēts.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12.1.1. dubultfinasējuma neesamību savas kompetences ietvaros un sasaistē ar pārrobežu un daudzvalstu projektiem, kur attiecināms;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- 10.05.2022.)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Lūdzu izvērtēt un aizstāt vārdus “savas kompetences ietvaros” ar vārdiem “projekta ietvaros”.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precizēts, lūgums skatīt precizēto noteikumu projekta redakciju.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12.2.4. par tiesiskā regulējuma attīstību un savlaicīgu ieviešanu, ja tas ir nepieciešams projekta ietvaros attīstāmo risinājumu ieviešanai vai darbināšanai;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- 11.05.2022.)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redakcionāli precizēt noteikumu projekta 12.2.4. apakšpunktu, aizstājot vārdu "darbināšanai" ar vārdu "darbībai".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precizēts, lūgums skatīt precizēto noteikumu projekta redakciju.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Finansējuma saņēmējs īsteno projekta darbības patstāvīgi vai nodod to īstenošanu citam </w:t>
            </w:r>
            <w:r w:rsidR="00000000" w:rsidRPr="00000000" w:rsidDel="00000000">
              <w:rPr>
                <w:b w:val="1"/>
                <w:rtl w:val="0"/>
              </w:rPr>
              <w:t xml:space="preserve">finansējuma saņēmējam</w:t>
            </w:r>
            <w:r w:rsidR="00000000" w:rsidRPr="00000000" w:rsidDel="00000000">
              <w:rPr>
                <w:rtl w:val="0"/>
              </w:rPr>
              <w:t xml:space="preserve">, kas atbilst šo noteikumu </w:t>
            </w:r>
            <w:r w:rsidR="00000000" w:rsidRPr="00000000" w:rsidDel="00000000">
              <w:rPr>
                <w:rtl w:val="0"/>
              </w:rPr>
              <w:t xml:space="preserve">11. </w:t>
            </w:r>
            <w:r w:rsidR="00000000" w:rsidRPr="00000000" w:rsidDel="00000000">
              <w:rPr>
                <w:rtl w:val="0"/>
              </w:rPr>
              <w:t xml:space="preserve">punkta</w:t>
            </w:r>
            <w:r w:rsidR="00000000" w:rsidRPr="00000000" w:rsidDel="00000000">
              <w:rPr>
                <w:rtl w:val="0"/>
              </w:rPr>
              <w:t xml:space="preserve"> prasībām, vai ir:</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- 10.06.2022.)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skaidrot vai šis attiecināms tikai uz 11.1.apakšpunktā minēto finansējuma saņēmēju vai visiem 11.punktā minētajiem finansējuma saņēmējiem un, ja nepieciešams, precizēt punkta redakciju.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redakcija precizēta, apvienojot šo notekumu iepriekšējās redakcijas 11. un 13. punktā minētos finasējuma saņēmējus vienā 11. punktā.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Lūgums skatīt precizēto noteikumu projekta redakciju.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Nozares ministrija un Valsts kanceleja (turpmāk – nozares ministrija), plānojot šo noteikumu </w:t>
            </w:r>
            <w:r w:rsidR="00000000" w:rsidRPr="00000000" w:rsidDel="00000000">
              <w:rPr>
                <w:rtl w:val="0"/>
              </w:rPr>
              <w:t xml:space="preserve">4. </w:t>
            </w:r>
            <w:r w:rsidR="00000000" w:rsidRPr="00000000" w:rsidDel="00000000">
              <w:rPr>
                <w:rtl w:val="0"/>
              </w:rPr>
              <w:t xml:space="preserve">pielikumā</w:t>
            </w:r>
            <w:r w:rsidR="00000000" w:rsidRPr="00000000" w:rsidDel="00000000">
              <w:rPr>
                <w:rtl w:val="0"/>
              </w:rPr>
              <w:t xml:space="preserve"> minēto atbildībā nodoto investīciju nolūka īstenošanu, īsteno projektus patstāvīgi vai nodod tā īstenošanu citam šo noteikumu </w:t>
            </w:r>
            <w:r w:rsidR="00000000" w:rsidRPr="00000000" w:rsidDel="00000000">
              <w:rPr>
                <w:rtl w:val="0"/>
              </w:rPr>
              <w:t xml:space="preserve">11. </w:t>
            </w:r>
            <w:r w:rsidR="00000000" w:rsidRPr="00000000" w:rsidDel="00000000">
              <w:rPr>
                <w:rtl w:val="0"/>
              </w:rPr>
              <w:t xml:space="preserve">punktā</w:t>
            </w:r>
            <w:r w:rsidR="00000000" w:rsidRPr="00000000" w:rsidDel="00000000">
              <w:rPr>
                <w:rtl w:val="0"/>
              </w:rPr>
              <w:t xml:space="preserve"> minētajam </w:t>
            </w:r>
            <w:r w:rsidR="00000000" w:rsidRPr="00000000" w:rsidDel="00000000">
              <w:rPr>
                <w:b w:val="1"/>
                <w:rtl w:val="0"/>
              </w:rPr>
              <w:t xml:space="preserve">finansējuma saņēmējam</w:t>
            </w:r>
            <w:r w:rsidR="00000000" w:rsidRPr="00000000" w:rsidDel="00000000">
              <w:rPr>
                <w:rtl w:val="0"/>
              </w:rPr>
              <w:t xml:space="preserve">, kas nodrošina šo noteikuma </w:t>
            </w:r>
            <w:r w:rsidR="00000000" w:rsidRPr="00000000" w:rsidDel="00000000">
              <w:rPr>
                <w:rtl w:val="0"/>
              </w:rPr>
              <w:t xml:space="preserve">13. </w:t>
            </w:r>
            <w:r w:rsidR="00000000" w:rsidRPr="00000000" w:rsidDel="00000000">
              <w:rPr>
                <w:rtl w:val="0"/>
              </w:rPr>
              <w:t xml:space="preserve">punktā</w:t>
            </w:r>
            <w:r w:rsidR="00000000" w:rsidRPr="00000000" w:rsidDel="00000000">
              <w:rPr>
                <w:rtl w:val="0"/>
              </w:rPr>
              <w:t xml:space="preserve"> minētās darbības.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13.1.1. slēdz trīspusēju projekta īstenošanas līgumu ar nozares ministriju un projekta īstenotāju saskaņā ar šo noteikumu 27. punktā noteikto;</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- 10.05.2022.)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atsauci uz 26.punktu.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precizēts, lūgums skatīt precizēto noteikumu projekta redakciju.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220.</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13.1.1. slēdz trīspusēju projekta īstenošanas līgumu ar nozares ministriju un projekta īstenotāju saskaņā ar šo noteikumu 27. punktā noteikto;</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(VK - 11.05.2022.)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Noteikumu projektā paredzēts, ka jāslēdz trīspusējs līgums. Būtu jāparedz, ka jāslēdz līgums (nenosakot pušu skaitu) vai jādefinē izņēmumi, ja finansējuma saņēmējs un projekta īstenotājs ir viena persona.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Saīsinājums "nozares ministrija"skaidrots 18.1.punktā, bet būtu jāsaīsina pirmajā vietā, kur lieto šo jēdzienu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precizēts, lūgums skatīt precizēto noteikumu projekta redakciju.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13.1.5. veic projekta noslēguma dokumentācijas pārbaudi līdz 2026.gada 31.augustam.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- 10.05.2022.)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līdz minētajam datuma ir jābūt izmaksātam noslēguma maksājumam.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precizēts, lūgums skatīt precizēto noteikumu projekta redakciju.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13.2.2. iesniedz nozares ministrijai vai aģentūrai informāciju pārvaldības deklarācijas sagatavošanai un apliecinājumu, nosūtot to elektroniska dokumenta veidā, pēc kura saņemšanas nozares ministrija vai aģentūra to pievieno Kohēzijas politikas fondu vadības informācijas sistēmā (turpmāk – vadības informācijas sistēma).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- 10.05.2022.)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Lūdzu norādīt pilno nosaukumu vārdam "aģentūra" un turpmāk tekstā lietoto saīsinājumu.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precizēts, lūgums skatīt precizēto noteikumu projekta redakciju.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13.5. nodrošina pārmaksātā nodokļa atgriešanu gadījumā, ja sākotnēji plānotais nodokļa apjoms būs lielāks, nekā faktiski nepieciešamais.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- 10.05.2022.)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atlikums no līdzekļiem, kas piešķirti nodokļu apmaksai, bet nav bijuši nepieciešami tā pilnā apmērā, </w:t>
            </w:r>
            <w:r w:rsidR="00000000" w:rsidRPr="00000000" w:rsidDel="00000000">
              <w:rPr>
                <w:b w:val="1"/>
                <w:u w:val="single"/>
                <w:rtl w:val="0"/>
              </w:rPr>
              <w:t xml:space="preserve">nav</w:t>
            </w:r>
            <w:r w:rsidR="00000000" w:rsidRPr="00000000" w:rsidDel="00000000">
              <w:rPr>
                <w:rtl w:val="0"/>
              </w:rPr>
              <w:t xml:space="preserve"> nodokļu pārmaksa vai pārmaksāts nodoklis. Lūdzu atbilstoši precizēt 13.5 apakšpunkta redakciju.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precizēts, lūgums skatīt precizēto noteikumu projekta redakciju.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13.5. nodrošina pārmaksātā nodokļa atgriešanu gadījumā, ja sākotnēji plānotais nodokļa apjoms būs lielāks, nekā faktiski nepieciešamais.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- 11.05.2022.)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noteikumu projekta 13.5. apakšpunktu, nelietojot tajā nākotnes formu, bet to izsakot tagadnes formā.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precizēts. Lūgums skatīt precizēto noteikumu projekta redakciju.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14.1. sagatavo rīkojuma projektu par projekta īstenošanu (turpmāk - rīkojuma projekts), iekļaujot par projektiem vismaz šādu informāciju: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- 10.06.2022.)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punkta redakciju, papildinot, kuros apakšpunktos minētais finansējuma saņēmējs izstrādās rīkojuma projektu, ja projekta īstenošana tiks nodota finansējuma saņēmējiem, kas uzskaitīti 13.punkta apakšpunktos.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precizēts, lūgums skatīt precizēto noteikumu projekta redakciju.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13.1. plāno projekta īstenošanu saskaņā ar šo noteikumu </w:t>
            </w:r>
            <w:r w:rsidR="00000000" w:rsidRPr="00000000" w:rsidDel="00000000">
              <w:rPr>
                <w:rtl w:val="0"/>
              </w:rPr>
              <w:t xml:space="preserve">4. </w:t>
            </w:r>
            <w:r w:rsidR="00000000" w:rsidRPr="00000000" w:rsidDel="00000000">
              <w:rPr>
                <w:rtl w:val="0"/>
              </w:rPr>
              <w:t xml:space="preserve">pielikumā</w:t>
            </w:r>
            <w:r w:rsidR="00000000" w:rsidRPr="00000000" w:rsidDel="00000000">
              <w:rPr>
                <w:rtl w:val="0"/>
              </w:rPr>
              <w:t xml:space="preserve"> minēto atbildībā nodoto investīciju mērķu sasniegšanu atvēlētā finansējuma ietvaros, sagatavo un iesniedz nozares ministrijai vai šo noteikumu </w:t>
            </w:r>
            <w:r w:rsidR="00000000" w:rsidRPr="00000000" w:rsidDel="00000000">
              <w:rPr>
                <w:rtl w:val="0"/>
              </w:rPr>
              <w:t xml:space="preserve">17. </w:t>
            </w:r>
            <w:r w:rsidR="00000000" w:rsidRPr="00000000" w:rsidDel="00000000">
              <w:rPr>
                <w:rtl w:val="0"/>
              </w:rPr>
              <w:t xml:space="preserve">punktā</w:t>
            </w:r>
            <w:r w:rsidR="00000000" w:rsidRPr="00000000" w:rsidDel="00000000">
              <w:rPr>
                <w:rtl w:val="0"/>
              </w:rPr>
              <w:t xml:space="preserve"> minētajai institūcijai Ministru kabineta rīkojuma projektu par projekta īstenošanu (turpmāk – rīkojuma projekts), iekļaujot par projektiem vismaz šādu informāciju:</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14.1. sagatavo rīkojuma projektu par projekta īstenošanu (turpmāk - rīkojuma projekts), iekļaujot par projektiem vismaz šādu informāciju: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- 10.06.2022.)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apakšpunktu ar termiņu, kādā rīkojuma projekts jāiesniedz Ministru kabinetā.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iepriekš izteiktu FM iebildumu, termiņš tika pārcelts uz protokollēmumu.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13.1. plāno projekta īstenošanu saskaņā ar šo noteikumu </w:t>
            </w:r>
            <w:r w:rsidR="00000000" w:rsidRPr="00000000" w:rsidDel="00000000">
              <w:rPr>
                <w:rtl w:val="0"/>
              </w:rPr>
              <w:t xml:space="preserve">4. </w:t>
            </w:r>
            <w:r w:rsidR="00000000" w:rsidRPr="00000000" w:rsidDel="00000000">
              <w:rPr>
                <w:rtl w:val="0"/>
              </w:rPr>
              <w:t xml:space="preserve">pielikumā</w:t>
            </w:r>
            <w:r w:rsidR="00000000" w:rsidRPr="00000000" w:rsidDel="00000000">
              <w:rPr>
                <w:rtl w:val="0"/>
              </w:rPr>
              <w:t xml:space="preserve"> minēto atbildībā nodoto investīciju mērķu sasniegšanu atvēlētā finansējuma ietvaros, sagatavo un iesniedz nozares ministrijai vai šo noteikumu </w:t>
            </w:r>
            <w:r w:rsidR="00000000" w:rsidRPr="00000000" w:rsidDel="00000000">
              <w:rPr>
                <w:rtl w:val="0"/>
              </w:rPr>
              <w:t xml:space="preserve">17. </w:t>
            </w:r>
            <w:r w:rsidR="00000000" w:rsidRPr="00000000" w:rsidDel="00000000">
              <w:rPr>
                <w:rtl w:val="0"/>
              </w:rPr>
              <w:t xml:space="preserve">punktā</w:t>
            </w:r>
            <w:r w:rsidR="00000000" w:rsidRPr="00000000" w:rsidDel="00000000">
              <w:rPr>
                <w:rtl w:val="0"/>
              </w:rPr>
              <w:t xml:space="preserve"> minētajai institūcijai Ministru kabineta rīkojuma projektu par projekta īstenošanu (turpmāk – rīkojuma projekts), iekļaujot par projektiem vismaz šādu informāciju:</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14.1. sagatavo rīkojuma projektu par projekta īstenošanu (turpmāk - rīkojuma projekts), iekļaujot par projektiem vismaz šādu informāciju: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- 10.06.2022.)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pirms vārda “rīkojuma” papildināt ar vārdiem “Ministru kabineta”, lai varētu identificēt iestādi, kas attiecīgo rīkojumu izdos.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14.1. sagatavo Ministru kabineta rīkojuma projektu par projekta īstenošanu (turpmāk - rīkojuma projekts), iekļaujot par projektiem vismaz šādu informāciju: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precizēts, lūgums skatīt precizēto noteikumu projekta redakciju.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13.1. plāno projekta īstenošanu saskaņā ar šo noteikumu </w:t>
            </w:r>
            <w:r w:rsidR="00000000" w:rsidRPr="00000000" w:rsidDel="00000000">
              <w:rPr>
                <w:rtl w:val="0"/>
              </w:rPr>
              <w:t xml:space="preserve">4. </w:t>
            </w:r>
            <w:r w:rsidR="00000000" w:rsidRPr="00000000" w:rsidDel="00000000">
              <w:rPr>
                <w:rtl w:val="0"/>
              </w:rPr>
              <w:t xml:space="preserve">pielikumā</w:t>
            </w:r>
            <w:r w:rsidR="00000000" w:rsidRPr="00000000" w:rsidDel="00000000">
              <w:rPr>
                <w:rtl w:val="0"/>
              </w:rPr>
              <w:t xml:space="preserve"> minēto atbildībā nodoto investīciju mērķu sasniegšanu atvēlētā finansējuma ietvaros, sagatavo un iesniedz nozares ministrijai vai šo noteikumu </w:t>
            </w:r>
            <w:r w:rsidR="00000000" w:rsidRPr="00000000" w:rsidDel="00000000">
              <w:rPr>
                <w:rtl w:val="0"/>
              </w:rPr>
              <w:t xml:space="preserve">17. </w:t>
            </w:r>
            <w:r w:rsidR="00000000" w:rsidRPr="00000000" w:rsidDel="00000000">
              <w:rPr>
                <w:rtl w:val="0"/>
              </w:rPr>
              <w:t xml:space="preserve">punktā</w:t>
            </w:r>
            <w:r w:rsidR="00000000" w:rsidRPr="00000000" w:rsidDel="00000000">
              <w:rPr>
                <w:rtl w:val="0"/>
              </w:rPr>
              <w:t xml:space="preserve"> minētajai institūcijai Ministru kabineta rīkojuma projektu par projekta īstenošanu (turpmāk – rīkojuma projekts), iekļaujot par projektiem vismaz šādu informāciju:</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14.2. trīs mēnešu laikā pēc rīkojuma projekta apstiprināšanas Ministru kabinetā un IKT pārvaldības organizācijas uzaicinājuma par projekta iesnieguma iesniegšanu saņemšanas ievada Kohēzijas politikas fondu vadības informācijas sistēmā (turpmāk – vadības informācijas sistēma) šādu informāciju – projekta iesnieguma datus Vides aizsardzības un reģionālās attīstības ministrijas (turpmāk -VARAM) kā IKT pārvaldības organizācijas (turpmāk – IKT pārvaldības organizācija) attiecībā uz reformu un investīciju virziena īstenošanu  novērtējumam: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- 10.06.2022.)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Ierosinām atstāt tikai IKT pārvaldības organizācijas uzaicinājumu par projekta iesnieguma iesniegšanu saņemšanu, jo 16.3.apakšpunktā jau noteikts, ka IKT pārvaldības organizācija uzaicinājumu izsūta pēc MK rīkojuma apstiprināšanas.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(13.2. apakšpunkts) precizēts, lūgums skatīt precizēto noteikumu projekta redakciju.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13.2. trīs mēnešu laikā pēc Vides aizsardzības un reģionālās attīstības ministrijas (turpmāk -VARAM) kā IKT pārvaldības organizācijas (turpmāk – IKT pārvaldības organizācija) uzaicinājuma par projekta iesnieguma iesniegšanu saņemšanas ievada Kohēzijas politikas fondu vadības informācijas sistēmā (turpmāk – vadības informācijas sistēma) šādus projekta iesnieguma datus: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14.2. trīs mēnešu laikā pēc rīkojuma projekta apstiprināšanas Ministru kabinetā un IKT pārvaldības organizācijas uzaicinājuma par projekta iesnieguma iesniegšanu saņemšanas ievada Kohēzijas politikas fondu vadības informācijas sistēmā (turpmāk – vadības informācijas sistēma) šādu informāciju – projekta iesnieguma datus Vides aizsardzības un reģionālās attīstības ministrijas (turpmāk -VARAM) kā IKT pārvaldības organizācijas (turpmāk – IKT pārvaldības organizācija) attiecībā uz reformu un investīciju virziena īstenošanu  novērtējumam: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- 10.06.2022.)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apakšpunkta redakciju, atrunājot IKT pārvaldības organizācijas terminu, pirmajā pieminēšanas reizē un precizējot teikuma daļu aiz vārdiem "šādu informāciju [..]", jo šobrīd tā nav saprotama.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(13.2. apakšpunkts) precizēts, lūgums skatīt precizēto noteikumu projekta redakciju.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13.2. trīs mēnešu laikā pēc Vides aizsardzības un reģionālās attīstības ministrijas (turpmāk -VARAM) kā IKT pārvaldības organizācijas (turpmāk – IKT pārvaldības organizācija) uzaicinājuma par projekta iesnieguma iesniegšanu saņemšanas ievada Kohēzijas politikas fondu vadības informācijas sistēmā (turpmāk – vadības informācijas sistēma) šādus projekta iesnieguma datus: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230.</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14.2.4. informāciju par projekta īstenošanas sadarbības partneriem un to veiktajām projekta īstenošanas darbībām un izmaksām, kā arī tiem piešķirto avansa maksājuma apmēru;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- 10.06.2022.)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skaidrot un, ja nepieciešams, precizēt - domāts plānotais avanss vai jau piešķirtais.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(13.2.4. apakšpunkts) precizēts, lūgums skatīt precizēto noteikumu projekta redakciju.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13.2.4. informāciju par projekta īstenošanas sadarbības partneriem un to plānotajām projekta īstenošanas darbībām un izmaksām, kā arī tiem plānoto avansa maksājuma apmēru;</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14.4. gadījumā, ja vadības informācijas sistēmas funkcionalitāte informācijas ievadei nav pieejama, šo noteikumu </w:t>
            </w:r>
            <w:r w:rsidR="00000000" w:rsidRPr="00000000" w:rsidDel="00000000">
              <w:rPr>
                <w:rtl w:val="0"/>
              </w:rPr>
              <w:t xml:space="preserve">14.2.</w:t>
            </w:r>
            <w:r w:rsidR="00000000" w:rsidRPr="00000000" w:rsidDel="00000000">
              <w:rPr>
                <w:rtl w:val="0"/>
              </w:rPr>
              <w:t xml:space="preserve"> un </w:t>
            </w:r>
            <w:r w:rsidR="00000000" w:rsidRPr="00000000" w:rsidDel="00000000">
              <w:rPr>
                <w:rtl w:val="0"/>
              </w:rPr>
              <w:t xml:space="preserve">14.3.</w:t>
            </w:r>
            <w:r w:rsidR="00000000" w:rsidRPr="00000000" w:rsidDel="00000000">
              <w:rPr>
                <w:rtl w:val="0"/>
              </w:rPr>
              <w:t xml:space="preserve"> apakšpunktos minēto informāciju iesniedz projekta īstenošanas pārvaldībā iesaistītām institūcijām elektroniska dokumenta veidā;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- 10.06.2022.)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vai "projekta īstenošanas pārvaldībā iesaistītās institūcijas" ir domāta IKT pārvaldības organizācija vai 15.punktā minētās institūcijas, kas nodrošina reformu un investīciju virziena īstenošanas uzraudzību.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(13.4. apakšpunkts) precizēts, lūgums skatīt precizēto noteikumu projekta redakciju.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13.4. gadījumā, ja vadības informācijas sistēmas funkcionalitāte informācijas ievadei nav pieejama, šo noteikumu </w:t>
            </w:r>
            <w:r w:rsidR="00000000" w:rsidRPr="00000000" w:rsidDel="00000000">
              <w:rPr>
                <w:rtl w:val="0"/>
              </w:rPr>
              <w:t xml:space="preserve">13.2.</w:t>
            </w:r>
            <w:r w:rsidR="00000000" w:rsidRPr="00000000" w:rsidDel="00000000">
              <w:rPr>
                <w:rtl w:val="0"/>
              </w:rPr>
              <w:t xml:space="preserve"> un </w:t>
            </w:r>
            <w:r w:rsidR="00000000" w:rsidRPr="00000000" w:rsidDel="00000000">
              <w:rPr>
                <w:rtl w:val="0"/>
              </w:rPr>
              <w:t xml:space="preserve">13.3.</w:t>
            </w:r>
            <w:r w:rsidR="00000000" w:rsidRPr="00000000" w:rsidDel="00000000">
              <w:rPr>
                <w:rtl w:val="0"/>
              </w:rPr>
              <w:t xml:space="preserve"> apakšpunktos minēto informāciju iesniedz šo noteikumu </w:t>
            </w:r>
            <w:r w:rsidR="00000000" w:rsidRPr="00000000" w:rsidDel="00000000">
              <w:rPr>
                <w:rtl w:val="0"/>
              </w:rPr>
              <w:t xml:space="preserve">14. </w:t>
            </w:r>
            <w:r w:rsidR="00000000" w:rsidRPr="00000000" w:rsidDel="00000000">
              <w:rPr>
                <w:rtl w:val="0"/>
              </w:rPr>
              <w:t xml:space="preserve">punktā</w:t>
            </w:r>
            <w:r w:rsidR="00000000" w:rsidRPr="00000000" w:rsidDel="00000000">
              <w:rPr>
                <w:rtl w:val="0"/>
              </w:rPr>
              <w:t xml:space="preserve"> minētajām institūcijām elektroniska dokumenta veidā, kas parakstīts ar drošu elektronisko parakstu;</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14.4. gadījumā, ja vadības informācijas sistēmas funkcionalitāte informācijas ievadei nav pieejama, šo noteikumu </w:t>
            </w:r>
            <w:r w:rsidR="00000000" w:rsidRPr="00000000" w:rsidDel="00000000">
              <w:rPr>
                <w:rtl w:val="0"/>
              </w:rPr>
              <w:t xml:space="preserve">14.2.</w:t>
            </w:r>
            <w:r w:rsidR="00000000" w:rsidRPr="00000000" w:rsidDel="00000000">
              <w:rPr>
                <w:rtl w:val="0"/>
              </w:rPr>
              <w:t xml:space="preserve"> un </w:t>
            </w:r>
            <w:r w:rsidR="00000000" w:rsidRPr="00000000" w:rsidDel="00000000">
              <w:rPr>
                <w:rtl w:val="0"/>
              </w:rPr>
              <w:t xml:space="preserve">14.3.</w:t>
            </w:r>
            <w:r w:rsidR="00000000" w:rsidRPr="00000000" w:rsidDel="00000000">
              <w:rPr>
                <w:rtl w:val="0"/>
              </w:rPr>
              <w:t xml:space="preserve"> apakšpunktos minēto informāciju iesniedz projekta īstenošanas pārvaldībā iesaistītām institūcijām elektroniska dokumenta veidā;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- 10.06.2022.)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Lūdzu papildināt, ka dokumentiem ir jābūt parakstītiem ar drošu elektronisko parakstu.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precizēts (13.4., 15.5. un 16.4. apakšpunkts), lūgums skatīt precizēto noteikumu projekta redakciju.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13.4. gadījumā, ja vadības informācijas sistēmas funkcionalitāte informācijas ievadei nav pieejama, šo noteikumu </w:t>
            </w:r>
            <w:r w:rsidR="00000000" w:rsidRPr="00000000" w:rsidDel="00000000">
              <w:rPr>
                <w:rtl w:val="0"/>
              </w:rPr>
              <w:t xml:space="preserve">13.2.</w:t>
            </w:r>
            <w:r w:rsidR="00000000" w:rsidRPr="00000000" w:rsidDel="00000000">
              <w:rPr>
                <w:rtl w:val="0"/>
              </w:rPr>
              <w:t xml:space="preserve"> un </w:t>
            </w:r>
            <w:r w:rsidR="00000000" w:rsidRPr="00000000" w:rsidDel="00000000">
              <w:rPr>
                <w:rtl w:val="0"/>
              </w:rPr>
              <w:t xml:space="preserve">13.3.</w:t>
            </w:r>
            <w:r w:rsidR="00000000" w:rsidRPr="00000000" w:rsidDel="00000000">
              <w:rPr>
                <w:rtl w:val="0"/>
              </w:rPr>
              <w:t xml:space="preserve"> apakšpunktos minēto informāciju iesniedz šo noteikumu </w:t>
            </w:r>
            <w:r w:rsidR="00000000" w:rsidRPr="00000000" w:rsidDel="00000000">
              <w:rPr>
                <w:rtl w:val="0"/>
              </w:rPr>
              <w:t xml:space="preserve">14. </w:t>
            </w:r>
            <w:r w:rsidR="00000000" w:rsidRPr="00000000" w:rsidDel="00000000">
              <w:rPr>
                <w:rtl w:val="0"/>
              </w:rPr>
              <w:t xml:space="preserve">punktā</w:t>
            </w:r>
            <w:r w:rsidR="00000000" w:rsidRPr="00000000" w:rsidDel="00000000">
              <w:rPr>
                <w:rtl w:val="0"/>
              </w:rPr>
              <w:t xml:space="preserve"> minētajām institūcijām elektroniska dokumenta veidā, kas parakstīts ar drošu elektronisko parakstu;</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14.18. nodrošina projektu īstenošanas dokumentu, t.sk. apliecinājumu, kas pamato noteikto rādītāju sasniegšanu, glabāšanu – piecus gadus pēc pēdējā maksājuma veikšanas.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- 10.06.2022.)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Lūdzu aizstāt vārdu “pēdējā” ar vārdu “noslēguma”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14.18. nodrošina projektu īstenošanas dokumentu, t.sk. apliecinājumu, kas pamato noteikto rādītāju sasniegšanu, glabāšanu – piecus gadus pēc </w:t>
            </w:r>
            <w:r w:rsidR="00000000" w:rsidRPr="00000000" w:rsidDel="00000000">
              <w:rPr>
                <w:b w:val="1"/>
                <w:rtl w:val="0"/>
              </w:rPr>
              <w:t xml:space="preserve">noslēguma </w:t>
            </w:r>
            <w:r w:rsidR="00000000" w:rsidRPr="00000000" w:rsidDel="00000000">
              <w:rPr>
                <w:rtl w:val="0"/>
              </w:rPr>
              <w:t xml:space="preserve">maksājuma veikšanas.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precizēts (13.21. apakšpunkts), lūgums skatīt precizēto noteikumu projketa redakciju.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13.21. nodrošina projektu īstenošanas dokumentu, t.sk. apliecinājumu, kas pamato noteikto rādītāju sasniegšanu, glabāšanu – piecus gadus pēc noslēguma maksājuma veikšanas.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 Centrālās vēlēšanu komisijas, Rīgas brīvostas pārvaldes  un pašvaldību sagatavotos rīkojumu projektus, kas satur šo noteikumu 12.2.1.-12.2.3. apakšpunktos nepieciešamo informāciju, Ministru kabinetā līdz 2022. gada 31. decembrim iesniedz Vides aizsardzības un reģionālās attīstības ministrija (turpmāk – VARAM). Pārējos šo noteikumu 12. un 13. punktā noteiktos finansējuma saņēmēja pienākumus Centrālā vēlēšanu komisija,  Rīgas brīvostas pārvalde un pašvaldības izpilda patstāvīgi.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- 10.05.2022.)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Lūdzu izvērtēt, vai minētais ir sadarbības, vai MK noteikumu projekta jautājums.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precizēts. Lūgums skatīt precizēto noteikumu projekta redakciju.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 </w:t>
            </w:r>
            <w:r w:rsidR="00000000" w:rsidRPr="00000000" w:rsidDel="00000000">
              <w:rPr>
                <w:b w:val="1"/>
                <w:rtl w:val="0"/>
              </w:rPr>
              <w:t xml:space="preserve">Reformu un investīciju virziena īstenošanas uzraudzību</w:t>
            </w:r>
            <w:r w:rsidR="00000000" w:rsidRPr="00000000" w:rsidDel="00000000">
              <w:rPr>
                <w:rtl w:val="0"/>
              </w:rPr>
              <w:t xml:space="preserve"> nodrošina šādas institūcijas: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16.1. saskaņo rīkojumu projektus, novērtējot rīkojumu projektu un to pielikumu atbilstību Atveseļošanas fonda plāna un šo noteikumu prasībām, t.sk. plānoto ieguldījumu mērķrādītāju sasniegšanā;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- 10.06.2022.)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Lūdzu papildināt ar vārdiem “finansējuma saņēmēja sagatavoto” pēc analoģijas kā tas noteikts MK noteikumu projekta 17.1.apakšpunktā.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(15.1. apakšpunkts precizēts), lūgums saktīt precizēto noteikumu projekta redakciju.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15.1. saskaņo finansējuma saņēmēju sagatavotos rīkojumu projektus, novērtējot rīkojumu projektu un to pielikumu atbilstību šo noteikumu prasībām, t.sk. plānoto ieguldījumu mērķu sasniegšanā;</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16.2. publiskas personas kapitālsabiedrības, kuras pilda pārvaldes uzdevumu, kā arī Rīgas brīvostas pārvalde;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- 10.05.2022.)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Lūdzu skaidrot anotācijas ietvaros uz kāda tiesību akta pamat tiek noteikta kā projekta īstenotājs Rīgas brīvostas pārvalde.</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Rīgas brīvostas pārvalde noteikumu projektā ir noteikta kā finansējuma saņēmējs, lai novērstu iespējamus sarežģījumus saistībā ar projekta īstenošanas laikā Rīgas brīvostas pārvaldei plānoto juridiskās formas maiņu.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15.2. veic reformu un investīciju virziena projektu ietvaros īstenojamo IKT risinājumu attīstības aktivitāšu uzraudzību saskaņā ar noteikumiem, kas nosaka valsts informācijas sistēmu attīstības projektu uzraudzības kārtību, ievērojot valsts informācijas sistēmām izvirzītās vispārējās tehniskās prasības, kā arī veic projektu ietvaros attīstāmo koplietošanas pakalpojumu saskaņošanu savas kompetences ietvaros;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16.3. pašvaldības ar kapacitāti koplietošanas risinājumu nodrošināšanā  pašvaldībām, kas projekta ietvaros izveido visām pašvaldībām pieejamus koplietošanas risinājumus, kurus projektam noslēdzoties izmantos vismaz desmit pašvaldību struktūrvienības, iestādes vai publiskas personas kapitālsabiedrības, t.sk. katru no pakalpojumiem vismaz piecu pašvaldību iestādes;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- 10.05.2022.)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Lūdzu anotācijas ietvaros skaidrot kā tiks izsekojami vērtēta kapacitātes esamība.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Informējam, ka projekta pasē ir jāraksturo kapacitāte jomā, kurā pašvaldība piedāvā attīstīt savu pakalpojumu, norādot, ka tam ir nepieciešamie speciālisti un tehnoloģiskie risinājumi. Tiks vērtēta kompetence un resursi tieši tam, ko pašvaldība piedāvās attīstīt.</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15.3. uzaicina finansējuma saņēmēju iesniegt projekta iesniegumu pēc rīkojuma projekta apstiprināšanas Ministru kabinetā;</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16.4. trīs mēnešu laikā no projekta iesnieguma saņemšanas dienas novērtē finansējuma saņēmēja projekta iesnieguma atbilstību Atveseļošanas fonda plānam, rīkojumam par projektu īstenošanu un projekta ietvaros īstenojamo IKT risinājumu attīstības aktivitāšu aprakstam, un finansējuma saņēmēja atbilstību </w:t>
            </w:r>
            <w:r w:rsidR="00000000" w:rsidRPr="00000000" w:rsidDel="00000000">
              <w:rPr>
                <w:rtl w:val="0"/>
              </w:rPr>
              <w:t xml:space="preserve">Eiropas Parlamenta un Padomes 2018. gada 18. jūlija Regulas (ES, Euratom) 2018/1046 par finanšu noteikumiem, ko piemēro Savienības vispārējam budžetam, ar kuru groza Regulas (ES) Nr.1296/2013, (ES) Nr. 1301/2013, (ES) Nr. 1303/2013, (ES) Nr. 1304/2013, (ES) Nr. 1309/2013, (ES) Nr. 1316/2013, (ES) Nr. 223/2014, (ES) Nr.283/2014 un Lēmumu Nr. 541/2014/ES un atceļ Regulu (ES, Euratom) Nr.966/2012</w:t>
            </w:r>
            <w:r w:rsidR="00000000" w:rsidRPr="00000000" w:rsidDel="00000000">
              <w:rPr>
                <w:rtl w:val="0"/>
              </w:rPr>
              <w:t xml:space="preserve"> 136. pantā noteiktajiem izslēgšanas kritērijiem;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- 10.06.2022.)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nodrošinātu vienotu praksi visos tiesību aktos attiecībā uz Atveseļošanas fonda īstenošanu, aicinām izvērtēt un noteikt, ka projekta iesniegumu izvērtē viena mēneša laikā. Savukārt anotācijā ietverot informāciju, ņemot vērā, ka projektu izvērtēšana ir ilgstošs un komplicēts process, tad projektu iesniegumu vērtēšana varētu aizņemt līdz 3 mēnešiem, attiecīgi pagarinot termiņu.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(15.4. apakšpunkts) precizēts, lūgums skatīt precizēto noteikumu projekta redakciju.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15.4. viena mēneša laikā no projekta iesnieguma saņemšanas dienas novērtē projekta iesnieguma atbilstību šo noteikumu prasībām, rīkojumam par projektu īstenošanu un projekta ietvaros īstenojamo IKT risinājumu attīstības aktivitāšu aprakstam, kā arī novērtē finansējuma saņēmēja atbilstību </w:t>
            </w:r>
            <w:r w:rsidR="00000000" w:rsidRPr="00000000" w:rsidDel="00000000">
              <w:rPr>
                <w:rtl w:val="0"/>
              </w:rPr>
              <w:t xml:space="preserve">Eiropas Parlamenta un Padomes 2018. gada 18. jūlija Regulas (ES, Euratom) 2018/1046 par finanšu noteikumiem, ko piemēro Savienības vispārējam budžetam, ar kuru groza Regulas (ES) Nr.1296/2013, (ES) Nr. 1301/2013, (ES) Nr. 1303/2013, (ES) Nr. 1304/2013, (ES) Nr. 1309/2013, (ES) Nr. 1316/2013, (ES) Nr. 223/2014, (ES) Nr.283/2014 un Lēmumu Nr. 541/2014/ES un atceļ Regulu (ES, Euratom) Nr.966/2012</w:t>
            </w:r>
            <w:r w:rsidR="00000000" w:rsidRPr="00000000" w:rsidDel="00000000">
              <w:rPr>
                <w:rtl w:val="0"/>
              </w:rPr>
              <w:t xml:space="preserve"> 136. pantā noteiktajiem izslēgšanas kritērijiem;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16.10. ir tiesības piemērot korektīvās darbības šo noteikumu </w:t>
            </w:r>
            <w:r w:rsidR="00000000" w:rsidRPr="00000000" w:rsidDel="00000000">
              <w:rPr>
                <w:rtl w:val="0"/>
              </w:rPr>
              <w:t xml:space="preserve">11.1. </w:t>
            </w:r>
            <w:r w:rsidR="00000000" w:rsidRPr="00000000" w:rsidDel="00000000">
              <w:rPr>
                <w:rtl w:val="0"/>
              </w:rPr>
              <w:t xml:space="preserve">apakšpunktā</w:t>
            </w:r>
            <w:r w:rsidR="00000000" w:rsidRPr="00000000" w:rsidDel="00000000">
              <w:rPr>
                <w:rtl w:val="0"/>
              </w:rPr>
              <w:t xml:space="preserve"> minētajam finansējuma saņēmējam vai nozares ministrijai, lai nodrošinātu reformu un investīciju virziena mērķu sasniegšanu;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- 10.06.2022.)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skaidrot, kas ir domātas korektīvās darbības nozares ministrijai un kā ir plānots tās veikt - vai samazinot šo MKN 4.pielikumā paredzēto finansējumu?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papildināta ar tekstu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 korektīvajām darbībām ir saprotams pasākumu kopums, lai novērstu nepilnības projektā. Finanšu ministrija kā Atveseļošanas fonda plāna koordinējošā iestāde gatavo vadlīnijas jeb skaidrojumus par pārkāpumu konstatēšanu, ziņošanu un atgūšanu Atveseļošanas fonda plāna īstenošanā, kas tiek izstrādātas saskaņā ar Eiropas Komisijas nosacījumiem pret pārkāpumu vadību.”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15.10. ir tiesības piemērot korektīvās darbības šo noteikumu </w:t>
            </w:r>
            <w:r w:rsidR="00000000" w:rsidRPr="00000000" w:rsidDel="00000000">
              <w:rPr>
                <w:rtl w:val="0"/>
              </w:rPr>
              <w:t xml:space="preserve">11.1. </w:t>
            </w:r>
            <w:r w:rsidR="00000000" w:rsidRPr="00000000" w:rsidDel="00000000">
              <w:rPr>
                <w:rtl w:val="0"/>
              </w:rPr>
              <w:t xml:space="preserve">apakšpunktā</w:t>
            </w:r>
            <w:r w:rsidR="00000000" w:rsidRPr="00000000" w:rsidDel="00000000">
              <w:rPr>
                <w:rtl w:val="0"/>
              </w:rPr>
              <w:t xml:space="preserve"> minētajam finansējuma saņēmējam vai nozares ministrijai gadījumos, ja tiek pārkāpti projekta īstenošanas līguma nosacījumi vai šo noteikumu prasības;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240.</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 Centrālās vēlēšanu komisijas  un pašvaldību sagatavotos projektu atlases kārtas MK rīkojumu projektus, kas satur šo noteikumu 18.3.1. un 18.3.2. apakšpunktā nepieciešamo informāciju, MK līdz 2022. gada 31. decembrim iesniedz VARAM. Pārējos šo noteikumu 18. punktā noteiktos pārvaldošās institūcijas pienākumus Centrālā vēlēšanu komisija un pašvaldības izpilda patstāvīgi.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- 10.05.2022.)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punktu uz kuru atsaucas pēdējā teikumā.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precizēts. Lūdzam skatīt precizēto noteikumu projekta redakciju.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 </w:t>
            </w:r>
            <w:r w:rsidR="00000000" w:rsidRPr="00000000" w:rsidDel="00000000">
              <w:rPr>
                <w:b w:val="1"/>
                <w:rtl w:val="0"/>
              </w:rPr>
              <w:t xml:space="preserve">Nozares ministrijas</w:t>
            </w:r>
            <w:r w:rsidR="00000000" w:rsidRPr="00000000" w:rsidDel="00000000">
              <w:rPr>
                <w:rtl w:val="0"/>
              </w:rPr>
              <w:t xml:space="preserve"> veic šādas darbības resora ietvaros īstenojamo reformu un investīciju virziena projektu uzraudzībā:</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 </w:t>
            </w:r>
            <w:r w:rsidR="00000000" w:rsidRPr="00000000" w:rsidDel="00000000">
              <w:rPr>
                <w:b w:val="1"/>
                <w:rtl w:val="0"/>
              </w:rPr>
              <w:t xml:space="preserve">Nozares ministrijas</w:t>
            </w:r>
            <w:r w:rsidR="00000000" w:rsidRPr="00000000" w:rsidDel="00000000">
              <w:rPr>
                <w:rtl w:val="0"/>
              </w:rPr>
              <w:t xml:space="preserve"> veic šādas darbības resora ietvaros īstenojamo reformu un investīciju virziena projektu uzraudzībā: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- 10.06.2022.)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MKN ir izņemts punkts kā nozares ministrija iesniedz apliecinājumu pārvaldības deklarācijas sagatavošanai, ierosinām to paredzēt pie nozares ministrijas pienākumiem. Piedāvājam šādu redakciju: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iesniedz IKT pārvaldības organizācijai informāciju pārvaldības deklarācijas sagatavošanai un apliecinājumu, nosūtot to elektroniska dokumenta veidā, pēc kura saņemšanas nozares ministrija vai to pievieno  vadības informācijas sistēmā.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(16.4. apakšpunkts) precizēts, lūgums skatīt precizēto noteikumu projekta redakciju.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 </w:t>
            </w:r>
            <w:r w:rsidR="00000000" w:rsidRPr="00000000" w:rsidDel="00000000">
              <w:rPr>
                <w:b w:val="1"/>
                <w:rtl w:val="0"/>
              </w:rPr>
              <w:t xml:space="preserve">Nozares ministrijas</w:t>
            </w:r>
            <w:r w:rsidR="00000000" w:rsidRPr="00000000" w:rsidDel="00000000">
              <w:rPr>
                <w:rtl w:val="0"/>
              </w:rPr>
              <w:t xml:space="preserve"> veic šādas darbības resora ietvaros īstenojamo reformu un investīciju virziena projektu uzraudzībā:</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17.1.2. informāciju par projekt finansējuma sadalījumu  pa  projekta darbībām un izmaksu veidiem, kas sasaistīts ar šo noteikumu 17.1.2. apakšpunktā minēto projekta posmu kalendāro plānu, norādot plānotās izmaksas pa projekta īstenošanas posmiem;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- 10.05.2022.)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Lūdzu precizēt atsauci uz apakšpunktu, jo šis jau ir MK noteikumu projekta 17.1.2. apakšpunkts.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precizēts. Lūdzam skatīt precizēto noteikumu projekta redakciju.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16.1.3. resursu pieejamība projekta ieceres īstenošanai un projekta īstenošanas rezultātu uzturēšanai;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17.2. apliecina projekta lietderību un resursu pieejamību projekta īstenošanai, īstenošanas uzraudzībai, kā arī projekta rezultātu uzturēšanai, pievienojot šo noteikumu </w:t>
            </w:r>
            <w:r w:rsidR="00000000" w:rsidRPr="00000000" w:rsidDel="00000000">
              <w:rPr>
                <w:rtl w:val="0"/>
              </w:rPr>
              <w:t xml:space="preserve">14.1. </w:t>
            </w:r>
            <w:r w:rsidR="00000000" w:rsidRPr="00000000" w:rsidDel="00000000">
              <w:rPr>
                <w:rtl w:val="0"/>
              </w:rPr>
              <w:t xml:space="preserve">apakšpunktā</w:t>
            </w:r>
            <w:r w:rsidR="00000000" w:rsidRPr="00000000" w:rsidDel="00000000">
              <w:rPr>
                <w:rtl w:val="0"/>
              </w:rPr>
              <w:t xml:space="preserve"> sagatavotajam rīkojuma projektam šo noteikumu </w:t>
            </w:r>
            <w:r w:rsidR="00000000" w:rsidRPr="00000000" w:rsidDel="00000000">
              <w:rPr>
                <w:rtl w:val="0"/>
              </w:rPr>
              <w:t xml:space="preserve">5. </w:t>
            </w:r>
            <w:r w:rsidR="00000000" w:rsidRPr="00000000" w:rsidDel="00000000">
              <w:rPr>
                <w:rtl w:val="0"/>
              </w:rPr>
              <w:t xml:space="preserve">pielikumā</w:t>
            </w:r>
            <w:r w:rsidR="00000000" w:rsidRPr="00000000" w:rsidDel="00000000">
              <w:rPr>
                <w:rtl w:val="0"/>
              </w:rPr>
              <w:t xml:space="preserve"> minēto apliecinājumu un iesniedz rīkojuma projektu Ministru kabinetā;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- 10.06.2022.)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svītrot vārdus “šo noteikumu 14.1. apakšpunktā sagatavotajam”, ņemot vērā noteikumu projekta 14.1.apakšpunktā noteikto saīsinājumu.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precizēts, lūgums skatīt precizēto noteikumu projekta redakciju.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16.2. apliecina projekta lietderību un resursu pieejamību projekta īstenošanai, īstenošanas uzraudzībai, kā arī projekta rezultātu uzturēšanai, pievienojot finansējuma saņēmēja sagatavotajam rīkojuma projektam šo noteikumu </w:t>
            </w:r>
            <w:r w:rsidR="00000000" w:rsidRPr="00000000" w:rsidDel="00000000">
              <w:rPr>
                <w:rtl w:val="0"/>
              </w:rPr>
              <w:t xml:space="preserve">5. </w:t>
            </w:r>
            <w:r w:rsidR="00000000" w:rsidRPr="00000000" w:rsidDel="00000000">
              <w:rPr>
                <w:rtl w:val="0"/>
              </w:rPr>
              <w:t xml:space="preserve">pielikumā</w:t>
            </w:r>
            <w:r w:rsidR="00000000" w:rsidRPr="00000000" w:rsidDel="00000000">
              <w:rPr>
                <w:rtl w:val="0"/>
              </w:rPr>
              <w:t xml:space="preserve"> minēto apliecinājumu un iesniedz rīkojuma projektu Ministru kabinetā;</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17.3. gadījumā, ja vadības informācijas sistēmas funkcionalitāte informācijas ievadei nav pieejama, šo noteikumu 17.1. un 17.3. apakšpunktos minēto informāciju iesniedz projekta īstenošanas pārvaldībā iesaistītām institūcijām elektroniska dokumenta veidā;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- 10.05.2022.)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atsauci no 17.3. uz 17.2.apakšpunktu.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precizēts. Lūdzam skatīt precizēto noteikumu projekta redakciju.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16.3. attiecībā uz šo noteikumu </w:t>
            </w:r>
            <w:r w:rsidR="00000000" w:rsidRPr="00000000" w:rsidDel="00000000">
              <w:rPr>
                <w:rtl w:val="0"/>
              </w:rPr>
              <w:t xml:space="preserve">11.1. </w:t>
            </w:r>
            <w:r w:rsidR="00000000" w:rsidRPr="00000000" w:rsidDel="00000000">
              <w:rPr>
                <w:rtl w:val="0"/>
              </w:rPr>
              <w:t xml:space="preserve">apakšpunktā</w:t>
            </w:r>
            <w:r w:rsidR="00000000" w:rsidRPr="00000000" w:rsidDel="00000000">
              <w:rPr>
                <w:rtl w:val="0"/>
              </w:rPr>
              <w:t xml:space="preserve"> minēto finansējuma saņēmēju īstenojamiem projektiem veic šādas darbības: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17.4. slēdz projekta īstenošanas līgumu ar Centrālo finanšu un līgumu aģentūru (turpmāk – aģentūra), ja projektu īsteno šo noteikumu 16.2.-16.4. apakšpunktā minētais projekta īstenotājs vai ar nozares ministriju un finansējuma saņēmēju (ja attiecināms), ja projektu īsteno šo noteikumu 16.1. apakšpunktā minētais projekta īstenotājs;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- 10.05.2022.)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Lūdzu izvērtēt apakšpunkta redakciju, šobrīd tā neiet kopā ar punkta ievadu.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precizēts. Lūdzam skatīt precizēto noteikumu projekta redakciju.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16.5. īsteno komunikācijas pasākumus, t.sk. arī par stratēģiski svarīgiem projektiem (ja attiecināms);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17.4. slēdz projekta īstenošanas līgumu ar Centrālo finanšu un līgumu aģentūru (turpmāk – aģentūra), ja projektu īsteno šo noteikumu 16.2.-16.4. apakšpunktā minētais projekta īstenotājs vai ar nozares ministriju un finansējuma saņēmēju (ja attiecināms), ja projektu īsteno šo noteikumu 16.1. apakšpunktā minētais projekta īstenotājs;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- 10.05.2022.)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Lūdzu precizēt MK noteikumu projektu, jo nav viennozīmīgi izsekojama projektu atlases kārtība. Papildus lūdzam attiecīgi MK noteikumu ievadā definēt CFLA iesaistes apjomu un kārtību.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precizēts. Lūdzam skatīt precizēto noteikumu projekta redakciju.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16.5. īsteno komunikācijas pasākumus, t.sk. arī par stratēģiski svarīgiem projektiem (ja attiecināms);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17.5. projektiem, kuru finansējumu saņēmēji nav tiešās pārvaldes iestādes vai nozaru ministrijas pārraudzībā esošas valsts kapitālsabiedrības, nozaru ministriju atbildībā esošās funkcijas tiek izpildītas šādi: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- 10.06.2022.)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šis apakšpunkts neattiecas uz nozares ministriju funkcijām – lūdzam to izdalīt atsevišķi vai precizēt, nodrošinot sasaisti ar 17.punktu.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precizēts, izdalot atsevišķā punktā. Lūgums skatīt precizēto noteikumu projekta redakciju.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17.5. projektiem, kuru finansējumu saņēmēji nav tiešās pārvaldes iestādes vai nozaru ministrijas pārraudzībā esošas valsts kapitālsabiedrības, nozaru ministriju atbildībā esošās funkcijas tiek izpildītas šādi: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- 10.06.2022.)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Lūdzu izteikt MK noteikumu projekta 17.5.apakšpunktu kā atsevišķu punktu, ņemot vērā, ka saskaņā ar MK noteikumu 17.punkta ievadu minētais regulējums attiecas uz nozares ministriju.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precizēts, izdalot atsevišķā punktā. Lūgums skatīt precizēto noteikumu projekta redakciju.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17.5.2. Prokuratūra novērtē projekta rīkojuma projekta saturu saskaņā ar šo noteikumu </w:t>
            </w:r>
            <w:r w:rsidR="00000000" w:rsidRPr="00000000" w:rsidDel="00000000">
              <w:rPr>
                <w:rtl w:val="0"/>
              </w:rPr>
              <w:t xml:space="preserve">17.1. </w:t>
            </w:r>
            <w:r w:rsidR="00000000" w:rsidRPr="00000000" w:rsidDel="00000000">
              <w:rPr>
                <w:rtl w:val="0"/>
              </w:rPr>
              <w:t xml:space="preserve">apakšpunktā</w:t>
            </w:r>
            <w:r w:rsidR="00000000" w:rsidRPr="00000000" w:rsidDel="00000000">
              <w:rPr>
                <w:rtl w:val="0"/>
              </w:rPr>
              <w:t xml:space="preserve"> minētajiem kritērijiem un iesniedz apliecinājumu saskaņā ar šo noteikumu </w:t>
            </w:r>
            <w:r w:rsidR="00000000" w:rsidRPr="00000000" w:rsidDel="00000000">
              <w:rPr>
                <w:rtl w:val="0"/>
              </w:rPr>
              <w:t xml:space="preserve">17.2. </w:t>
            </w:r>
            <w:r w:rsidR="00000000" w:rsidRPr="00000000" w:rsidDel="00000000">
              <w:rPr>
                <w:rtl w:val="0"/>
              </w:rPr>
              <w:t xml:space="preserve">apakšpunktu</w:t>
            </w:r>
            <w:r w:rsidR="00000000" w:rsidRPr="00000000" w:rsidDel="00000000">
              <w:rPr>
                <w:rtl w:val="0"/>
              </w:rPr>
              <w:t xml:space="preserve"> Tieslietu ministrijai, kura pēc saskaņojuma to iesniedz Ministru kabinetā.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- 10.06.2022.)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un noteikumu projekta 17.5.2. apakšpunktu tehniski precizēt, svītrojot dubulto norādi uz projektu.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precizēts (17.3. apakšpunkts), lūgums skatīt precizēto noteikumu projekta redakciju.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250.</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17.8. īsteno komunikācijas pasākumus, kā arī nodrošina publicitātes un vizuālās identitātes prasību izpildi atbilstoši regulas Nr. 2021/241 34.panta 2.puktam;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- 10.05.2022.)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ierosinām precizēt redakciju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nodrošina informācijas un publicitātes pasākumus saskaņā ar Eiropas Parlamenta un Padomes 2021. gada 12. februāra Regulas Nr. 2021/241 34. pantu un Eiropas Komisijas un Latvijas Republikas Atveseļošanas un noturības mehānisma finansēšanas nolīguma 10.pantu, kā arī Eiropas Savienības fondu 2021.–2027. gada plānošanas perioda un Atveseļošanas fonda komunikācijas un dizaina vadlīnijām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vadlīnijām nav saistoša rakstura un tās var izmantot tikai kā palīglīdzekli dokumentu noformēšanai, ja tas nepieciešams, atsaukties noteikumu projektā uz vadlīnijām nav ieteicams.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Atsauce uz iebildumā minētajām vadlīnijām ir anotācijā.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17.8. īsteno komunikācijas pasākumus, kā arī nodrošina publicitātes un vizuālās identitātes prasību izpildi atbilstoši regulas Nr. 2021/241 34.panta 2.puktam;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- 10.05.2022.)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aiz skaitļa un vārda “2.punktam” ar atsauci uz “un Eiropas Komisijas un Latvijas Republikas Atveseļošanas un noturības mehānisma finansēšanas nolīguma 10.pantu. Tas pats attiecināms uz noteikuma projekta 32.6. apakšpunktu.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precizēts. Lūgums skatīt precizēto noteikumu projektu.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17.11. atmaksā Atveseļošanas fonda plāna īstenošanas ietvaros piešķirto finansējumu, ja tas nav ieguldīts atbilstoši līgumā (vienošanās) par projekta īstenošanu  noteiktajiem nosacījumiem un termiņiem;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- 10.05.2022.)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dzēst vārdu "plāna". Finansējums tiek piešķirts no Atveseļošanas fonda nevis plāna.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precizēts. Lūgums skatīt precizēto noteikumu projektu.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17.14. nodrošina projekta rezultātu audita vai revīzijas veikšanu, ko veic projekta īstenotājs vai finansējuma saņēmējs, pieļaujot arī neatkarīgu auditoru vai revidentu piesaisti, ar mērķi gūt pārliecību par projekta ietvaros veikto izmaksu pamatotību, atbilstību investīcijas īstenošanas nosacījumiem un citu normatīvo aktu prasību ievērošanai, tai skaitā, ka nav konstatējamas pazīmes par pieļautu interešu konflikta, dubultā finansējuma neesamību, korupcijas un krāpšanas situāciju projektā, kā arī sasniegto rezultātu atbilstību projektā plānotajam;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- 10.05.2022.)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uz neatkarīga revidenta vai iekšējā auditora iesaisti. Tāpat lūdzam ņemt vērā, ka izmaksas ir attiecināmas, lai apliecinātu atskaites punkta un/ vai mērķa sasniegšanu un izmaksu pamatotību, ņemot vērā vadlīniju Nr.1 “Vadlīnijas informatīvā ziņojuma vai Ministru kabineta noteikumu izstrādei par Eiropas Savienības Atveseļošanas un noturības mehānisma plāna reformas vai investīcijas ieviešanu” 19.punktā noteikto. Tas pats attiecināms uz noteikumu projekta 33.13., 32.7. apakšpunktu.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precizēts. Lūgums skatīt precizēto noteikumu projektu.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 Reformu un investīciju virziena īstenošanas uzraudzību nodrošina šādas institūcijas: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- 10.05.2022.)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vai šajā apakšpunktā nebūtu jānorāda arī finansējuma saņēmēji, kuru atbildībā ir apstiprināto projekta mērķu un rādītāju sasniegšana, iesaiste projektu uzraudzībā u.c. 13.punktā minētie pienākumi.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precizēts. Lūgums skatīt precizēto noteikuma projekta redakciju.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 </w:t>
            </w:r>
            <w:r w:rsidR="00000000" w:rsidRPr="00000000" w:rsidDel="00000000">
              <w:rPr>
                <w:b w:val="1"/>
                <w:rtl w:val="0"/>
              </w:rPr>
              <w:t xml:space="preserve">Aģentūra</w:t>
            </w:r>
            <w:r w:rsidR="00000000" w:rsidRPr="00000000" w:rsidDel="00000000">
              <w:rPr>
                <w:rtl w:val="0"/>
              </w:rPr>
              <w:t xml:space="preserve"> papildus normatīvajos aktos par Atveseļošanas fonda īstenošanu un uzraudzību noteiktajam veic šādas darbības: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18.1. VARAM kā IKT pārvaldības organizācija attiecībā uz reformu un investīciju virziena īstenošanu (turpmāk – nozares ministrija);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- 11.05.2022.)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juridiskās tehnikas prasībām lūdzam saīsinājumu "nozares ministrija" atrunāt pirmajā reizē, kad attiecīgais termins tiek lietots.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precizēts. Lūgums skatīt precizēto noteikuma projekta redakciju.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18.1. pēc rīkojuma projekta apstiprināšanas piešķir piekļuves tiesības IKT pārvaldības organizācijai, finansējuma saņēmējam un nozares ministrijai (ja attiecināms) vadības informācijas sistēmai;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- 10.06.2022.)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Tiesību piešķiršana vadības informācijas sistēmai tiks nodrošināta pamatojoties uz ministriju iesniegtajiem lietotāju tiesības piešķiršanas pieprasījumiem, tāpēc aicinām svītrot šo punktu vai precizēt.</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Noteikums projekta apakšpunkts svītrots, lūgums skatīt precizēto noteikumu projekta redakciju.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18.2. aģentūra.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- 10.05.2022.)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18.1.apakšpunktā noteikto, priekšlikums definēt arī aģentūras funkcijas tvērumu.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precizēts. Lūgums skatīt precizēto noteikuma projekta redakciju.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18.1. attiecībā uz šo noteikumu </w:t>
            </w:r>
            <w:r w:rsidR="00000000" w:rsidRPr="00000000" w:rsidDel="00000000">
              <w:rPr>
                <w:rtl w:val="0"/>
              </w:rPr>
              <w:t xml:space="preserve">11.2.</w:t>
            </w:r>
            <w:r w:rsidR="00000000" w:rsidRPr="00000000" w:rsidDel="00000000">
              <w:rPr>
                <w:rtl w:val="0"/>
              </w:rPr>
              <w:t xml:space="preserve"> – </w:t>
            </w:r>
            <w:r w:rsidR="00000000" w:rsidRPr="00000000" w:rsidDel="00000000">
              <w:rPr>
                <w:rtl w:val="0"/>
              </w:rPr>
              <w:t xml:space="preserve">11.7. </w:t>
            </w:r>
            <w:r w:rsidR="00000000" w:rsidRPr="00000000" w:rsidDel="00000000">
              <w:rPr>
                <w:rtl w:val="0"/>
              </w:rPr>
              <w:t xml:space="preserve">apakšpunktos</w:t>
            </w:r>
            <w:r w:rsidR="00000000" w:rsidRPr="00000000" w:rsidDel="00000000">
              <w:rPr>
                <w:rtl w:val="0"/>
              </w:rPr>
              <w:t xml:space="preserve"> minēto finansējuma saņēmēju īstenojamiem projektiem veic šādas darbības: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18.2. attiecībā uz šo noteikumu </w:t>
            </w:r>
            <w:r w:rsidR="00000000" w:rsidRPr="00000000" w:rsidDel="00000000">
              <w:rPr>
                <w:rtl w:val="0"/>
              </w:rPr>
              <w:t xml:space="preserve">11.2.</w:t>
            </w:r>
            <w:r w:rsidR="00000000" w:rsidRPr="00000000" w:rsidDel="00000000">
              <w:rPr>
                <w:rtl w:val="0"/>
              </w:rPr>
              <w:t xml:space="preserve"> , </w:t>
            </w:r>
            <w:r w:rsidR="00000000" w:rsidRPr="00000000" w:rsidDel="00000000">
              <w:rPr>
                <w:rtl w:val="0"/>
              </w:rPr>
              <w:t xml:space="preserve">11.3.</w:t>
            </w:r>
            <w:r w:rsidR="00000000" w:rsidRPr="00000000" w:rsidDel="00000000">
              <w:rPr>
                <w:rtl w:val="0"/>
              </w:rPr>
              <w:t xml:space="preserve"> un </w:t>
            </w:r>
            <w:r w:rsidR="00000000" w:rsidRPr="00000000" w:rsidDel="00000000">
              <w:rPr>
                <w:rtl w:val="0"/>
              </w:rPr>
              <w:t xml:space="preserve">11.4.</w:t>
            </w:r>
            <w:r w:rsidR="00000000" w:rsidRPr="00000000" w:rsidDel="00000000">
              <w:rPr>
                <w:rtl w:val="0"/>
              </w:rPr>
              <w:t xml:space="preserve">  apakšpunktos, kā arī </w:t>
            </w:r>
            <w:r w:rsidR="00000000" w:rsidRPr="00000000" w:rsidDel="00000000">
              <w:rPr>
                <w:rtl w:val="0"/>
              </w:rPr>
              <w:t xml:space="preserve">13. </w:t>
            </w:r>
            <w:r w:rsidR="00000000" w:rsidRPr="00000000" w:rsidDel="00000000">
              <w:rPr>
                <w:rtl w:val="0"/>
              </w:rPr>
              <w:t xml:space="preserve">punktā</w:t>
            </w:r>
            <w:r w:rsidR="00000000" w:rsidRPr="00000000" w:rsidDel="00000000">
              <w:rPr>
                <w:rtl w:val="0"/>
              </w:rPr>
              <w:t xml:space="preserve"> minēto finansējuma saņēmēju īstenojamiem projektiem veic šādas darbības: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- 10.06.2022.)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13.punktā ir noteikts, ka finansējuma saņēmējs var veikt projekta īstenošanu arī patstāvīgi, tāpēc ierosinām precizēt atsauci uz 13.1.; 13.2. un 13.3.apakšpunktu.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precizēts, lūgums skatīt precizēto noteikumu projekta redakciju.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18.1. attiecībā uz šo noteikumu </w:t>
            </w:r>
            <w:r w:rsidR="00000000" w:rsidRPr="00000000" w:rsidDel="00000000">
              <w:rPr>
                <w:rtl w:val="0"/>
              </w:rPr>
              <w:t xml:space="preserve">11.2.</w:t>
            </w:r>
            <w:r w:rsidR="00000000" w:rsidRPr="00000000" w:rsidDel="00000000">
              <w:rPr>
                <w:rtl w:val="0"/>
              </w:rPr>
              <w:t xml:space="preserve"> – </w:t>
            </w:r>
            <w:r w:rsidR="00000000" w:rsidRPr="00000000" w:rsidDel="00000000">
              <w:rPr>
                <w:rtl w:val="0"/>
              </w:rPr>
              <w:t xml:space="preserve">11.7. </w:t>
            </w:r>
            <w:r w:rsidR="00000000" w:rsidRPr="00000000" w:rsidDel="00000000">
              <w:rPr>
                <w:rtl w:val="0"/>
              </w:rPr>
              <w:t xml:space="preserve">apakšpunktos</w:t>
            </w:r>
            <w:r w:rsidR="00000000" w:rsidRPr="00000000" w:rsidDel="00000000">
              <w:rPr>
                <w:rtl w:val="0"/>
              </w:rPr>
              <w:t xml:space="preserve"> minēto finansējuma saņēmēju īstenojamiem projektiem veic šādas darbības: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18.2. attiecībā uz šo noteikumu </w:t>
            </w:r>
            <w:r w:rsidR="00000000" w:rsidRPr="00000000" w:rsidDel="00000000">
              <w:rPr>
                <w:rtl w:val="0"/>
              </w:rPr>
              <w:t xml:space="preserve">11.2.</w:t>
            </w:r>
            <w:r w:rsidR="00000000" w:rsidRPr="00000000" w:rsidDel="00000000">
              <w:rPr>
                <w:rtl w:val="0"/>
              </w:rPr>
              <w:t xml:space="preserve"> , </w:t>
            </w:r>
            <w:r w:rsidR="00000000" w:rsidRPr="00000000" w:rsidDel="00000000">
              <w:rPr>
                <w:rtl w:val="0"/>
              </w:rPr>
              <w:t xml:space="preserve">11.3.</w:t>
            </w:r>
            <w:r w:rsidR="00000000" w:rsidRPr="00000000" w:rsidDel="00000000">
              <w:rPr>
                <w:rtl w:val="0"/>
              </w:rPr>
              <w:t xml:space="preserve"> un </w:t>
            </w:r>
            <w:r w:rsidR="00000000" w:rsidRPr="00000000" w:rsidDel="00000000">
              <w:rPr>
                <w:rtl w:val="0"/>
              </w:rPr>
              <w:t xml:space="preserve">11.4.</w:t>
            </w:r>
            <w:r w:rsidR="00000000" w:rsidRPr="00000000" w:rsidDel="00000000">
              <w:rPr>
                <w:rtl w:val="0"/>
              </w:rPr>
              <w:t xml:space="preserve">  apakšpunktos, kā arī </w:t>
            </w:r>
            <w:r w:rsidR="00000000" w:rsidRPr="00000000" w:rsidDel="00000000">
              <w:rPr>
                <w:rtl w:val="0"/>
              </w:rPr>
              <w:t xml:space="preserve">13. </w:t>
            </w:r>
            <w:r w:rsidR="00000000" w:rsidRPr="00000000" w:rsidDel="00000000">
              <w:rPr>
                <w:rtl w:val="0"/>
              </w:rPr>
              <w:t xml:space="preserve">punktā</w:t>
            </w:r>
            <w:r w:rsidR="00000000" w:rsidRPr="00000000" w:rsidDel="00000000">
              <w:rPr>
                <w:rtl w:val="0"/>
              </w:rPr>
              <w:t xml:space="preserve"> minēto finansējuma saņēmēju īstenojamiem projektiem veic šādas darbības: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- 10.06.2022.)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Lūdzu papildināt ar vārdiem "šo noteikumu" pirms skaitļa "13"</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18.2. attiecībā uz šo noteikumu 11.2. , 11.3. un 11.4.  apakšpunktos, kā arī </w:t>
            </w:r>
            <w:r w:rsidR="00000000" w:rsidRPr="00000000" w:rsidDel="00000000">
              <w:rPr>
                <w:b w:val="1"/>
                <w:rtl w:val="0"/>
              </w:rPr>
              <w:t xml:space="preserve">šo noteikumu</w:t>
            </w:r>
            <w:r w:rsidR="00000000" w:rsidRPr="00000000" w:rsidDel="00000000">
              <w:rPr>
                <w:rtl w:val="0"/>
              </w:rPr>
              <w:t xml:space="preserve"> 13. punktā minēto finansējuma saņēmēju īstenojamiem projektiem veic šādas darbības: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precizēts, lūgums skatīt precizēto noteikumu projekta redakciju.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18.1. attiecībā uz šo noteikumu </w:t>
            </w:r>
            <w:r w:rsidR="00000000" w:rsidRPr="00000000" w:rsidDel="00000000">
              <w:rPr>
                <w:rtl w:val="0"/>
              </w:rPr>
              <w:t xml:space="preserve">11.2.</w:t>
            </w:r>
            <w:r w:rsidR="00000000" w:rsidRPr="00000000" w:rsidDel="00000000">
              <w:rPr>
                <w:rtl w:val="0"/>
              </w:rPr>
              <w:t xml:space="preserve"> – </w:t>
            </w:r>
            <w:r w:rsidR="00000000" w:rsidRPr="00000000" w:rsidDel="00000000">
              <w:rPr>
                <w:rtl w:val="0"/>
              </w:rPr>
              <w:t xml:space="preserve">11.7. </w:t>
            </w:r>
            <w:r w:rsidR="00000000" w:rsidRPr="00000000" w:rsidDel="00000000">
              <w:rPr>
                <w:rtl w:val="0"/>
              </w:rPr>
              <w:t xml:space="preserve">apakšpunktos</w:t>
            </w:r>
            <w:r w:rsidR="00000000" w:rsidRPr="00000000" w:rsidDel="00000000">
              <w:rPr>
                <w:rtl w:val="0"/>
              </w:rPr>
              <w:t xml:space="preserve"> minēto finansējuma saņēmēju īstenojamiem projektiem veic šādas darbības: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260.</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19.11. var izmantot tiesības vienpusēji atkāpties no noslēgtā projekta īstenošanas līguma un vērsties Ministru kabinetā ar priekšlikumu grozīt rīkojumu par projekta īstenošanu jebkurā no šādiem gadījumiem: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- 10.05.2022.)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Lūdzu izvērtēt, vai minētais nav MK kārtības rullī jau atrunāts process.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Minētais nosacījums iekļauts noteikumu projektā, ņemot vērā, ka informatīvā ziņojuma vai Ministru kabineta noteikumu izstrādes par Eiropas Savienības Atveseļošanas un noturības mehānisma plāna reformas vai investīcijas ieviešanu vadlīnijas paredz šāda nosacījuma nepieciešamību iekļaut noteikumos, kā arī citos Atveseļošanas fonda plāna noteikumos vienpusējas atkāpšanās nosacījumi ir iekļauti un Ministru kabinetā apstiprināti.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20.1. 10 darbdienu laikā pēc rīkojuma par projektu īstenošanu apstiprināšanas, piešķir piekļuves tiesības finansējuma saņēmējam un projektu īstenotājiem vadības informācijas sistēmai atbilstoši tās lietošanas noteikumiem;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- 10.05.2022.)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nenoteikt šajā punktā termiņu piekļuves tiesību piešķiršanai vadības informācijas sistēmai no rīkojuma par projektu īstenošanu apstiprināšanas. Nosacījumus un termiņius Kohēzijas politikas vadības informācijas sistēmas lietošanai plānots iekļaut starpresoru vienošanās par sadarbību Eiropas Savienības Atveseļošanas un noturības mehānisma īstenošanā un uzraudzībā ar Vides aizsardzības un reģionālās attīstības ministriju un Centrālo finanšu un līgumu aģentūru.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VARAM ieskatā norādītais laika periods ir norādāms noteikumos labākai izsekojamībai un plānošanai, kā arī ir pietiekams piekļuves tiesību piešķiršanai.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20.2.2. piešķir avansa maksājumus ne vairāk kā 30% apmērā, ja tas noteikts projekta īstenošanas līgumā, apgūstot to sešu mēnešu laikā saimnieciskā gada ietvaros;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- 10.05.2022.)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Ierosinām precizēt redakciju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20.2.2. pamatojoties uz finansējuma saņēmēja rakstisku avansa pieprasījumu, piešķir avansa maksājumus ne vairāk kā 30% apmērā, ja tas noteikts projekta īstenošanas līgumā un finansējuma saņēmējs to apgūs sešu mēnešu laikā saimnieciskā gada ietvaros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precizēts. Lūgums skatīt precizēto noteikuma projekta redakciju.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20.2.2. piešķir avansa maksājumus ne vairāk kā 30% apmērā, ja tas noteikts projekta īstenošanas līgumā, apgūstot to sešu mēnešu laikā saimnieciskā gada ietvaros;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- 11.05.2022.)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redakcionāli precizēt noteikumu projekta 20.2.2. apakšpunktu, ņemot vērā, ka avansu apgūs projekta īstenotājs, nevis nozares ministrija.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precizēts. Lūgums skatīt precizēto noteikuma projekta redakciju.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20.3. Aģentūra, ja programmā ir ietverti šo noteikumu </w:t>
            </w:r>
            <w:r w:rsidR="00000000" w:rsidRPr="00000000" w:rsidDel="00000000">
              <w:rPr>
                <w:rtl w:val="0"/>
              </w:rPr>
              <w:t xml:space="preserve">11.2.</w:t>
            </w:r>
            <w:r w:rsidR="00000000" w:rsidRPr="00000000" w:rsidDel="00000000">
              <w:rPr>
                <w:rtl w:val="0"/>
              </w:rPr>
              <w:t xml:space="preserve">, </w:t>
            </w:r>
            <w:r w:rsidR="00000000" w:rsidRPr="00000000" w:rsidDel="00000000">
              <w:rPr>
                <w:rtl w:val="0"/>
              </w:rPr>
              <w:t xml:space="preserve">11.3.</w:t>
            </w:r>
            <w:r w:rsidR="00000000" w:rsidRPr="00000000" w:rsidDel="00000000">
              <w:rPr>
                <w:rtl w:val="0"/>
              </w:rPr>
              <w:t xml:space="preserve"> un </w:t>
            </w:r>
            <w:r w:rsidR="00000000" w:rsidRPr="00000000" w:rsidDel="00000000">
              <w:rPr>
                <w:rtl w:val="0"/>
              </w:rPr>
              <w:t xml:space="preserve">11.4.</w:t>
            </w:r>
            <w:r w:rsidR="00000000" w:rsidRPr="00000000" w:rsidDel="00000000">
              <w:rPr>
                <w:rtl w:val="0"/>
              </w:rPr>
              <w:t xml:space="preserve">  apakšpunktos, kā arī </w:t>
            </w:r>
            <w:r w:rsidR="00000000" w:rsidRPr="00000000" w:rsidDel="00000000">
              <w:rPr>
                <w:rtl w:val="0"/>
              </w:rPr>
              <w:t xml:space="preserve">13. </w:t>
            </w:r>
            <w:r w:rsidR="00000000" w:rsidRPr="00000000" w:rsidDel="00000000">
              <w:rPr>
                <w:rtl w:val="0"/>
              </w:rPr>
              <w:t xml:space="preserve">punktā</w:t>
            </w:r>
            <w:r w:rsidR="00000000" w:rsidRPr="00000000" w:rsidDel="00000000">
              <w:rPr>
                <w:rtl w:val="0"/>
              </w:rPr>
              <w:t xml:space="preserve"> minēto finansējuma saņēmēju īstenojami projekti.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- 10.06.2022.)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13.punktā ir noteikts, ka finansējuma saņēmējs var veikt projekta īstenošanu arī patstāvīgi, tāpēc ierosinām precizēt atsauci uz 13.1.; 13.2. un 13.3.apakšpunktu.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precizēts, lūgums skatīt precizēto noteikumu projekta redakciju.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20.3. Aģentūra, ja programmā ir ietverti šo noteikumu </w:t>
            </w:r>
            <w:r w:rsidR="00000000" w:rsidRPr="00000000" w:rsidDel="00000000">
              <w:rPr>
                <w:rtl w:val="0"/>
              </w:rPr>
              <w:t xml:space="preserve">11.2.</w:t>
            </w:r>
            <w:r w:rsidR="00000000" w:rsidRPr="00000000" w:rsidDel="00000000">
              <w:rPr>
                <w:rtl w:val="0"/>
              </w:rPr>
              <w:t xml:space="preserve"> – </w:t>
            </w:r>
            <w:r w:rsidR="00000000" w:rsidRPr="00000000" w:rsidDel="00000000">
              <w:rPr>
                <w:rtl w:val="0"/>
              </w:rPr>
              <w:t xml:space="preserve">11.7. </w:t>
            </w:r>
            <w:r w:rsidR="00000000" w:rsidRPr="00000000" w:rsidDel="00000000">
              <w:rPr>
                <w:rtl w:val="0"/>
              </w:rPr>
              <w:t xml:space="preserve">apakšpunktos</w:t>
            </w:r>
            <w:r w:rsidR="00000000" w:rsidRPr="00000000" w:rsidDel="00000000">
              <w:rPr>
                <w:rtl w:val="0"/>
              </w:rPr>
              <w:t xml:space="preserve">​</w:t>
            </w:r>
            <w:r w:rsidR="00000000" w:rsidRPr="00000000" w:rsidDel="00000000">
              <w:rPr>
                <w:rtl w:val="0"/>
              </w:rPr>
              <w:t xml:space="preserve"> minēto finansējuma saņēmēju īstenojamie projekti.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20.3. Aģentūra, ja programmā ir ietverti šo noteikumu </w:t>
            </w:r>
            <w:r w:rsidR="00000000" w:rsidRPr="00000000" w:rsidDel="00000000">
              <w:rPr>
                <w:rtl w:val="0"/>
              </w:rPr>
              <w:t xml:space="preserve">11.2.</w:t>
            </w:r>
            <w:r w:rsidR="00000000" w:rsidRPr="00000000" w:rsidDel="00000000">
              <w:rPr>
                <w:rtl w:val="0"/>
              </w:rPr>
              <w:t xml:space="preserve">, </w:t>
            </w:r>
            <w:r w:rsidR="00000000" w:rsidRPr="00000000" w:rsidDel="00000000">
              <w:rPr>
                <w:rtl w:val="0"/>
              </w:rPr>
              <w:t xml:space="preserve">11.3.</w:t>
            </w:r>
            <w:r w:rsidR="00000000" w:rsidRPr="00000000" w:rsidDel="00000000">
              <w:rPr>
                <w:rtl w:val="0"/>
              </w:rPr>
              <w:t xml:space="preserve"> un </w:t>
            </w:r>
            <w:r w:rsidR="00000000" w:rsidRPr="00000000" w:rsidDel="00000000">
              <w:rPr>
                <w:rtl w:val="0"/>
              </w:rPr>
              <w:t xml:space="preserve">11.4.</w:t>
            </w:r>
            <w:r w:rsidR="00000000" w:rsidRPr="00000000" w:rsidDel="00000000">
              <w:rPr>
                <w:rtl w:val="0"/>
              </w:rPr>
              <w:t xml:space="preserve">  apakšpunktos, kā arī </w:t>
            </w:r>
            <w:r w:rsidR="00000000" w:rsidRPr="00000000" w:rsidDel="00000000">
              <w:rPr>
                <w:rtl w:val="0"/>
              </w:rPr>
              <w:t xml:space="preserve">13. </w:t>
            </w:r>
            <w:r w:rsidR="00000000" w:rsidRPr="00000000" w:rsidDel="00000000">
              <w:rPr>
                <w:rtl w:val="0"/>
              </w:rPr>
              <w:t xml:space="preserve">punktā</w:t>
            </w:r>
            <w:r w:rsidR="00000000" w:rsidRPr="00000000" w:rsidDel="00000000">
              <w:rPr>
                <w:rtl w:val="0"/>
              </w:rPr>
              <w:t xml:space="preserve"> minēto finansējuma saņēmēju īstenojami projekti.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- 10.06.2022.)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ar vārdiem "šo noteikumu" pirms skaitļa "13"</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20.3. Aģentūra, ja programmā ir ietverti šo noteikumu 11.2., 11.3. un 11.4.  apakšpunktos, kā arī </w:t>
            </w:r>
            <w:r w:rsidR="00000000" w:rsidRPr="00000000" w:rsidDel="00000000">
              <w:rPr>
                <w:b w:val="1"/>
                <w:rtl w:val="0"/>
              </w:rPr>
              <w:t xml:space="preserve">šo noteikumu</w:t>
            </w:r>
            <w:r w:rsidR="00000000" w:rsidRPr="00000000" w:rsidDel="00000000">
              <w:rPr>
                <w:rtl w:val="0"/>
              </w:rPr>
              <w:t xml:space="preserve"> 13. punktā minēto finansējuma saņēmēju īstenojami projekti.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precizēts, lūgums skatīt precizēto noteikumu projekta redakciju.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20.3. Aģentūra, ja programmā ir ietverti šo noteikumu </w:t>
            </w:r>
            <w:r w:rsidR="00000000" w:rsidRPr="00000000" w:rsidDel="00000000">
              <w:rPr>
                <w:rtl w:val="0"/>
              </w:rPr>
              <w:t xml:space="preserve">11.2.</w:t>
            </w:r>
            <w:r w:rsidR="00000000" w:rsidRPr="00000000" w:rsidDel="00000000">
              <w:rPr>
                <w:rtl w:val="0"/>
              </w:rPr>
              <w:t xml:space="preserve"> – </w:t>
            </w:r>
            <w:r w:rsidR="00000000" w:rsidRPr="00000000" w:rsidDel="00000000">
              <w:rPr>
                <w:rtl w:val="0"/>
              </w:rPr>
              <w:t xml:space="preserve">11.7. </w:t>
            </w:r>
            <w:r w:rsidR="00000000" w:rsidRPr="00000000" w:rsidDel="00000000">
              <w:rPr>
                <w:rtl w:val="0"/>
              </w:rPr>
              <w:t xml:space="preserve">apakšpunktos</w:t>
            </w:r>
            <w:r w:rsidR="00000000" w:rsidRPr="00000000" w:rsidDel="00000000">
              <w:rPr>
                <w:rtl w:val="0"/>
              </w:rPr>
              <w:t xml:space="preserve">​</w:t>
            </w:r>
            <w:r w:rsidR="00000000" w:rsidRPr="00000000" w:rsidDel="00000000">
              <w:rPr>
                <w:rtl w:val="0"/>
              </w:rPr>
              <w:t xml:space="preserve"> minēto finansējuma saņēmēju īstenojamie projekti.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20.3.3. citos gadījumos, ko paredz līgums (vienošanās) par projekta īstenošanu.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- 10.05.2022.)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redakciju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20.3.3. citos gadījumos, ko paredz līgums par projekta īstenošanu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precizēts, lūgums skatīt precizēto noteikumu projekta redakciju.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 Projektu īstenotāji uzsāk projekta īstenošanu pēc Ministru kabinetā apstiprinātajā rīkojumā par projekta īstenošanu norādīto datu ievadīšanas vadības informācijas sistēmā un pēc tam, kad nozares ministrija tos vadības informācijas sistēmā ir apstiprinājusi.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- 10.05.2022.)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Lūdzu precizēt minēto punktu, izvērtējot, vai nav nepieciešams atrunāt attiecībā uz tiem gadījumiem, kad tiek slēgts īstenošanas līgums ar CFLA.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precizēts, lūgums skatīt precizēto noteikumu projekta redakciju.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 Šo noteikumu </w:t>
            </w:r>
            <w:r w:rsidR="00000000" w:rsidRPr="00000000" w:rsidDel="00000000">
              <w:rPr>
                <w:rtl w:val="0"/>
              </w:rPr>
              <w:t xml:space="preserve">11.2.</w:t>
            </w:r>
            <w:r w:rsidR="00000000" w:rsidRPr="00000000" w:rsidDel="00000000">
              <w:rPr>
                <w:rtl w:val="0"/>
              </w:rPr>
              <w:t xml:space="preserve"> , </w:t>
            </w:r>
            <w:r w:rsidR="00000000" w:rsidRPr="00000000" w:rsidDel="00000000">
              <w:rPr>
                <w:rtl w:val="0"/>
              </w:rPr>
              <w:t xml:space="preserve">11.3.</w:t>
            </w:r>
            <w:r w:rsidR="00000000" w:rsidRPr="00000000" w:rsidDel="00000000">
              <w:rPr>
                <w:rtl w:val="0"/>
              </w:rPr>
              <w:t xml:space="preserve"> un </w:t>
            </w:r>
            <w:r w:rsidR="00000000" w:rsidRPr="00000000" w:rsidDel="00000000">
              <w:rPr>
                <w:rtl w:val="0"/>
              </w:rPr>
              <w:t xml:space="preserve">11.4.</w:t>
            </w:r>
            <w:r w:rsidR="00000000" w:rsidRPr="00000000" w:rsidDel="00000000">
              <w:rPr>
                <w:rtl w:val="0"/>
              </w:rPr>
              <w:t xml:space="preserve"> apakšpunktos, kā arī </w:t>
            </w:r>
            <w:r w:rsidR="00000000" w:rsidRPr="00000000" w:rsidDel="00000000">
              <w:rPr>
                <w:rtl w:val="0"/>
              </w:rPr>
              <w:t xml:space="preserve">13. </w:t>
            </w:r>
            <w:r w:rsidR="00000000" w:rsidRPr="00000000" w:rsidDel="00000000">
              <w:rPr>
                <w:rtl w:val="0"/>
              </w:rPr>
              <w:t xml:space="preserve">punktā</w:t>
            </w:r>
            <w:r w:rsidR="00000000" w:rsidRPr="00000000" w:rsidDel="00000000">
              <w:rPr>
                <w:rtl w:val="0"/>
              </w:rPr>
              <w:t xml:space="preserve"> minētie finansējuma saņēmēji projektu īstenošanas līgumu slēdz ar Aģentūru.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- 10.06.2022.)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13.punktā ir noteikts, ka finansējuma saņēmējs var veikt projekta īstenošanu arī patstāvīgi, tāpēc ierosinām precizēt atsauci uz 13.1.; 13.2. un 13.3.apakšpunktu.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precizēts, lūgums skatīt precizēto noteikumu projekta redakciju.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 Šo noteikumu </w:t>
            </w:r>
            <w:r w:rsidR="00000000" w:rsidRPr="00000000" w:rsidDel="00000000">
              <w:rPr>
                <w:rtl w:val="0"/>
              </w:rPr>
              <w:t xml:space="preserve">11.2.</w:t>
            </w:r>
            <w:r w:rsidR="00000000" w:rsidRPr="00000000" w:rsidDel="00000000">
              <w:rPr>
                <w:rtl w:val="0"/>
              </w:rPr>
              <w:t xml:space="preserve"> – </w:t>
            </w:r>
            <w:r w:rsidR="00000000" w:rsidRPr="00000000" w:rsidDel="00000000">
              <w:rPr>
                <w:rtl w:val="0"/>
              </w:rPr>
              <w:t xml:space="preserve">11.7. </w:t>
            </w:r>
            <w:r w:rsidR="00000000" w:rsidRPr="00000000" w:rsidDel="00000000">
              <w:rPr>
                <w:rtl w:val="0"/>
              </w:rPr>
              <w:t xml:space="preserve">apakšpunktos</w:t>
            </w:r>
            <w:r w:rsidR="00000000" w:rsidRPr="00000000" w:rsidDel="00000000">
              <w:rPr>
                <w:rtl w:val="0"/>
              </w:rPr>
              <w:t xml:space="preserve"> minētie finansējuma saņēmēji projektu īstenošanas līgumu slēdz ar Aģentūru.</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 Šo noteikumu </w:t>
            </w:r>
            <w:r w:rsidR="00000000" w:rsidRPr="00000000" w:rsidDel="00000000">
              <w:rPr>
                <w:rtl w:val="0"/>
              </w:rPr>
              <w:t xml:space="preserve">11.2.</w:t>
            </w:r>
            <w:r w:rsidR="00000000" w:rsidRPr="00000000" w:rsidDel="00000000">
              <w:rPr>
                <w:rtl w:val="0"/>
              </w:rPr>
              <w:t xml:space="preserve"> , </w:t>
            </w:r>
            <w:r w:rsidR="00000000" w:rsidRPr="00000000" w:rsidDel="00000000">
              <w:rPr>
                <w:rtl w:val="0"/>
              </w:rPr>
              <w:t xml:space="preserve">11.3.</w:t>
            </w:r>
            <w:r w:rsidR="00000000" w:rsidRPr="00000000" w:rsidDel="00000000">
              <w:rPr>
                <w:rtl w:val="0"/>
              </w:rPr>
              <w:t xml:space="preserve"> un </w:t>
            </w:r>
            <w:r w:rsidR="00000000" w:rsidRPr="00000000" w:rsidDel="00000000">
              <w:rPr>
                <w:rtl w:val="0"/>
              </w:rPr>
              <w:t xml:space="preserve">11.4.</w:t>
            </w:r>
            <w:r w:rsidR="00000000" w:rsidRPr="00000000" w:rsidDel="00000000">
              <w:rPr>
                <w:rtl w:val="0"/>
              </w:rPr>
              <w:t xml:space="preserve"> apakšpunktos, kā arī </w:t>
            </w:r>
            <w:r w:rsidR="00000000" w:rsidRPr="00000000" w:rsidDel="00000000">
              <w:rPr>
                <w:rtl w:val="0"/>
              </w:rPr>
              <w:t xml:space="preserve">13. </w:t>
            </w:r>
            <w:r w:rsidR="00000000" w:rsidRPr="00000000" w:rsidDel="00000000">
              <w:rPr>
                <w:rtl w:val="0"/>
              </w:rPr>
              <w:t xml:space="preserve">punktā</w:t>
            </w:r>
            <w:r w:rsidR="00000000" w:rsidRPr="00000000" w:rsidDel="00000000">
              <w:rPr>
                <w:rtl w:val="0"/>
              </w:rPr>
              <w:t xml:space="preserve"> minētie finansējuma saņēmēji projektu īstenošanas līgumu slēdz ar Aģentūru.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- 10.06.2022.)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ar vārdiem "šo noteikumu" pirms skaitļa "13"</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 Šo noteikumu 11.2. , 11.3. un 11.4. apakšpunktos, kā arī </w:t>
            </w:r>
            <w:r w:rsidR="00000000" w:rsidRPr="00000000" w:rsidDel="00000000">
              <w:rPr>
                <w:b w:val="1"/>
                <w:rtl w:val="0"/>
              </w:rPr>
              <w:t xml:space="preserve">šo noteikumu </w:t>
            </w:r>
            <w:r w:rsidR="00000000" w:rsidRPr="00000000" w:rsidDel="00000000">
              <w:rPr>
                <w:rtl w:val="0"/>
              </w:rPr>
              <w:t xml:space="preserve">13. punktā minētie finansējuma saņēmēji projektu īstenošanas līgumu slēdz ar Aģentūru.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projkekts precizēts, ļugums skatīt precizēto noteikumu projekta redakciju.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 Šo noteikumu </w:t>
            </w:r>
            <w:r w:rsidR="00000000" w:rsidRPr="00000000" w:rsidDel="00000000">
              <w:rPr>
                <w:rtl w:val="0"/>
              </w:rPr>
              <w:t xml:space="preserve">11.2.</w:t>
            </w:r>
            <w:r w:rsidR="00000000" w:rsidRPr="00000000" w:rsidDel="00000000">
              <w:rPr>
                <w:rtl w:val="0"/>
              </w:rPr>
              <w:t xml:space="preserve"> – </w:t>
            </w:r>
            <w:r w:rsidR="00000000" w:rsidRPr="00000000" w:rsidDel="00000000">
              <w:rPr>
                <w:rtl w:val="0"/>
              </w:rPr>
              <w:t xml:space="preserve">11.7. </w:t>
            </w:r>
            <w:r w:rsidR="00000000" w:rsidRPr="00000000" w:rsidDel="00000000">
              <w:rPr>
                <w:rtl w:val="0"/>
              </w:rPr>
              <w:t xml:space="preserve">apakšpunktos</w:t>
            </w:r>
            <w:r w:rsidR="00000000" w:rsidRPr="00000000" w:rsidDel="00000000">
              <w:rPr>
                <w:rtl w:val="0"/>
              </w:rPr>
              <w:t xml:space="preserve"> minētie finansējuma saņēmēji projektu īstenošanas līgumu slēdz ar Aģentūru.</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270.</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23.5. projektos, kuru ietvaros tiek attīstītas informācijas sistēmas, platformas un IKT koplietošanas pakalpojumi, IKT attīstības aktivitāšu saturs un tehniskie risinājumi tiek attīsti, ievērojot noteikumus, kas nosaka valsts informācijas sistēmu attīstības projektu uzraudzības kārtību un valsts informācijas sistēmām izvirzītās vispārējās tehniskās prasības, un saskaņojot tos ar VARAM, t.sk.  gadījumos, kad projektu ietvaros tiek attīstītas valsts informācijas sistēmas;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- 04.04.2022. - pēc termiņa)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pārskatīt un precizēt noteikumu projektu, novēršot tehniskas kļūdas, tai skaitā 23.5. apakšpunktā ("attīsti"), 29. punktā u.c.</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precizēts, lūgums skatīt precizēto noteikumu projekta redakciju.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23.12. līdz 2026. gada 30. jūnijam iesniedz projekta noslēguma dokumentāciju pārvaldošajai institūcijai, kas noslēgusi līgumu (vienošanos) par projekta īstenošanu;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(VK - 05.04.2022. - pēc termiņa)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Ierosinām nenoteikt šo punktu un prasību kā obligātu, jo būs gadījumi, kad pārvaldošā institūcija būs vienlaikus arī projekta īstenotājs un līdz ar to atsevišķs līgums par projekta īstenošanu netiks slēgts, kā arī no tā izriet, ka netiks iesniegta projekta noslēguma dokumentācija.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23.12. līdz 2026. gada 30. jūnijam iesniedz projekta noslēguma dokumentāciju pārvaldošajai institūcijai, kas noslēgusi līgumu (vienošanos) par projekta īstenošanu (ja attiecināms).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precizēts, lūgums skatīt precizēto noteikumu projekta redakciju.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 Projekta īstenošanas līgumā tiek iekļauti nosacījumi un pienākums izvērtēt un nodrošināt to, ka netiek sniegts komercdarbības atbalsts šo  noteikumu 16.2. un 16.4. apakšpunktā minētajiem projektu īstenotājiem un šo noteikumu 16.1. apakšpunktā minētā projekta īstenotāja sadarbības partneriem, kā arī šādi nosacījumi attiecībā uz principa “Nenodarīt būtisku kaitējumu” ievērošanu: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- 10.05.2022.)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skaidrot kāpēc šajā apakšpunktā nav minēti 16.3.apakšpunktā minētie projektu īstenotāji.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pirmo teikumu šādā redakcijā: Projekta īstenošanas līgumā tiek iekļauti nosacījumi un pienākums </w:t>
            </w:r>
            <w:r w:rsidR="00000000" w:rsidRPr="00000000" w:rsidDel="00000000">
              <w:rPr>
                <w:b w:val="1"/>
                <w:rtl w:val="0"/>
              </w:rPr>
              <w:t xml:space="preserve">finansējuma saņēmējam</w:t>
            </w:r>
            <w:r w:rsidR="00000000" w:rsidRPr="00000000" w:rsidDel="00000000">
              <w:rPr>
                <w:rtl w:val="0"/>
              </w:rPr>
              <w:t xml:space="preserve"> izvērtēt un nodrošināt to, ka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precizēts, lūgums skatīt precizēto noteikumu projekta redakciju.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 Projekta īstenošanas līgumā tiek iekļauts pienākums finansējuma saņēmējam izvērtēt un nodrošināt to, ka netiek sniegts komercdarbības atbalsts, kur attiecināms, kā arī šādi nosacījumi attiecībā uz principa “Nenodarīt būtisku kaitējumu” ievērošanu:</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 Projekta īstenošanas līgumā tiek iekļauti nosacījumi un pienākums izvērtēt un nodrošināt to, ka netiek sniegts komercdarbības atbalsts šo  noteikumu 16.2. un 16.4. apakšpunktā minētajiem projektu īstenotājiem un šo noteikumu 16.1. apakšpunktā minētā projekta īstenotāja sadarbības partneriem, kā arī šādi nosacījumi attiecībā uz principa “Nenodarīt būtisku kaitējumu” ievērošanu: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- 10.05.2022.)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Lūdzu skaidrot, kāpēc minētās prasības nav noteiktas kā vērtējams pie projekta pastiprināšanu, kas izriet no Atvseļošanas fonda vadlīnijās noteiktā.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Minētais risinājums izvēlēts, ņemot vērā Finanšu ministrijas un Centrālās finanšu un līgumu aģentūras ieteikumu.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 Projekta īstenošanas līgumā tiek iekļauts pienākums finansējuma saņēmējam izvērtēt un nodrošināt to, ka netiek sniegts komercdarbības atbalsts, kur attiecināms, kā arī šādi nosacījumi attiecībā uz principa “Nenodarīt būtisku kaitējumu” ievērošanu:</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 Ja projekta īstenošanai tiek piesaistīts sadarbības partneris, finansējuma saņēmējs trīs mēnešu laikā no sadarbības partnera iesaistīšanās projektā noslēdz sadarbības līgumu, kurā noteikti pušu pienākumi, tiesības un atbildība projekta mērķu un rādītāju sasniegšanā, t.sk. sadarbības partneriem, kas veic arī komercdarbību, iekļaujot nosacījumu, ka projekta finansējums netiek izmantots komercdarbības atbalstam. Sadarbības līgumā var tikt iekļauts nosacījums par avansa maksājumu finansējuma saņēmēja sadarbības partneriem, kura apmēru nosaka finansējuma saņēmējs, un kas nedrīkst pārsniegt 30% no sadarbības partnerim plānotā maksājuma kopējā apjoma.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- 10.06.2022.)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un noteikumu projekta 29. punktā svītrot norādi par atbildību projekta mērķu sasniegšanā, ņemot vērā, ka attiecībā uz atbildību noteikumu projekta 28. punkts jau paredz, ka sadarbības partnera piesaiste nenoņem atbildību no finansējuma saņēmēja par projekta mērķu sasniegšanu un tā īstenošanu atbilstoši projekta īstenošanas līguma nosacījumiem. Alternatīvi lūdzam sniegt noteikumu projekta anotācijā, kādēļ attiecīga norāde saglabājama.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precizēts, lūgums skatīt precizēto noteikumu projekta redakciju.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 Ja projekta īstenošanai tiek piesaistīts sadarbības partneris, finansējuma saņēmējs trīs mēnešu laikā no sadarbības partnera iesaistīšanās projektā noslēdz sadarbības līgumu, kurā noteikti pušu pienākumi un tiesības, t.sk. sadarbības partneriem, kas veic arī komercdarbību, iekļaujot nosacījumu, ka projekta finansējums netiek izmantots komercdarbības atbalstam. Sadarbības līgumā var tikt iekļauts nosacījums par avansa maksājumu finansējuma saņēmēja sadarbības partneriem, kura apmēru nosaka finansējuma saņēmējs, un kas nedrīkst pārsniegt 30% no sadarbības partnerim plānotā maksājuma kopējā apjoma.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32.1. darbības procesu analīzes, procesu un pakalpojumu pilnveides izmaksas: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(IZM - 10.06.2022.)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 redakciju un izziņā norādīt vai priekšikums ņemt vai nav ņemts vērā.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pārvaldes (t.sk. zinātnisko institūciju, augstākās izglītības iestāžu) procesu un pakalpojumu modernizācija, tos digitalizējot, tajā skaitā: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precizēts, lūgums skatīt precizēto noteikumu projekta redakciju.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32.1. darbības procesu analīzes, procesu un pakalpojumu pilnveides izmaksas: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32.2. informācijas sistēmu projektēšanas, izstrādes vai iegādes un datu pārvaldības ieviešanas izmaksas, t.sk.:</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(IZM - 10.06.2022.)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redakciju un norādīt izziņā vai priekšlikums ņemts vērā.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pārvaldes  (t.sk. pašvaldību, zinātnisko institūciju, augstākās izglītības iestāžu) centralizētu platformu un koplietošanas pakalpojumu attīstība, t. sk.:</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precizēts, lūgums skatīt precizēto noteikumu projekta redakciju.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32.2. informācijas sistēmu projektēšanas, izstrādes vai iegādes un datu pārvaldības ieviešanas izmaksas, t.sk.:</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32.2.5. programmatūras sistēmas licenču iegādes izmaksas, ja maksas programmatūras produkta vai programmatūras komponentes izmantošanas lietderība ir pamatota un saskaņota normatīvajos aktos noteiktajā kārtībā;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- 10.06.2022.)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noteikumu projekta 32.2.5. apakšpunktā un nepieciešamības gadījumā cituviet norādīt konkrētu normatīvo aktu jomu.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precizēts, lūgums skatīt precizēto noteikumu projekta redakciju.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32.2.5. programmatūras sistēmas licenču iegādes izmaksas, ja maksas programmatūras produkta vai programmatūras komponentes izmantošanas lietderība ir pamatota un saskaņota atbilstoši normatīvajiem aktiem valsts informācijas sistēmu vispārējo tehnisko prasību jomā;</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33.1.4. projekta ietvaros pilnveidojamās informācijas sistēmas un esošu elektronisko pakalpojumu audita izmaksas pirms projekta īstenošanas uzsākšanas.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- 10.05.2022.)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attiecināt izmaksas var par tādām darbībām, kas uz projekta īstenošanas līguma noslēgšanas brīdi nav pabeigtas, lūdzam izvērtēt šajā apakšpunktā minēto izmaksu atbilstību iepriekš minētajam nosacījumam.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precizēts. Lūgums skatīt precizēto noteikumu projekta redakciju.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32.1.4. projekta ietvaros pilnveidojamās informācijas sistēmas un esošu elektronisko pakalpojumu audita izmaksas;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33.2.13. informācijas sistēmas izstrādes vai iegādes un ieviešanas kvalitātes kontroles izmaksas, t. sk. testēšanas izmaksas un informācijas sistēmas ieviešanas autoruzraudzības izmaksas;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(EM - 11.05.2022.)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nepieciešamību apvienot Noteikumu projekta 33.2.13. apakšpunktu un 33.7. apakšpunktu, ņemot vērā to, ka tie pēc būtības ir ļoti līdzīgi: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33.2.13. informācijas sistēmas izstrādes vai iegādes un ieviešanas kvalitātes kontroles izmaksas, t. sk. testēšanas izmaksas un informācijas sistēmas ieviešanas autoruzraudzības izmaksas;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33.7. informācijas sistēmas izstrādes un ieviešanas autoruzraudzības izmaksas, t.sk. projekta ieviešanas dokumentācijas izstrādes izmaksas;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precizēts. Lūgums skatīt precizēto noteikumu projekta redakciju.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32.2.12. informācijas sistēmas izstrādes vai iegādes un ieviešanas kvalitātes kontroles izmaksas, t.sk. testēšanas izmaksas un informācijas sistēmas ieviešanas autoruzraudzības un projekta ieviešanas dokumentācijas izstrādes izmaksas;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280.</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33.4. tikai investīcijas 2.1.2.2.i. projektiem – datu centru un skaitļošanas infrastruktūras tehniskās infrastruktūras un tās darbināšanai nepieciešamās ražotāja sērijveida programmatūras iegādes izmaksas, kas nepieciešamas projekta mērķu sasniegšanai: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- 10.05.2022.)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Iepriekš sniegtais VID iebildums par 33.4.apakšpunktu ir daļēji ņemts vērā, papildinot noteikumu projektu ar 33.2.5.apakšpunktu, saskaņā ar kuru tiek paredzēta iespēja attiecināt attaisnojuma dokumentu (turpmāk - e-rēķinu) aprites sistēmas ieviešanai Latvijā investīcijas 2.1.2.1. ietvaros nepieciešamo licenču iegādes izmaksas.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VID vērš uzmanību, ka noteikumu projekta 33.4.apakšpunkts ierobežo VID iespējas nodrošināt informatīvajā ziņojumā “Par attaisnojuma dokumentu un preču piegādes dokumentu elektroniskās aprites sistēmas ieviešanu” paredzēto e-rēķinu aprites sistēmas infrastruktūru. Ņemot vērā, ka uz doto brīdi vēl nav skaidri definēti soļi, priekšnosacījumi, veicamo darbu un ieguldījumu apjoms VID pārejai uz koplietošanas skaitļošanas infrastruktūru, VID, pakāpeniski plānojot pārejas uz koplietošanas skaitļošanas infrastruktūru īstenošanu, kā arī detalizējot e-rēķinu aprites sistēmas ieviešanas plānu, veiks plānošanu un nepieciešamo IKT resursu padziļinātu izvērtēšanu abu aktivitāšu saskaņotai īstenošanai, lai nodrošinātu VID IKT arhitektūras un infrastruktūras tehnoloģiski un ekonomiski efektīvāko izmantošanu vienlaicīgi ar investīcijas 2.1.2.1. mērķu sasniegšanu. Izvērtēšanas laikā tiks ņemti vērā tehnoloģiskie un ekonomiskie aspekti, kas loģiski pamatos arhitektoniskos un infrastruktūras risinājumus, kuri tiks izmantoti e-rēķinu aprites sistēmas ieviešanai, ņemot vērā funkcionālās un nefunkcionālās prasības tai, un tiks noteikti e-rēķinu aprites sistēmas ieviešanai nepieciešamie IKT resursi un attiecīgās izmaksas.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Izprotot VID bažas, VARAM tomēr nevar rīkoties pilnā mērā atbilstoši priekšlikumam, jo tas būtu pretrunā ar valsts IKT resursu un kompetenču konsolidācijas politiku un reformu 2.1.2., kas tiek īstenota ar Atveseļošanās fonda līdzekļiem. Gadījumos, kad migrācijas plāni paredzēs pamatotas izņēmuma investīcijas esošu infrastruktūru papildinājumos, tam ir jārod iespēja izmantot citus finansējuma avotus.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32.4. tikai investīcijas 2.1.2.2.i. projektiem – datu centru un skaitļošanas infrastruktūras tehniskās infrastruktūras un tās darbināšanai nepieciešamās ražotāja sērijveida programmatūras iegādes izmaksas, kas nepieciešamas projekta mērķu sasniegšanai: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35.4. citi komersanti nodokli sedz no saviem privātajiem finanšu līdzekļiem vai cita piesaistīta finansējuma, kas nav Atveseļošanas fonda finansējums;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- 11.05.2022.)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vienīgi 35.4. apakšpunktā norādīti komersanti, savukārt cituviet 35. punktā komersanti nav norādīti, lūdzam tehniski precizēt noteikumu projekta 35.4. apakšpunktu, svītrojot vārdu "citi".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precizēts, lūgums skatīt precizēto noteikumu projekta redakciju.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34.5. komersanti nodokli sedz no saviem privātajiem finanšu līdzekļiem vai cita piesaistīta finansējuma, kas nav Atveseļošanas fonda finansējums;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37. Ministru kabinets var lemt par citu nodokļa izmaksu segšanas kārtību atsevišķiem projektiem.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- 10.05.2022.)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Lūdzu svītrot, šis nav MK noteikumu jautājums.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precizēts, lūgums skatīt precizēto noteikumu projekta redakciju.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37. Ministru kabinets var lemt par citu nodokļa izmaksu segšanas kārtību atsevišķiem projektiem.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- 11.05.2022.)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noteikumu projektā konsekventi lietot saīsinājumus. Norādām, ka vienuviet lietots saīsinājums "MK", cituviet pilns nosaukums "Ministru kabinets". Kā arī lūdzam noteikumu projektā kā saīsinājumus neizmantot abreviatūras.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precizēts, lūgums skatīt precizēto noteikumu projekta redakciju.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 Projektu īstenotāji uzsāk projekta īstenošanu pēc tam, kad ir noslēgts līgums (vienošanās) par projekta īstenošanu,  atbildību sadalījumu un īstenošanas posmu plānu, kas ir balstīts uz vadības informācijas sistēmā ievadītiem un apstiprinātiem datiem.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- 04.04.2022. - pēc termiņa)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redakcionāli precizēt noteikumu projekta 24. punktu un nepieciešamības gadījumā citas noteikumu projekta vienības, kurās ietverts līdzīgs tiesiskais regulējums, atsevišķi neizdalot no līguma (vienošanās) par projekta īstenošanu noslēgšanas līgumu (vienošanos) par atbildību un īstenošanas posma plānu, ja abas minētās būs attiecīgā līguma (vienošanās) neatņemamas sastāvdaļas.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precizēts, lūgums skatīt precizēto noteikumu projekta redakciju.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 Projekta izdevumu attiecināšanas laika periods ir no 2020.gada 1.februāra atbilstoši regulas Nr. 2021/24117. panta 2. punktam. Projekta īstenošana tiek uzsākta pēc līguma (vienošanās) par projekta īstenošanu noslēgšanas.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- 05.04.2022.)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atbalsts var tikt sniegts tikai nepabeigtām darbībām. Lūdzam papildināt MK noteikumu projektu ar attiecīgo informāciju, ka attiecināt izmaksas var par tādām darbībām, kas uz vienošanās noslēgšanas brīdi nav pabeigtas.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precizēts, lūgums skatīt precizēto noteikumu projekta redakciju.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30.5. programmu īstenošanas koordinēšana un IKT arhitektūras pārvaldība projektu un programmu līmenī, lai veicinātu reformu un investīciju virziena mērķu efektīvu sasniegšanu projektu un programmu mijiedarbībā;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(EM - 22.04.2022. - pēc termiņa)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Iesakām precizēt noteikumu projekta 30.5.punktu, precizējot vai 30.5.punktā minēto aktivitāti var plānot finansējuma saņēmējs  projekta ietvaros vai tā attiecināma tikai uz VARAM īstenoto projektu.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papildināta ar tekstu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"Minētā prasība attiecas tikai uz vienu konkrētu VARAM īstenotu projektu “Vienota valsts IKT programmu un projektu arhitektūras pārvaldība”. Tomēr pārējās ministrijas, kas vada programmas, var plānot šāda veida atbalsta (resursa, pakalpojuma) saņemšanu no VARAM šādu darbību veikšanai. Pārējie projektu īstenotāji var rēķināties ar to, ka šādas darbības tiks veiktas un nodrošinās visiem īstenotājiem pieejamu informāciju un konsultācijas."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Lūgums skatīt precizēto anotācijas redakciju.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30.6. vizuālās identitātes pasākumi atbilstoši regulā Nr. 2021/241 noteiktajām prasībām;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- 05.04.2022. - pēc termiņa)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ar informāciju par publicitātes prasībām.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i w:val="1"/>
                <w:rtl w:val="0"/>
              </w:rPr>
              <w:t xml:space="preserve">(Teikuma sākums izriet specifiski no nozares jomas) [..]</w:t>
            </w:r>
            <w:r w:rsidR="00000000" w:rsidRPr="00000000" w:rsidDel="00000000">
              <w:rPr>
                <w:rtl w:val="0"/>
              </w:rPr>
              <w:t xml:space="preserve"> nodrošina informācijas un publicitātes pasākumus saskaņā ar Eiropas Parlamenta un Padomes 2021. gada 12. februāra Regulas Nr. 2021/241 34. pantu un Eiropas Komisijas un Latvijas Republikas Atveseļošanas un noturības mehānisma finansēšanas nolīguma 10. pantu, kā arī Eiropas Savienības fondu 2021.–2027. gada plānošanas perioda un Atveseļošanas fonda komunikācijas un dizaina vadlīnijām.</w:t>
            </w:r>
          </w:p>
          <w:p w:rsidP="00000000" w:rsidRDefault="00000000" w:rsidR="00000000" w:rsidRPr="00000000" w:rsidDel="00000000">
            <w:pPr>
              <w:contextualSpacing w:val="0"/>
              <w:spacing w:lineRule="auto" w:line="240"/>
              <w:pBdr/>
            </w:pPr>
            <w:r w:rsidR="00000000" w:rsidRPr="00000000" w:rsidDel="00000000">
              <w:rPr>
                <w:rtl w:val="0"/>
              </w:rPr>
              <w:t xml:space="preserve"/>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Papildināta anotācija ar tekstu šādā redakcijā: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"Vizuālās identitātes un publicitātes pasākumu nodrošināšanā papildus ievērojamas Finanšu ministrijas vadlīnijas “Eiropas Savienības fondu 2021.–2027. gada plānošanas perioda komunikācijas un dizaina vadlīnijas”.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30.6. vizuālās identitātes pasākumi atbilstoši regulā Nr. 2021/241 noteiktajām prasībām;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- 04.04.2022. - pēc termiņa)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iespēju projektos īstenot komunikācijas pasākumus (ne tikai vizuālās identitātes prasību ievērošanu), atbilstoši precizējot noteikumu projekta 30.6. apakšpunktu vai sniegt pamatotu skaidrojumu, kādēļ tas nav nepieciešams noteikumu projekta anotācijā.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precizēts, lūgums skatīt precizēto noteikumu projekta redakciju.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31.12. ar projekta darbībām tieši saistīto vizuālās identitātes pasākumu izmaksas, kas veiktas atbilstoši regulā Nr. 2021/241 noteiktajām prasībām;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- 05.04.2022. - pēc termiņa)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Lūdzu skatīt priekšlikumu pie MK noteikumu projekta 30.6. apakšpunkta.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Papildināta anotācija ar tekstu šādā redakcijā: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"Vizuālās identitātes un publicitātes pasākumu nodrošināšanā papildus ievērojamas Finanšu ministrijas vadlīnijas “Eiropas Savienības fondu 2021.–2027. gada plānošanas perioda komunikācijas un dizaina vadlīnijas”.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290.</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Centralizētas funkcijas vai koplietošanas pakalpojumu attīstības plāns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- 10.05.2022.)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Redakcionāli -  3.pielikumā lūdzam norādīt tikai vienu saīsinājuma SLA skaidrojumu.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3. pielikums precizēts.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Centralizētas funkcijas vai koplietošanas pakalpojumu attīstības plāns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Reformu un investīciju virziena īstenošanas atbildību sadalījums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(IEM - 10.05.2022.)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Ministru kabineta noteikumu projekta "Par Eiropas Savienības Atveseļošanas un noturības mehānisma plāna 2.komponentes "Digitālā transformācija" 2.1.reformu un investīciju virziena "Valsts pārvaldes, t.sk. pašvaldību digitālā transformācija" 4.pielikuma "Reforumu un investīciju virziena īstenošanas atbildību sadalījums" 5.sadaļas "E-Lietas programma" 2.1.1.1.apakšpunkta redakciju un svītrot vārdus "t.sk. drošības monitoringam viedo pilsētu risinājumu ietvaros"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2.1.1.1. Sabiedriskās kārtības un drošības monitoringa digitālo risinājumu ieviešana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precizēts, lūgums skatīt precizēto noteikumu projketa redakciju.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Reformu un investīciju virziena īstenošanas atbildību sadalījums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- 05.04.2022. - pēc termiņa)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izteikt teikumu "Noteikumi Nr. 621 paredz nozares ministrijas un Valsts kancelejas funkcijas kā par reformu un investīciju īstenošanu atbildīgo iestāžu funkcijas, ko Atveseļošanas fonda plāna 2. komponentes “Digitālā transformācija” ietvaros nodrošina VARAM kā valsts IKT pārvaldības organizācija, taču šajā noteikumu projektā ir noteiktas funkcijas, ko veic nozares ministrijas (pārvaldošās  institūcijas) reformas un investīciju virziena projekta ietvaros." šādā redakacijā: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"Noteikumi Nr. 621 paredz nozares ministrijas un Valsts kancelejas funkcijas kā par reformu un investīciju īstenošanu atbildīgo iestāžu funkcijas, ko Atveseļošanas fonda plāna 2. komponentes “Digitālā transformācija” ietvaros nodrošina VARAM kā valsts IKT pārvaldības organizācija, taču šajos MK noteikumos ir noteiktas funkcijas, ko veic nozares ministrijas (pārvaldošās  institūcijas) reformas un investīciju virziena projekta ietvaros".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precizēts, lūgums skatīt precizēto noteikumu projketa redakciju.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 Cita informācija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- 10.05.2022.)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Norādītā informācija par investīcijas īstenošanā piesaistītajam partnerim izdalīto finansējumu vismaz 118 tūkst. euro apmērā nav viennozīmīgi saprotama, t.i., vai norādītais finansējums jau ir ticis iekļauts investīcijas kopējā finansējumā vai arī tas būs papildu finansējums no partnera puses. Ja norādītais finansējums jau ir ticis iekļauts kopējā investīcijas summā, tad informācija par to būtu norādāma konkrētā projekta normatīvajā aktā un attiecīgi šeit svītrojama. : Lūdzam precizēt vai pievienot skaidrojumu.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precizēta, lūgums skatīt precizēto anotācijas redakciju.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 Cita informācija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- 10.05.2022.)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Vieglākai ieņēmumu un izdevumu uztverei ierosinām 6.punktā norādīt vispārīgu informāciju par plānotajiem ieņēmumiem un izdevumiem, kā arī investīciju īstenošanas gala datumu, bet detalizētu sadalījumu pa gadiem, norādot % un euro, norādīt attiecīgi 6.1. un 6.2. apakšpunktā.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precizēta, lūgums skatīt precizēto anotācijas redakciju.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- 10.05.2022.)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Ierosinām anotācijas 3.sadaļas 6.punkta 3.ridnkopas e) apakšpunktā svītrot teikumu “Tajā nav iekļauti 2026.gadā paredzēti ieņēmumi un izdevumi.”, jo informācija par 2026.gada ieņēmumiem un izdevumiem tiek atšifrēta.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precizēta, lūgums skatīt precizēto anotācijas redakciju.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- 10.05.2022.)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Ierosinām papildināt sadaļu “Cita informācija” ar teikumu – šobrīd prognozētais PVN apjoms var tikt precizēts investīciju projektu noslēgto līgumu un veikto iepirkumu procedūru rezultātā.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papildināta, lūgums skatīt papildināto anotācijas redakciju.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- 10.05.2022.)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Ierosinām anotācijā atstāt vispārīgāku informāciju par Kohēzijas politikas fondu vadības informācijas sistēmu, aizstājot 10lapas pēdējo un 11.lapas pirmo rindkopu ar vienu un svītrojot vāru "esošajā", ņemot vērā, ka sistēma tiek pielāgota AF projektu informācijas uzkrāšanai. Piemēram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"Visa ar Atveseļošanas fonda plāna ieviešanu un uzraudzību saistītā informācija atbilstoši Eiropas Parlamenta un Padomes 2021. gada 12. februāra regulas Nr. 2021/241, ar ko izveido Atveseļošanas un noturības mehānismu (turpmāk – ANM regula)  prasībām un norādītajam dalījumam, visu Atveseļošanas fonda plāna ieviešanas perioda laiku tiks glabāta vienā informācijas sistēmā - Kohēzijas politikas fondu vadības informācijas sistēmā (turpmāk - vadības informācijas sistēma), kuru izmantos visas Atveseļošanas fonda plāna ieviešanā iesaistītās institūcijas, t.sk. finansējuma saņēmēji un uzraugošās iestādes. Nepieciešamības gadījumā tiks nodrošināta piekļuve informācijas sistēmai arī Eiropas Komisijai."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precizēta, lūgums skatīt precizēto anotācijas redakciju.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- 10.05.2022.)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Ierosinām anotācijā precizēt, ka projekta īstenošanas līgumā tiek noteikts maksimālais avansa apmērs, bet avansa maksājumu aģentūra veic pamatojoties uz iesniegto pieprasījumu, ja avansu plānots apgūt sešu mēnešu laikā saimnieciskā gada ietvaros.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precizēta, lūgums skatīt precizēto anotācijas redakciju.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- 10.05.2022.)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informāciju par noslēguma dokumentācijas pārbaudi izlases veidā, jo gadījumos, kad CFLA būs līgumslēdzējs, tā veiks noslēguma dokumentācijas pārbaudi, lai varētu veikt noslēguma maksājumu.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precizēta, lūgums skatīt precizēto anotācijas redakciju.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300.</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(IEM - 10.05.2022.)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Iekšlietu ministrija konceptuāli atbalsta nepieciešamību stiprināt valstī esošos datu centrus un jau iespēju robežās ir veikusi esošo tehnisko resursu centralizāciju Iekšlietu ministrijas Informācijas centra pārziņā esošajā datu centrā un uzskata par nepieciešamu nodrošināt arī tā turpmāku attīstību, taču lai novērstu atšķirīgu izpratni par sasniedzamajiem mērķiem, kas saistīti ar Nacionālā federētā mākoņa izveidi Latvijā, ierosinām papildināt projektu ar detalizētāku informāciju par sasniedzamjiem rezultātiem.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informatīvā ziņojuma „Par valsts informācijas un komunikācijas tehnoloģiju resursu un kompetenču konsolidāciju” protokollēmuma 5. punktu  VARAM plāno līdz 2022. gada oktobrim, novembrim  izstrādāt un iesniegt MK priekšlikumu par valsts datu apstrādes mākoņa attīstības plānu.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(SAM - 10.06.2022.)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17.1.2.apakšpunkts paredz lietderības novērtējumu, pamatojoties uz izdevumu un ieguvumu analīzi. Lūdzam skaidrot, vai analīzes metodi finansējuma saņēmējs var brīvi izvēlēties, jeb tiks izstrādāta konkrēta metodika, kā tas bija iepriekšējā plānošanas periodā.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Anotācijā ir iekļauta šāda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"Finansējuma saņēmējiem reformu un investīciju virziena ietvaros īstenojamiem projektiem jāveic detalizēta izmaksu ieguvumu analīze. Projekta pasē (šo noteikumu 2. pielikums) nepieciešams iekļaut tikai izmaksu ieguvumu kopsavilkumu, kura sagatavošanai finansējuma saņēmēji var izmantot izmaksu un ieguvumu analīzes veidni, kuru IKT pārvaldības organizācija publicēs VARAM tīmekļvietnē uzreiz pēc šo noteikumu apstiprināšanas MK."</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(SAM - 10.06.2022.)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to, ka Rīgas brīvostas pārvaldes projekta saturs uz noteikumu izstrādes brīdi nav zināms, lūdzam precizēt noteikumu projekta anotācijas rindkopu, kas apraksta iespējamo integrāciju ar SKLOIS.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Rīgas brīvostas pārvaldes projekta “Ostu pārvaldības digitālā transformācija pilnveidojot transporta un loģistikas datu apstrādi un analīzi” ietvaros netiks veiktas izstrādes, kas nepieciešamas Regulas (ES) 2019/1239 ar ko izveido Eiropas Jūras vienloga sistēmas vidi un ar ko atceļ direktīvu 2010/65/ES ieviešanai 2025.gadā, bet sagatavojot un plānojot projektu, finansējuma saņēmējs izvērtēs risinājuma </w:t>
            </w:r>
            <w:r w:rsidR="00000000" w:rsidRPr="00000000" w:rsidDel="00000000">
              <w:rPr>
                <w:b w:val="1"/>
                <w:rtl w:val="0"/>
              </w:rPr>
              <w:t xml:space="preserve">iespējamo</w:t>
            </w:r>
            <w:r w:rsidR="00000000" w:rsidRPr="00000000" w:rsidDel="00000000">
              <w:rPr>
                <w:rtl w:val="0"/>
              </w:rPr>
              <w:t xml:space="preserve"> integrāciju ar Starptautiskās kravu loģistikas un ostu informācijas sistēmas (turpmāk – SKLOIS) funkcionalitāti un,</w:t>
            </w:r>
            <w:r w:rsidR="00000000" w:rsidRPr="00000000" w:rsidDel="00000000">
              <w:rPr>
                <w:b w:val="1"/>
                <w:rtl w:val="0"/>
              </w:rPr>
              <w:t xml:space="preserve"> ja attiecināms, saskaņos nepieciešamās integrācijas risinājuma aktivitātes ar SKLOIS pārzini</w:t>
            </w:r>
            <w:r w:rsidR="00000000" w:rsidRPr="00000000" w:rsidDel="00000000">
              <w:rPr>
                <w:rtl w:val="0"/>
              </w:rPr>
              <w:t xml:space="preserve">. Savukārt, Satiksmes ministrijas projekta “Ziņošanas sistēmas par kuģu radītajiem atkritumiem pilnveidošana Starptautiskajā kravu loģistikas un ostu informācijas sistēmā” saturs ir tieši un tikai konkrētās – kuģu radīto atkritumu ziņošanas funkcionalitātes izstrāde sistēmā SKLOIS.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precizēta ar tekstu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"Sagatavojot plānoto Rīgas brīvostas pārvaldes projekta “Ostu pārvaldības digitālā transformācija pilnveidojot transporta un loģistikas datu apstrādi un analīzi” finansējuma saņēmējs izvērtēs risinājuma integrāciju ar Starptautiskās kravu loģistikas un ostu informācijas sistēmas (turpmāk – SKLOIS) funkcionalitāti un saskaņos aktivitātes ar SKLOIS pārzini. Savukārt Satiksmes ministrijas projekta “Ziņošanas sistēmas par kuģu radītajiem atkritumiem pilnveidošana Starptautiskajā kravu loģistikas un ostu informācijas sistēmā” saturs ir tieši un tikai konkrētās – kuģu radīto atkritumu ziņošanas funkcionalitātes izstrāde sistēmā SKLOIS, un projekta tvērums neiekļauj izstrādes, kas nepieciešamas Regulas (ES) 2019/1239 ar ko izveido Eiropas Jūras vienloga sistēmas vidi un ar ko atceļ direktīvu 2010/65/ES."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- 10.06.2022.)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Lūdzu precizēt anotācijas 1.3.sadaļā ietverto publicitātes vadlīniju nosaukumu, izsakot to šādā redakcijā “Eiropas Savienības fondu 2021.–2027. gada plānošanas perioda un Atveseļošanas fonda komunikācijas un dizaina vadlīnijām”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precizēta, lūgums skatīt precizēto anotācijas redakciju.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- 10.06.2022.)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pie skaidrojuma par reformu un investīciju virziena 2.1.3.r. “Tautsaimniecības datu un digitālo pakalpojumu ekonomikas attīstība” aizstāt skaitļus “2.3.1.” ar skaitļiem “2.1.3.”.</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precizēta, lūgums skatīt precizēto anotācijas redakciju.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5.4. 1. tabula. Tiesību akta projekta atbilstība ES tiesību aktiem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- 28.06.2022.)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nodrošinātu skaidru un atbilstošu informāciju, lūdzam pārskatīt 5.4.1.tabulas B kolonnā norādīto atsauču precizitāti attiecībā uz aktuālā noteikumu projekta apakšpunktiem. Piemēram, projektā nav atrodami 12.1.2., 14.3.3., 14.8. apakšpunkti (TAP pievienotā un šai saskaņošanai nodotā Noteikumu projekta 7.0 redakcija; Anotācijas 6.0. redakcija).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Precizēta MK noteikumu projekta anaotācijas 5.4. 1. tabula. Tiesību akta projekta atbilstība ES tiesību aktiem, salāgojot atsauces uz attiecīgajiem MK noteikuma projekta apakšpunktiem.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5.4. 1. tabula. Tiesību akta projekta atbilstība ES tiesību aktiem</w:t>
            </w:r>
          </w:p>
        </w:tc>
      </w:tr>
    </w:tbl>
    <w:sectPr>
      <w:headerReference r:id="rId7" w:type="default"/>
      <w:headerReference r:id="rId8" w:type="first"/>
      <w:footerReference r:id="rId2" w:type="default"/>
      <w:footerReference r:id="rId3" w:type="first"/>
      <w:titlePg w:val="true"/>
      <w:pgSz w:w="16833" w:h="11908" w:orient="landscape"/>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22-TA-645</w:t>
    </w:r>
    <w:r>
      <w:br/>
    </w:r>
    <w:r w:rsidR="00000000" w:rsidRPr="00000000" w:rsidDel="00000000">
      <w:rPr>
        <w:rtl w:val="0"/>
      </w:rPr>
      <w:t xml:space="preserve">30.06.2022. 10.27</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22-TA-645</w:t>
    </w:r>
    <w:r>
      <w:br/>
    </w:r>
    <w:r w:rsidR="00000000" w:rsidRPr="00000000" w:rsidDel="00000000">
      <w:rPr>
        <w:rtl w:val="0"/>
      </w:rPr>
      <w:t xml:space="preserve">30.06.2022. 10.27</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after="280"/>
      <w:contextualSpacing w:val="1"/>
    </w:pPr>
    <w:rPr>
      <w:b w:val="1"/>
      <w:sz w:val="28"/>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Izziņa_22-TA-645.docx</dc:title>
</cp:coreProperties>
</file>

<file path=docProps/custom.xml><?xml version="1.0" encoding="utf-8"?>
<Properties xmlns="http://schemas.openxmlformats.org/officeDocument/2006/custom-properties" xmlns:vt="http://schemas.openxmlformats.org/officeDocument/2006/docPropsVTypes"/>
</file>