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23-TA-816: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 septembra noteikumos Nr. 529 "Ēku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No publisko tiesību juridiskās personas līdzekļiem finansētu trešās grupas ēku jaunai būvniecībai arhitektūras daļā, būvkonstrukciju daļā un ēkai nepieciešamo attiecīgo inženiertīklu daļās ietver attiecīgās būvprojekta daļas būves informācijas modeli. Būves informācijas modeļi tiek pievienoti būvniecības informācijas sistēmā atvērtā failu formātā, izmantojot būvniecības informācijas sistēmas funkcionalitāti būves informācijas modeļu pievienošanai."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1.punktā paredzētā noteikumu 74.</w:t>
            </w:r>
            <w:r w:rsidR="00000000" w:rsidRPr="00000000" w:rsidDel="00000000">
              <w:rPr>
                <w:vertAlign w:val="superscript"/>
                <w:rtl w:val="0"/>
              </w:rPr>
              <w:t xml:space="preserve">1</w:t>
            </w:r>
            <w:r w:rsidR="00000000" w:rsidRPr="00000000" w:rsidDel="00000000">
              <w:rPr>
                <w:rtl w:val="0"/>
              </w:rPr>
              <w:t xml:space="preserve"> punkta redakcijas izriet, ka šī norma ir attiecināma uz “no publisko tiesību juridiskās personas līdzekļiem finansētu trešās grupas ēku jaunu būvniecību”. Attiecīgi vērtējot normas piemērošanu no publisko iepirkumu regulējuma viedokļa, secināms, ka tā potenciāli var neaptvert visus pasūtītājus Publisko iepirkumu likuma izpratnē un visus sabiedrisko pakalpojumu sniedzējus Sabiedrisko pakalpojumu sniedzēju iepirkumu likuma izpratnē, jo normā paredzētā regulējuma piemērošanas tvērums būs atkarīgs no konkrētā projekta finansējuma avota. Ņemot vērā minēto, lūdzam noteikumu projekta anotācijā ietvert izvērstāku skaidrojumu par minētās normas tvērumu un subjektu loku, tostarp to vērtējot arī no publisko iepirkumu veikšanas regulējuma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nosakot noteikumu projektā ietvertās prasības par būves informācijas modeļu izstrādei piemērošanu, sākot no būvniecības ieceres ierosināšanas brīža, nevis no iepirkuma izsludināšanas brīža. Attiecībā uz subjektu loku uz kuriem attiektos prasība par būves informācijas modeļu izstrādi, norādām, ka tā attiektos uz publisko tiesību juridiskām personām atbilstoši Valsts pārvaldes iekārtas likumam (piemēram, valsts iestādes, pašvaldības vai citas ar likumu vai uz likuma pamata izveidotas publiskas personas, vai institūcijas, kuras darbojas publiskas personas vārdā un kurām ar normatīvo aktu noteikta kompetence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No publisko tiesību juridiskās personas līdzekļiem finansētu trešās grupas ēku jaunai būvniecībai arhitektūras daļā, būvkonstrukciju daļā un ēkai nepieciešamo attiecīgo inženiertīklu daļās ietver attiecīgās būvprojekta daļas būves informācijas modeli. Būves informācijas modeļi tiek pievienoti būvniecības informācijas sistēmā atvērtā failu formātā, izmantojot būvniecības informācijas sistēmas funkcionalitāti būves informācijas modeļu pievienošanai."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kas ir Ministru kabineta noteikumu projektā "Grozījumi Ministru kabineta 2014. gada 2. septembra noteikumos Nr. 529 "Ēku būvnoteikumi"" (turpmāk – projekts) paredzētajā Ministru kabineta 2014. gada 2. septembra noteikumu Nr. 529 "Ēku būvnoteikumi" (turpmāk – noteikumi) 74.</w:t>
            </w:r>
            <w:r w:rsidR="00000000" w:rsidRPr="00000000" w:rsidDel="00000000">
              <w:rPr>
                <w:vertAlign w:val="superscript"/>
                <w:rtl w:val="0"/>
              </w:rPr>
              <w:t xml:space="preserve">1</w:t>
            </w:r>
            <w:r w:rsidR="00000000" w:rsidRPr="00000000" w:rsidDel="00000000">
              <w:rPr>
                <w:rtl w:val="0"/>
              </w:rPr>
              <w:t xml:space="preserve"> punktā minētais </w:t>
            </w:r>
            <w:r w:rsidR="00000000" w:rsidRPr="00000000" w:rsidDel="00000000">
              <w:rPr>
                <w:u w:val="single"/>
                <w:rtl w:val="0"/>
              </w:rPr>
              <w:t xml:space="preserve">atvērtais failu formāts</w:t>
            </w:r>
            <w:r w:rsidR="00000000" w:rsidRPr="00000000" w:rsidDel="00000000">
              <w:rPr>
                <w:rtl w:val="0"/>
              </w:rPr>
              <w:t xml:space="preserve">. Proti, tāds nav minēts, piemēram, ne Būvniecības likumā, ne arī Ministru kabineta 2015. gada 28. jūlija noteikumos Nr. 438 "Būvniecības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74.</w:t>
            </w:r>
            <w:r w:rsidR="00000000" w:rsidRPr="00000000" w:rsidDel="00000000">
              <w:rPr>
                <w:vertAlign w:val="superscript"/>
                <w:rtl w:val="0"/>
              </w:rPr>
              <w:t xml:space="preserve">1</w:t>
            </w:r>
            <w:r w:rsidR="00000000" w:rsidRPr="00000000" w:rsidDel="00000000">
              <w:rPr>
                <w:rtl w:val="0"/>
              </w:rPr>
              <w:t xml:space="preserve"> punktā minēto vārdu "atvērtā failu formātā" lietošanu un attiecīgi precizēt tos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1.3. Pašreizējā situācija, problēmas un risinājumi, ar skaidrojumu par atvērto failu formātu.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236.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Šo noteikumu 74.</w:t>
            </w:r>
            <w:r w:rsidR="00000000" w:rsidRPr="00000000" w:rsidDel="00000000">
              <w:rPr>
                <w:vertAlign w:val="superscript"/>
                <w:rtl w:val="0"/>
              </w:rPr>
              <w:t xml:space="preserve">1</w:t>
            </w:r>
            <w:r w:rsidR="00000000" w:rsidRPr="00000000" w:rsidDel="00000000">
              <w:rPr>
                <w:rtl w:val="0"/>
              </w:rPr>
              <w:t xml:space="preserve"> punkts piemērojams publiskajiem projektēšanas vai apvienoto projektēšanas un būvdarbu iepirkumiem, kas ir izsludināti sākot ar 2025. gada 2.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pamatā iepirkumu norise ir reglamentēta publisko iepirkumu jomas normatīvajos aktos (Publisko iepirkumu likumā, Sabiedrisko pakalpojumu sniedzēju iepirkumu likumā, Aizsardzības un drošības jomas iepirkumu likumā). Ministru kabineta (MK) noteikumu līmenī iepirkumu procesu reglamentējošas normas var tikt iekļautas tad, ja tam ir likuma deleģējums. Tā kā publisko iepirkumu jomas normatīvajos aktos nav deleģējuma MK reglamentēt jautājumu par būves informācijas modeļu izmantošanu publisko iepirkumu norisē, tad MK noteikumu līmenī šāds jautājums nevar tikt regulēts no publisko iepirkumu viedokļa. Līdz ar to lūdzam vai nu svītrot ar noteikumu projekta 2.punktu paredzēto normu vai arī to precizēt, ievērojot attiecīgo MK noteikumu tiesisko pamatu un attiecīgo jautājumu korekti noregulējot no būvniecības procesa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nosakot noteikumu projektā ietvertās prasības par būves informācijas modeļu izstrādei piemērošanu, sākot no būvniecības ieceres ierosināšanas brīža, nevis no iepirkuma izsludināšanas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236.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Šo noteikumu 74.</w:t>
            </w:r>
            <w:r w:rsidR="00000000" w:rsidRPr="00000000" w:rsidDel="00000000">
              <w:rPr>
                <w:vertAlign w:val="superscript"/>
                <w:rtl w:val="0"/>
              </w:rPr>
              <w:t xml:space="preserve">1</w:t>
            </w:r>
            <w:r w:rsidR="00000000" w:rsidRPr="00000000" w:rsidDel="00000000">
              <w:rPr>
                <w:rtl w:val="0"/>
              </w:rPr>
              <w:t xml:space="preserve"> punkts piemērojams piemērojams būvniecības iecerēm, kuras tiek ierosinātas sākot no 2025.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anotācijā ietvertās informācijas nav skaidrs, kādēļ nepieciešams noteikt, ka projektā paredzētais noteikumu 74.</w:t>
            </w:r>
            <w:r w:rsidR="00000000" w:rsidRPr="00000000" w:rsidDel="00000000">
              <w:rPr>
                <w:vertAlign w:val="superscript"/>
                <w:rtl w:val="0"/>
              </w:rPr>
              <w:t xml:space="preserve">1</w:t>
            </w:r>
            <w:r w:rsidR="00000000" w:rsidRPr="00000000" w:rsidDel="00000000">
              <w:rPr>
                <w:rtl w:val="0"/>
              </w:rPr>
              <w:t xml:space="preserve"> punkts piemērojams publiskajiem projektēšanas vai apvienoto projektēšanas un būvdarbu iepirkumiem, kas ir izsludināti, sākot ar </w:t>
            </w:r>
            <w:r w:rsidR="00000000" w:rsidRPr="00000000" w:rsidDel="00000000">
              <w:rPr>
                <w:u w:val="single"/>
                <w:rtl w:val="0"/>
              </w:rPr>
              <w:t xml:space="preserve">2025. gada 2. janvāri</w:t>
            </w:r>
            <w:r w:rsidR="00000000" w:rsidRPr="00000000" w:rsidDel="00000000">
              <w:rPr>
                <w:rtl w:val="0"/>
              </w:rPr>
              <w:t xml:space="preserve">, lūdzam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anotācijas 1. sadaļā ietverto informāciju par to, no kura datuma piemērojams noteikumu 74.</w:t>
            </w:r>
            <w:r w:rsidR="00000000" w:rsidRPr="00000000" w:rsidDel="00000000">
              <w:rPr>
                <w:vertAlign w:val="superscript"/>
                <w:rtl w:val="0"/>
              </w:rPr>
              <w:t xml:space="preserve">1</w:t>
            </w:r>
            <w:r w:rsidR="00000000" w:rsidRPr="00000000" w:rsidDel="00000000">
              <w:rPr>
                <w:rtl w:val="0"/>
              </w:rPr>
              <w:t xml:space="preserve"> punkts, proti, anotācijas 1. sadaļā minēts gan 2025. gads, gan 2025. gada 2. janvāris, gan 2025. gada 1. 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 uzsākšanas brīdis vairs nav saistīts ar iepirkumu, bet ar būvniecības ieceres ierosināšanu. Noteikumu projektā noteikts, ka noteikumu projektā iekļauta prasība par būves informācijas modeļu izstrādi attieksies uz būvniecības iecerēm, kuras tiks ierosinātas, institūcijā, kura pilda būvvaldes funkcijas, iesniedzot būvniecības iesniegumu, sākot no 2025.gada 1. janvāra. 2025.gada 1. janvāris tiek izvēlēts atbilstoši BIM ceļa kartei, kurā tika noteikts, ka būvniecības informācijas modelēšana būtu jāievieš publiskā sektora būvniecības iecerēs no 2025.gada.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No publisko tiesību juridiskās personas līdzekļiem finansētu trešās grupas ēku jaunai būvniecībai arhitektūras daļā, būvkonstrukciju daļā un ēkai nepieciešamo attiecīgo inženiertīklu daļās ietver attiecīgās būvprojekta daļas būves informācijas modeli, kas ir digitāls - trīs dimensiju būves attēlojums, kas satur informāciju (tekstuāla, grafiska u.c.) par būves fizikālajām un tehniskajām īpašībām un funkcijām. Būves informācijas modeļi tiek pievienoti būvniecības informācijas sistēmā atvērtā failu formātā, izmantojot būvniecības informācijas sistēmas funkcionalitāti būves informācijas modeļu pievienošanai."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atkārtoti vērš uzmanību, ka anotācijā sniegtais skaidrojums par personām, uz kurām attiecas noteikumu 74.1. punkta regulējums, aptver publisko tiesību juridiskās personas, kas ir tikai daļa no Publisko iepirkumu likuma (PIL) subjektiem, attiecīgi  sašaurinot subjektu loku, jo  arī privāto tiesību juridiskās personas var būt gan PIL , un ir Sabiedrisko pakalpojumu sniedzēju likuma (SPSIL) subjekti (valsts kapitālsabiedrības nav publisko tiesību juridiskās personas). Attiecīgi lūdzam atkārtoti izvērtēt, vai punkta redakcija aptver visas tās personas, uz kurām ir plānots pēc būtības to attiecināt. PIL subjekti noteikti tā 1. panta 19. punktā, SPSIL subjekti tā 1. panta 19. un 27.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un redakcija netiek mainīta, prasība par būves informācijas modeļu izstrādi tiek piemērota publisko tiesību juridiskām personām atbilstoši Valsts pārvaldes iekārtas likumam (piemēram, valsts iestādes, pašvaldības vai citas ar likumu vai uz likuma pamata izveidotas publiskas personas vai institūcijas, kuras darbojas publiskas personas vārdā un kurām ar normatīvo aktu noteikta kompetence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No publisko tiesību juridiskās personas līdzekļiem finansētu trešās grupas ēku jaunai būvniecībai arhitektūras daļā, būvkonstrukciju daļā un ēkai nepieciešamo attiecīgo inženiertīklu daļās ietver attiecīgās būvprojekta daļas būves informācijas modeli, kas ir digitāls - trīs dimensiju būves attēlojums, kas satur informāciju (tekstuāla, grafiska u.c.) par būves fizikālajām un tehniskajām īpašībām un funkcijām. Būves informācijas modeļi tiek pievienoti būvniecības informācijas sistēmā atvērtā failu formātā, izmantojot būvniecības informācijas sistēmas funkcionalitāti būves informācijas modeļu pievienošanai."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No publisko tiesību juridiskās personas līdzekļiem finansētu trešās grupas ēku jaunai būvniecībai arhitektūras daļā, būvkonstrukciju daļā un ēkai nepieciešamo attiecīgo inženiertīklu daļās ietver attiecīgās būvprojekta daļas būves informācijas modeli. Būves informācijas modeļi tiek pievienoti būvniecības informācijas sistēmā atvērtā failu formātā, izmantojot būvniecības informācijas sistēmas funkcionalitāti būves informācijas modeļu pievienošanai."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lūgums skaidri un nepārprotami atrunāt, vai (un kādos gadījumos) noteikumu 74.</w:t>
            </w:r>
            <w:r w:rsidR="00000000" w:rsidRPr="00000000" w:rsidDel="00000000">
              <w:rPr>
                <w:vertAlign w:val="superscript"/>
                <w:rtl w:val="0"/>
              </w:rPr>
              <w:t xml:space="preserve">1</w:t>
            </w:r>
            <w:r w:rsidR="00000000" w:rsidRPr="00000000" w:rsidDel="00000000">
              <w:rPr>
                <w:rtl w:val="0"/>
              </w:rPr>
              <w:t xml:space="preserve"> punkts piemērojams no Eiropas Savienības politiku instrumentu vai citas ārvalstu finanšu palīdzības līdzekļiem finansētu ēku būvniecībai.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Attiecībā uz Eiropas Savienības politiku instrumentu vai citas ārvalstu finanšu palīdzības līdzekļiem finansētu ēku būvniecību norādām, ka prasība par būves informācijas modeļu izstrādi ir attiecināma tikai tādā gadījumā, ja tiek veikts līdzmaksājums no publisko tiesību juridiskās personas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74.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No publisko tiesību juridiskās personas līdzekļiem finansētu trešās grupas ēku jaunai būvniecībai arhitektūras daļā, būvkonstrukciju daļā un ēkai nepieciešamo attiecīgo inženiertīklu daļās ietver attiecīgās būvprojekta daļas būves informācijas modeli. Būves informācijas modeļi tiek pievienoti būvniecības informācijas sistēmā atvērtā failu formātā, izmantojot būvniecības informācijas sistēmas funkcionalitāti būves informācijas modeļu pievienošanai."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nosakot prasību ietvert attiecīgās būvprojekta daļas būves informācijas modeli, definēt, kas noteikumu izpratnē ir būves informācijas modelis, jo Ministru kabineta 2014. gada 2. septembra noteikumos Nr. 529 "Ēku būvnoteikumi" un Ministru kabineta 2014. gada 19. augusta noteikumos Nr.500 “Vispārīgie būvnoteikumi” nav definēts termins "būves informācijas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papildināti ar skaidrojumu, kas ir būves informācijas modelis.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kad ceļakarte tikusi izstrādāta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1.1.sadaļa, ar informāciju, ka BIM ceļa karte tika izstrādāta 2019. gadā un tā tika parakstīta 2019.gada 12.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anotācijas 1.3.punkta sadaļas “Risinājuma apraksts” pirmo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būvniecības informācijas modelēšanu kā obligātu prasību publisko pasūtītāju īstenotajās būvniecības iecerēs sākot ar 2025.gadu, nosakot ka būves informācijas modelis ir daļa no būvprojekta sastāva trešās grupas jaunu ēku būvniecībā. Tomēr jānorāda, ka būvprojekta saskaņošanas procesā primāri tiek vērtēta informācija, kas ir iekļauta un nofiksēta rasējumos nevis būves informācijas modelī un būves informācijas modelis tiks izmantots par pamatu rasējumu izveidei, kā arī kā materiāls, kas palīdz labāk izprast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norādīto informāciju, ka būvprojekta saskaņošanas procesā tiek vienādi vērtēta informācija, kas ir iekļauta un nofiksēta gan rasējumos, gan būves informācijas modelī, un pretrunu gadījumā starp rasējumiem un būves informācijas modeli, būves informācijas modelis ir prioritārs. Šādi tiks novērsts risks ka BIM pielietošana būs formāla un, attiecīgi, var netikt sasniegti būvniecības nozares digitalizācijas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rasējumos iekļautā informācija ir nofiksēta un vairāk detalizēta, par saskaņošanas materiālu tiek izmantoti rasējumi nevis būves informācijas modelis. Līdz ar to nebūtu iespējams noteikt, ka būvprojekta izskatīšanas laikā primāri ir jāskatās būves informācijas modelis, nevis rasējumi. Kā arī būvprojekta izskatīšanas laikā, attiecīgajām institūcijām nav pienākums salīdzināt būvprojekta rasējumus ar būves informācijas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23-TA-816</w:t>
    </w:r>
    <w:r>
      <w:br/>
    </w:r>
    <w:r w:rsidR="00000000" w:rsidRPr="00000000" w:rsidDel="00000000">
      <w:rPr>
        <w:rtl w:val="0"/>
      </w:rPr>
      <w:t xml:space="preserve">29.08.2023. 16.35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23-TA-816</w:t>
    </w:r>
    <w:r>
      <w:br/>
    </w:r>
    <w:r w:rsidR="00000000" w:rsidRPr="00000000" w:rsidDel="00000000">
      <w:rPr>
        <w:rtl w:val="0"/>
      </w:rPr>
      <w:t xml:space="preserve">29.08.2023. 16.35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Izziņa_23-TA-816.docx</dc:title>
</cp:coreProperties>
</file>

<file path=docProps/custom.xml><?xml version="1.0" encoding="utf-8"?>
<Properties xmlns="http://schemas.openxmlformats.org/officeDocument/2006/custom-properties" xmlns:vt="http://schemas.openxmlformats.org/officeDocument/2006/docPropsVTypes"/>
</file>