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“Autoceļš V15” Mārupes pagastā, Mārupes novadā, nodošanu Mārupes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pievienot pilnīgu izdruku no NĪVKIS. Pielikumā šobrīd pievienotajā izdrukā nav ietverta papildus informācija par zemes vienībām kā tikai to platība un statuss. Lūdzam pievienot izdruku no NĪVKIS, kur ir ietverti arī dati par lietošanas mērķi, apgrūtinājumiem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izdruka no NĪVKIS.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aprakstā ietverta šāda atsauce - “Pašvaldību likuma 3. punkts”. Ņemot vērā, ka Pašvaldību likumā nav vienība "3. punkts" un pēc tālākā teikuma satura secināms, ka mērķis ir bijis atsaukties uz Pašvaldību likuma 4. panta pirmās daļas 3. punktu, lūdzam skaidrībai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1.3.sadaļā minētā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aprakstā norādīts uz autonomajām funkcijām, kuru īstenošanai Pašvaldība pārņem nekustamo īpašumu – “</w:t>
            </w:r>
            <w:r w:rsidR="00000000" w:rsidRPr="00000000" w:rsidDel="00000000">
              <w:rPr>
                <w:i w:val="1"/>
                <w:rtl w:val="0"/>
              </w:rPr>
              <w:t xml:space="preserve">lai atbilstoši Pašvaldību likuma 4. panta pirmās daļas 2. un 3. punktam Mārupes novada pašvaldības dome pārņemtu pašvaldības īpašumā valstij Satiksmes ministrijas personā piederošu īpašumu, tā turpmāk nodrošinot pašvaldības autonomo funkciju realizāciju un izpildi – </w:t>
            </w:r>
            <w:r w:rsidR="00000000" w:rsidRPr="00000000" w:rsidDel="00000000">
              <w:rPr>
                <w:b w:val="1"/>
                <w:i w:val="1"/>
                <w:rtl w:val="0"/>
              </w:rPr>
              <w:t xml:space="preserve">veikt ceļa uzturēšanu, sakārtot infrastruktūru, tādējādi nodrošinot novada iedzīvotāju intereses, gādāt par pašvaldības īpašumā esošo ceļu būvniecību, uzturēšanu un pārvaldību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domes lēmumam ir ietverta atsauce uz Pašvaldību likuma 4. panta pirmās daļas 2. un 3. punktu, taču daļēji aprakstīts ir tikai 3. punkts – norādot ceļu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ņemot vērā, ka atsauce ir uz abiem punktiem, ietverot arī Pašvaldību likuma 4. panta pirmās daļas 2. punktā ietverto pašvaldības autonomo funkciju un ietverot pilnvērtīgu 3. punkta skaidrojumu vai arī apvienojot šo ar aiznākamo anotācijas rindkopu, kur sniegts plašāks abu punktu skaidrojums (sākas ar “Pašvaldību likuma 4. panta pirmās daļas 2.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1.3.sadaļā minētais Pašvaldību likuma 4. panta pirmās daļas 2. un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aprakstā teikts – “Rīkojuma projekts paredz Satiksmes ministrijai nodot bez atlīdzības Mārupes novada pašvaldības īpašumā valstij piederošo nekustamo īpašumu “Autoceļš V15” (kadastra Nr. 80760060119) – zemes vienību ar kadastra apzīmējumu 80760060415 3,63 ha platībā, zemes vienību ar kadastra apzīmējumu 80760120141 </w:t>
            </w:r>
            <w:r w:rsidR="00000000" w:rsidRPr="00000000" w:rsidDel="00000000">
              <w:rPr>
                <w:b w:val="1"/>
                <w:rtl w:val="0"/>
              </w:rPr>
              <w:t xml:space="preserve">1,02 ha</w:t>
            </w:r>
            <w:r w:rsidR="00000000" w:rsidRPr="00000000" w:rsidDel="00000000">
              <w:rPr>
                <w:rtl w:val="0"/>
              </w:rPr>
              <w:t xml:space="preserve"> platībā”, taču atbilstoši NĪVKIS un zemesgrāmatas datiem zemes vienības ar kadastra apzīmējumu 80760120141 platība ir </w:t>
            </w:r>
            <w:r w:rsidR="00000000" w:rsidRPr="00000000" w:rsidDel="00000000">
              <w:rPr>
                <w:b w:val="1"/>
                <w:rtl w:val="0"/>
              </w:rPr>
              <w:t xml:space="preserve">1,0221 ha</w:t>
            </w:r>
            <w:r w:rsidR="00000000" w:rsidRPr="00000000" w:rsidDel="00000000">
              <w:rPr>
                <w:rtl w:val="0"/>
              </w:rPr>
              <w:t xml:space="preserve">. Lūdzam precizēt norādīto zemes vienības platību atbilstoši NĪVKIS un zemesgrāmatas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pati neatbilstība ir sestās un septītās rindkopas beigās (kur minētās zemes vienības platība ir norādīta “</w:t>
            </w:r>
            <w:r w:rsidR="00000000" w:rsidRPr="00000000" w:rsidDel="00000000">
              <w:rPr>
                <w:b w:val="1"/>
                <w:rtl w:val="0"/>
              </w:rPr>
              <w:t xml:space="preserve">10221 ha</w:t>
            </w:r>
            <w:r w:rsidR="00000000" w:rsidRPr="00000000" w:rsidDel="00000000">
              <w:rPr>
                <w:rtl w:val="0"/>
              </w:rPr>
              <w:t xml:space="preserve">”), Attiecīgi šajās vietās lūdzam izmantot atrunāto saīsinājumu “(turpmāk-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1.3.sadaļā norādītā zemes vienības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w:t>
            </w:r>
            <w:r w:rsidR="00000000" w:rsidRPr="00000000" w:rsidDel="00000000">
              <w:rPr>
                <w:i w:val="1"/>
                <w:u w:val="single"/>
                <w:rtl w:val="0"/>
              </w:rPr>
              <w:t xml:space="preserve">Pašvaldību likuma 3. punkts nosaka pašvaldības pienākumu gādāt par pašvaldības īpašumā esošo ceļu būvniecību, uzturēšanu un pārvaldību</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minēto, t.i.,  Pašvaldību likuma 4. panta pirmās daļas 3. punktā noteiktas pašvaldības autonomās funkcijas - gādāt par pašvaldības īpašumā esošo ceļu būvniecību, uzturēšanu un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1.3.sadaļā minētais Pašvaldību likuma 4. panta pirmās daļas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26-TA-156</w:t>
    </w:r>
    <w:r>
      <w:br/>
    </w:r>
    <w:r w:rsidR="00000000" w:rsidRPr="00000000" w:rsidDel="00000000">
      <w:rPr>
        <w:rtl w:val="0"/>
      </w:rPr>
      <w:t xml:space="preserve">13.02.2026. 19.37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26-TA-156</w:t>
    </w:r>
    <w:r>
      <w:br/>
    </w:r>
    <w:r w:rsidR="00000000" w:rsidRPr="00000000" w:rsidDel="00000000">
      <w:rPr>
        <w:rtl w:val="0"/>
      </w:rPr>
      <w:t xml:space="preserve">13.02.2026. 19.37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Izziņa_26-TA-156.docx</dc:title>
</cp:coreProperties>
</file>

<file path=docProps/custom.xml><?xml version="1.0" encoding="utf-8"?>
<Properties xmlns="http://schemas.openxmlformats.org/officeDocument/2006/custom-properties" xmlns:vt="http://schemas.openxmlformats.org/officeDocument/2006/docPropsVTypes"/>
</file>