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23-TA-151: Likumprojekts (Grozījumi)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Grozījumi Repatriācijas likumā</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- 02.03.2023.)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projektā 9. un 9.</w:t>
            </w:r>
            <w:r w:rsidR="00000000" w:rsidRPr="00000000" w:rsidDel="00000000">
              <w:rPr>
                <w:vertAlign w:val="superscript"/>
                <w:rtl w:val="0"/>
              </w:rPr>
              <w:t xml:space="preserve">1 </w:t>
            </w:r>
            <w:r w:rsidR="00000000" w:rsidRPr="00000000" w:rsidDel="00000000">
              <w:rPr>
                <w:rtl w:val="0"/>
              </w:rPr>
              <w:t xml:space="preserve">pantu plānots izslēgt no likuma ar 2024.gada 1.janvāri, lūdzam 9.</w:t>
            </w:r>
            <w:r w:rsidR="00000000" w:rsidRPr="00000000" w:rsidDel="00000000">
              <w:rPr>
                <w:vertAlign w:val="superscript"/>
                <w:rtl w:val="0"/>
              </w:rPr>
              <w:t xml:space="preserve">1 </w:t>
            </w:r>
            <w:r w:rsidR="00000000" w:rsidRPr="00000000" w:rsidDel="00000000">
              <w:rPr>
                <w:rtl w:val="0"/>
              </w:rPr>
              <w:t xml:space="preserve">pantā paredzēto regulējumu ietvert pārejas noteikumos.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Iebildums ņemts vērā, projekta anotāciju papildinot ar skaidrojumu par normu spēkā esamību.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- 02.03.2023.)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Repatriācijas likuma paredzēts izslēgt tā 9.pantu, kas nosaka kārtību, kādā tiek piešķirts repatrianta statuss. Jāņem vērā, ka imigrāciju regulējošajos normatīvajos aktos, tostarp Repatriācijas likumā, arī pēc šā projekta spēkā stāšanās un pēc 2024.gada 1.janvāra būs paredzēta personu grupa ar statusu "repatriants". Piemēram, Repatriācijas likuma 2.pants joprojām noteiks, ka repatriants ir persona, kura ir Latvijas pilsonis vai kurai viens no radiniekiem taisnā augšupejošā līnijā ir latvietis vai lībietis (līvs) un kura brīvprātīgi pārceļas uz pastāvīgu dzīvi Latvijas Republikā. Tāpat būs saglabātas repatrianta tiesības saņemt pensiju saskaņā ar likumu "Par valsts pensijām". Ievērojot minēto, lūdzam  izvērtēt nepieciešamību noteikt citu normu, kas aizstās repatrianta statusa piešķiršanu vai paredzēt konkrētu regulējumu par atteikšanos no šāda statusa vispār. Vienlaikus lūdzam skaidrojumu anotācijā par šajā iebildumā minēto situāciju.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projekta anotācija un Repatriācijas likuma pārejas noteikumi (12.punkts).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- 02.03.2023.)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regulējuma skaidrības un noteiktības nolūkā precizēt projektā paredzētajā pārejas noteikumu 9.un 10.punktā norādi uz pārejas posmā piemērojamo tiesisko regulējumu, proti, norādot, </w:t>
            </w:r>
            <w:r w:rsidR="00000000" w:rsidRPr="00000000" w:rsidDel="00000000">
              <w:rPr>
                <w:u w:val="single"/>
                <w:rtl w:val="0"/>
              </w:rPr>
              <w:t xml:space="preserve">līdz kādam termiņam spēkā esošais</w:t>
            </w:r>
            <w:r w:rsidR="00000000" w:rsidRPr="00000000" w:rsidDel="00000000">
              <w:rPr>
                <w:rtl w:val="0"/>
              </w:rPr>
              <w:t xml:space="preserve"> regulējums ir piemērojams attiecīgajā laika posmā.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projekta anotācija.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Pārejas noteikumus ar 9., 10., 11. un 12.punktu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Šā likuma 9.pants, 9.1 pants un 9.2 pants zaudē spēku 2024. gada 1. janvārī.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Pieteikumus repatrianta statusa un repatrianta ģimenes locekļa statusa pieprasīšanai, kas Pārvaldē vai Latvijas Republikas diplomātiskajā vai konsulārajā pārstāvniecībā ārvalstī iesniegti līdz 2023.gada 30.jūnijam un pieteikumus materiālajai palīdzībai, kas Pārvaldē iesniegti līdz 2023.gada 30.jūnijam, izskata saskaņā ar šā likuma noteikumiem, kādi bija spēkā 2023.gada 30.jūnijā.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Pieteikumus repatrianta statusa un repatrianta ģimenes locekļa statusa pieprasīšanai, kas Pārvaldē vai Latvijas Republikas diplomātiskajā vai konsulārajā pārstāvniecībā ārvalstī iesniegti līdz 2023.gada 31.decembrim, izskata saskaņā ar šā likuma noteikumiem, kādi bija spēkā 2023.gada 1.jūlijā.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Repatrianta un repatrianta ģimenes locekļa statuss un ar to saistītās tiesības un pienākumi attiecināmi tikai uz tām personām, kuru pieteikumi repatrianta vai repatrianta ģimenes locekļa statusa pieprasīšanai Pārvaldē saņemti līdz 2023.gada 31.decembrim, un kuras saņēmušas pozitīvu lēmumu par repatrianta vai repatrianta ģimenes locekļa statusa piešķiršanu.".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- 02.03.2023.)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anotācijā norādīts, ka Imigrācijas likumā noteiktais regulējums nepieļauj tik plašu ģimenes locekļa kategoriju uzskaitījumu kā Repatriācijas likums, jo Imigrācijas likumā nav paredzēta repatrianta vai repatrianta laulātā vecāku ieceļošanas iespēja. Lūdzam paplašināt informāciju ar skaidrojumu, kādas būs minēto personu grupu tiesības ieceļot un uzturēties Latvijā pēc projektā paredzēto grozījumu pieņemšanas.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projekta anotācija.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- 02.03.2023.)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Repatriācijas likuma 19.panta pirmā daļa noteic, ka tiesības uz materiālo palīdzību pirmām kārtām ir tiem repatriantiem, kuri, glābdamies no komunistiskā un nacistiskā terora, atstājuši Latviju kā bēgļi vai tikuši nepamatoti represēti vai deportēti.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izvērtēt, vai Repatriācijas likumā paredzētās repatriantu tiesības uz palīdzību un citas garantijas nebūtu saglabājamas minētajai personu grupai, un attiecīgu skaidrojumu ietvert projekta anotācijā.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projekta anotācija.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- 02.03.2023.)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grozījums par likuma 9., 9.</w:t>
            </w:r>
            <w:r w:rsidR="00000000" w:rsidRPr="00000000" w:rsidDel="00000000">
              <w:rPr>
                <w:vertAlign w:val="superscript"/>
                <w:rtl w:val="0"/>
              </w:rPr>
              <w:t xml:space="preserve">1</w:t>
            </w:r>
            <w:r w:rsidR="00000000" w:rsidRPr="00000000" w:rsidDel="00000000">
              <w:rPr>
                <w:rtl w:val="0"/>
              </w:rPr>
              <w:t xml:space="preserve">  un 9.</w:t>
            </w:r>
            <w:r w:rsidR="00000000" w:rsidRPr="00000000" w:rsidDel="00000000">
              <w:rPr>
                <w:vertAlign w:val="superscript"/>
                <w:rtl w:val="0"/>
              </w:rPr>
              <w:t xml:space="preserve">2 </w:t>
            </w:r>
            <w:r w:rsidR="00000000" w:rsidRPr="00000000" w:rsidDel="00000000">
              <w:rPr>
                <w:rtl w:val="0"/>
              </w:rPr>
              <w:t xml:space="preserve">panta izslēgšanu ir noteikts šajā grozījumu projektā, ierosinām normu par šā grozījuma spēkā stāšanos noformēt kā atsevišķu projekta normu, nevis Repatriācijas likuma pārejas noteikumu 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Projekts papildināts ar pārejas noteikumu.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Pārejas noteikumus ar 9., 10., 11. un 12.punktu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Šā likuma 9.pants, 9.1 pants un 9.2 pants zaudē spēku 2024. gada 1. janvārī.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Pieteikumus repatrianta statusa un repatrianta ģimenes locekļa statusa pieprasīšanai, kas Pārvaldē vai Latvijas Republikas diplomātiskajā vai konsulārajā pārstāvniecībā ārvalstī iesniegti līdz 2023.gada 30.jūnijam un pieteikumus materiālajai palīdzībai, kas Pārvaldē iesniegti līdz 2023.gada 30.jūnijam, izskata saskaņā ar šā likuma noteikumiem, kādi bija spēkā 2023.gada 30.jūnijā.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Pieteikumus repatrianta statusa un repatrianta ģimenes locekļa statusa pieprasīšanai, kas Pārvaldē vai Latvijas Republikas diplomātiskajā vai konsulārajā pārstāvniecībā ārvalstī iesniegti līdz 2023.gada 31.decembrim, izskata saskaņā ar šā likuma noteikumiem, kādi bija spēkā 2023.gada 1.jūlijā.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Repatrianta un repatrianta ģimenes locekļa statuss un ar to saistītās tiesības un pienākumi attiecināmi tikai uz tām personām, kuru pieteikumi repatrianta vai repatrianta ģimenes locekļa statusa pieprasīšanai Pārvaldē saņemti līdz 2023.gada 31.decembrim, un kuras saņēmušas pozitīvu lēmumu par repatrianta vai repatrianta ģimenes locekļa statusa piešķiršanu.".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- 02.03.2023.)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likumprojekts stāsies spēkā 2023. gada 1. jūlijā, attiecīgi lūdzam izvērtēt vai šogad varēs tikt samazināts viss plānotais finansējums pabalstu izmaksai repatriantiem, kā arī precizēt 2024.gadu un tajā norādīt tikai plānoto finansējuma samazinājumu minētajam mērķim, neparedzot to vienlaikus kā kompensejošo pasākumu citiem pasākumiem.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Atbalstīt Iekšlietu ministrijas priekšlikumu par finansējuma 71 143 euro apmērā pārdali starp pasākumiem Iekšlietu ministrijas budžeta apakšprogrammas “11.01.00  Pilsonības un migrācijas lietu pārvalde” ietvaros, lai nodrošinātu patvēruma meklētāju izmitināšanas centrā izmitinātiem patvēruma meklētājiem uzturam un dienasnaudas izmaksai nepieciešamo finansējumu, kā arī nodrošinātu vienreizēju finansiālu atbalstu bēgļiem un alternatīvo statusu ieguvušām personām.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- 02.03.2023.)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MK protokollēmuma 5. punktu un priekšlikumu par iekšējo pārdali virzīt izdevumu pārskatīšanas procesā, attiecīgi norādot šo informāciju anotācijas 3.sadaļā.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23-TA-151</w:t>
    </w:r>
    <w:r>
      <w:br/>
    </w:r>
    <w:r w:rsidR="00000000" w:rsidRPr="00000000" w:rsidDel="00000000">
      <w:rPr>
        <w:rtl w:val="0"/>
      </w:rPr>
      <w:t xml:space="preserve">14.04.2023. 16.38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23-TA-151</w:t>
    </w:r>
    <w:r>
      <w:br/>
    </w:r>
    <w:r w:rsidR="00000000" w:rsidRPr="00000000" w:rsidDel="00000000">
      <w:rPr>
        <w:rtl w:val="0"/>
      </w:rPr>
      <w:t xml:space="preserve">14.04.2023. 16.38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Izziņa_23-TA-151.docx</dc:title>
</cp:coreProperties>
</file>

<file path=docProps/custom.xml><?xml version="1.0" encoding="utf-8"?>
<Properties xmlns="http://schemas.openxmlformats.org/officeDocument/2006/custom-properties" xmlns:vt="http://schemas.openxmlformats.org/officeDocument/2006/docPropsVTypes"/>
</file>