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neatliekamu un nozīmīgu pasākumu īstenošanai labklājības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apakšprogrammas 97.02.00 "Nozares centralizēto funkciju izpilde" ietvaros samazināt izdevumus valsts budžeta kapitālo izdevumu transfertiem no valsts pamatbudžeta uz valsts speciālo budžetu 31 572 </w:t>
            </w:r>
            <w:r w:rsidR="00000000" w:rsidRPr="00000000" w:rsidDel="00000000">
              <w:rPr>
                <w:i w:val="1"/>
                <w:rtl w:val="0"/>
              </w:rPr>
              <w:t xml:space="preserve">euro</w:t>
            </w:r>
            <w:r w:rsidR="00000000" w:rsidRPr="00000000" w:rsidDel="00000000">
              <w:rPr>
                <w:rtl w:val="0"/>
              </w:rPr>
              <w:t xml:space="preserve"> apmērā 2022.gada prioritārā pasākuma “Informācijas sistēmas RINA integrācija ar VSAA sociālās apdrošināšanas informācijas sistēmu un NVD starptautiskās sadarbības informācijas sistēmu” īstenošanai un palielināt: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1.5.apakšpunktā norādīto prioritārā pasākuma nosaukumu uz “Investīcijas IT sistēmu pielāgošanai saistībā ar likumdošanas izmaiņām (VSAA)”, ņemot vērā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apakšprogrammas 97.02.00 "Nozares centralizēto funkciju izpilde" ietvaros samazināt izdevumus valsts budžeta kapitālo izdevumu transfertiem no valsts pamatbudžeta uz valsts speciālo budžetu 31 572 </w:t>
            </w:r>
            <w:r w:rsidR="00000000" w:rsidRPr="00000000" w:rsidDel="00000000">
              <w:rPr>
                <w:i w:val="1"/>
                <w:rtl w:val="0"/>
              </w:rPr>
              <w:t xml:space="preserve">euro </w:t>
            </w:r>
            <w:r w:rsidR="00000000" w:rsidRPr="00000000" w:rsidDel="00000000">
              <w:rPr>
                <w:rtl w:val="0"/>
              </w:rPr>
              <w:t xml:space="preserve">apmērā 2022.gada prioritārā pasākuma “Investīcijas IT sistēmu pielāgošanai saistībā ar likumdošanas izmaiņām (VSAA)” īstenošanai un palielināt: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1.1.sadaļas apakšsadaļu "Apraksts", papildinot 2.apakšpunktu ar 9.panta 13.</w:t>
            </w:r>
            <w:r w:rsidR="00000000" w:rsidRPr="00000000" w:rsidDel="00000000">
              <w:rPr>
                <w:vertAlign w:val="superscript"/>
                <w:rtl w:val="0"/>
              </w:rPr>
              <w:t xml:space="preserve">3</w:t>
            </w:r>
            <w:r w:rsidR="00000000" w:rsidRPr="00000000" w:rsidDel="00000000">
              <w:rPr>
                <w:rtl w:val="0"/>
              </w:rPr>
              <w:t xml:space="preserve"> daļas 3.punktu, ņemot vērā, ka minētais punkts atļauj veikt apropriācijas pārdali, kas pārsniedz piecus procentus no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ja Saeimas Budžeta un finanšu (nodokļu) komisija piecu darba dienu laikā no attiecīgās informācijas saņemšanas dienas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"Pašreizējā situācija" informāciju par apakšprogrammā 22.02.00 "Valsts programma bērnu un ģimenes stāvokļa uzlabošanai" pārsniegto atļauto pārdales apmēru un tā procentuālo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"Pašreizējā situācija" norādīto naudas plūsmas prognozes apmēru periodam š.g. septembris - decembris, jo, matemātiski saskaitot, tas veidojas 13 161 657 </w:t>
            </w:r>
            <w:r w:rsidR="00000000" w:rsidRPr="00000000" w:rsidDel="00000000">
              <w:rPr>
                <w:i w:val="1"/>
                <w:rtl w:val="0"/>
              </w:rPr>
              <w:t xml:space="preserve">euro</w:t>
            </w:r>
            <w:r w:rsidR="00000000" w:rsidRPr="00000000" w:rsidDel="00000000">
              <w:rPr>
                <w:rtl w:val="0"/>
              </w:rPr>
              <w:t xml:space="preserve"> nevis 13 161 658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"Pašreizējā situācija" norādīto 2022.gada prioritārā pasākuma nosaukumu uz "E-paneļa risinājuma izstrāde iedzīvotāju pensiju un sociālā atbalsta informācijas vizualizācijai".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apakšsadaļu "Pašreizējā situācija", prioritārajam pasākumam "Informācijas sistēmas RINA integrācija ar VSAA sociālās apdrošināšanas informācijas sistēmu un NVD starptautiskās sadarbības informācijas sistēmu" norādot, kāda finansējuma ietvaros minētais pasākums tiks nodrošināts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"Pašreizējā situācija" norādīto 2022.gada prioritārā pasākuma nosaukumu uz "Investīcijas IT sistēmu pielāgošanai saistībā ar likumdošanas izmaiņām (VSAA)".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apakšsadaļu "Problēmas apraksts", jo nav saprotams, kāpēc saistībā ar straujo izdevumu sadārdzinājumu ēdināšanas izdevumiem nepieciešama LED lampu nomaiņa, ūdens ugunsdzēsības sistēmas ūdens cauruļvadu atjaunošana un siltummezglu atjaunošanas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"Problēmas apraksts" apakšprogrammai 22.03.00 "Valsts atbalsts ārpusģimenes aprūpei" nepieciešamā finansējuma apmēru, jo, matemātiski saskaitot, tas veidojas 149 038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Finanšu ministrijas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22-TA-3102</w:t>
    </w:r>
    <w:r>
      <w:br/>
    </w:r>
    <w:r w:rsidR="00000000" w:rsidRPr="00000000" w:rsidDel="00000000">
      <w:rPr>
        <w:rtl w:val="0"/>
      </w:rPr>
      <w:t xml:space="preserve">17.10.2022. 17.04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22-TA-3102</w:t>
    </w:r>
    <w:r>
      <w:br/>
    </w:r>
    <w:r w:rsidR="00000000" w:rsidRPr="00000000" w:rsidDel="00000000">
      <w:rPr>
        <w:rtl w:val="0"/>
      </w:rPr>
      <w:t xml:space="preserve">17.10.2022. 17.04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Izziņa_22-TA-3102.docx</dc:title>
</cp:coreProperties>
</file>

<file path=docProps/custom.xml><?xml version="1.0" encoding="utf-8"?>
<Properties xmlns="http://schemas.openxmlformats.org/officeDocument/2006/custom-properties" xmlns:vt="http://schemas.openxmlformats.org/officeDocument/2006/docPropsVTypes"/>
</file>