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23. marta noteikumos Nr. 157 "Kārtība, kādā veicams ietekmes uz vidi stratēģiskais novērtējums"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1.2. un 1.3.sadaļas aprakstu par noteikumu projekta izstrādes pamatojumu, ņemot vērā to, ka no minētā likumprojekta gala redakcijas minētais regulējums tika izslēgts.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(attiecībā uz privātpersonām) un 7.sadaļu (attiecībā uz publiskām personām), jo no projekta acīmredzami izriet, ka plānošanas dokumenta izstrādātājam ir jauni pienākumi - videoprezentācijas izveide, tās pieejamības nodrošināšana, vienlaicīgo klātienes un neklātienes sanāksmju organizēšana un tehniskā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2.sadaļa, jo arī sabiedrībai (arī pārrobežu gadījumā) ir uzlabotas tiesības piedalīties sanāksmēs - pieejama videoprezentācija un iespēja piedalīties sanāksmē attālināti, resp., ir izvēle.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redakcijas, paredzot, ka sanāksmes būs jānodrošina hibrīdformas veidā, videoprezentācijas veidošana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līdz šim jau ir pienākums nodrošināt pienācīgu sabiedrības iesaisti un nodrošināt sabiedriskās apspriešanas sanāksmes rīkošanu, tad noteikumu projektā minētie nav uzskatāmi par jauniem pienākumiem, tiek tikai mainīta forma, kas pirms Covid-19 tika saprasta vienmēr kā klātienes forma, bet savukārt Covid -19 pandēmijas laikā - neklātienes forma.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Izstrādātājs nodrošina, lai šo noteikumu </w:t>
            </w:r>
            <w:r w:rsidR="00000000" w:rsidRPr="00000000" w:rsidDel="00000000">
              <w:rPr>
                <w:rtl w:val="0"/>
              </w:rPr>
              <w:t xml:space="preserve">18.</w:t>
            </w:r>
            <w:r w:rsidR="00000000" w:rsidRPr="00000000" w:rsidDel="00000000">
              <w:rPr>
                <w:rtl w:val="0"/>
              </w:rPr>
              <w:t xml:space="preserve">punktā minētā sanāksme notiktu klātienē, neklātienē vai hibrīdformā un ne agrāk kā septiņas darbdienas pēc paziņojuma publicēšanas dienas. Organizējot sākotnējo sanāksmi neklātienes vai hibrīdformā, ierosinātājs nodrošina atbilstošu tehnisko nodrošinājumu. Izstrādātājs sagatavo nepieciešamos informatīvos materiālus un dokumentu kopijas, vada sanāksmi, nodrošina tās protokolēšanu un apkopo rezultātus. Sanāksmē ir tiesīga piedalīties un izteikt priekšlikumus jebkura persona. Persona, kas piedalījusies sanāksmē, var iepazīties ar protokolu un ne vēlāk kā trīs darbdienas pēc sanāksmes iesniegt iesniegumu, kurā izteikts tās atsevišķais viedoklis. Iesniegumu izstrādātājs pievieno protokolam. Sanāksmes protokolu un tam pievienotos iesniegumus izstrādātājs pievieno plānošanas dokumentam. Neklātienes vai hibrīdformas sanāksmei sagatavo videoprezentāciju, kuru ievieto ierosinātāja tīmekļvietnē un tā ir pieejama sabiedrībai vismaz septiņas dienas pēc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videoprezentācijas pieejamības termiņu septiņas dienas un precizēt, vai pieejamība pēc tā tiks nodrošināta kā citādi (pēc pieprasījuma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izslēdzot pienākumu par videoprezentācijas sagatavošanu.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Izstrādātājs šo noteikumu 18. punktā minēto sanāksmi rīko hibrīdformā  (sanāksme, kur daļa tās dalībnieku var atrasties  klātienē (parasti sanāksmju telpā), bet pārējie var pieslēgties attālināti), lai  nodrošinātu pilnvērtīgu sabiedrības pārstāvju dalību gan klātienes, gan neklātienes formā, ne agrāk kā septiņas darbdienas pēc paziņojuma publicēšanas dienas. Izstrādātājs  nodrošina  sanāksmei atbilstošu tehnisko nodrošinājumu. Izstrādātājs sagatavo nepieciešamos informatīvos materiālus un dokumentu kopijas, vada sanāksmi, nodrošina tās protokolēšanu un apkopo rezultātus. Sanāksmē ir tiesīga piedalīties un izteikt priekšlikumus jebkura persona. Persona, kas piedalījusies sanāksmē, var iepazīties ar protokolu un ne vēlāk kā trīs darbdienas pēc sanāksmes iesniegt iesniegumu, kur izteikts  tās atsevišķais viedoklis. Iesniegumu par atsevišķo viedokli izstrādātājs pievieno protokolam. Sanāksmes protokolu un tam pievienotos iesniegumus izstrādātājs pievieno plānošanas dokumentam.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Izstrādātājs nodrošina, lai šo noteikumu </w:t>
            </w:r>
            <w:r w:rsidR="00000000" w:rsidRPr="00000000" w:rsidDel="00000000">
              <w:rPr>
                <w:rtl w:val="0"/>
              </w:rPr>
              <w:t xml:space="preserve">18.</w:t>
            </w:r>
            <w:r w:rsidR="00000000" w:rsidRPr="00000000" w:rsidDel="00000000">
              <w:rPr>
                <w:rtl w:val="0"/>
              </w:rPr>
              <w:t xml:space="preserve">punktā minētā sanāksme notiktu klātienē, neklātienē vai hibrīdformā un ne agrāk kā septiņas darbdienas pēc paziņojuma publicēšanas dienas. Organizējot sākotnējo sanāksmi neklātienes vai hibrīdformā, ierosinātājs nodrošina atbilstošu tehnisko nodrošinājumu. Izstrādātājs sagatavo nepieciešamos informatīvos materiālus un dokumentu kopijas, vada sanāksmi, nodrošina tās protokolēšanu un apkopo rezultātus. Sanāksmē ir tiesīga piedalīties un izteikt priekšlikumus jebkura persona. Persona, kas piedalījusies sanāksmē, var iepazīties ar protokolu un ne vēlāk kā trīs darbdienas pēc sanāksmes iesniegt iesniegumu, kurā izteikts tās atsevišķais viedoklis. Iesniegumu izstrādātājs pievieno protokolam. Sanāksmes protokolu un tam pievienotos iesniegumus izstrādātājs pievieno plānošanas dokumentam. Neklātienes vai hibrīdformas sanāksmei sagatavo videoprezentāciju, kuru ievieto ierosinātāja tīmekļvietnē un tā ir pieejama sabiedrībai vismaz septiņas dienas pēc sanāksmes.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19.4. apakšpunktā un 20.punktā lietoto terminu "hibrīdforma" un "hibrīdsanāksme", veidojot to tā, lai atklātu šī termina tvērumu jau projektā (piemēram, lai minētā sanāksme notiktu klātienē vai neklātienē vai vienlaikus klātienē un neklātienē).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ar hibrīdformu tiek saprasta tāda sanāksmes forma, kur tiek piedāvātas pilnvērtīgas iespējas piedalīties gan dalībniekiem klātienē, gan arī neklātienes formā, tādējādi ļaujot sabiedrības pārstāvjiem izvēlēties sev ērtāko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skaidrot, kā sanāksme organizējama neklātienē, jo var būt dažādi izpildījumi.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projekta 20.punktu ar regulējumu, ka sanāksme notiek sabiedrībai pieejamā telpā, proti, kā tas līdz šim tika noteikts. Pretējā gadījumā, lūdzam pamatot šāda regulējuma svītrošanu no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vērtēt un precizēt termina "iesniegums" lietojumu, ņemot vērā to, ka tas projekta 20.punktā lietots citā nozīmē nekā tas paredzēts kā vārdkopas saīsinājums noteikumu 1.2.apakšpunktā (proti, "iesniegums par plānošanas dokumenta izstrādes uzsākšanu (turpmāk - iesniegums)"). Lai iesniegumi atšķirtos, projekta 20.punktā minēto iesniegumu var definēt, piemēram, kā iesniegums par atsevišķo viedokli vai kā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noteikumu projektā ietvertais hibrīdsanāksmes skaidrojums sniedz pietiekamu ieskatu tam, kādā veidā turpmāk jānodrošina šo sanāksmju norise.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Izstrādātājs šo noteikumu 18. punktā minēto sanāksmi rīko hibrīdformā  (sanāksme, kur daļa tās dalībnieku var atrasties  klātienē (parasti sanāksmju telpā), bet pārējie var pieslēgties attālināti), lai  nodrošinātu pilnvērtīgu sabiedrības pārstāvju dalību gan klātienes, gan neklātienes formā, ne agrāk kā septiņas darbdienas pēc paziņojuma publicēšanas dienas. Izstrādātājs  nodrošina  sanāksmei atbilstošu tehnisko nodrošinājumu. Izstrādātājs sagatavo nepieciešamos informatīvos materiālus un dokumentu kopijas, vada sanāksmi, nodrošina tās protokolēšanu un apkopo rezultātus. Sanāksmē ir tiesīga piedalīties un izteikt priekšlikumus jebkura persona. Persona, kas piedalījusies sanāksmē, var iepazīties ar protokolu un ne vēlāk kā trīs darbdienas pēc sanāksmes iesniegt iesniegumu, kur izteikts  tās atsevišķais viedoklis. Iesniegumu par atsevišķo viedokli izstrādātājs pievieno protokolam. Sanāksmes protokolu un tam pievienotos iesniegumus izstrādātājs pievieno plānošanas dokumentam.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ietekmes uz vidi novērtējumu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panta otro un trešo daļu, 23.</w:t>
            </w:r>
            <w:r w:rsidR="00000000" w:rsidRPr="00000000" w:rsidDel="00000000">
              <w:rPr>
                <w:vertAlign w:val="superscript"/>
                <w:rtl w:val="0"/>
              </w:rPr>
              <w:t xml:space="preserve">3</w:t>
            </w:r>
            <w:r w:rsidR="00000000" w:rsidRPr="00000000" w:rsidDel="00000000">
              <w:rPr>
                <w:rtl w:val="0"/>
              </w:rPr>
              <w:t xml:space="preserve">panta 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panta otro daļu, 23.</w:t>
            </w:r>
            <w:r w:rsidR="00000000" w:rsidRPr="00000000" w:rsidDel="00000000">
              <w:rPr>
                <w:vertAlign w:val="superscript"/>
                <w:rtl w:val="0"/>
              </w:rPr>
              <w:t xml:space="preserve">5</w:t>
            </w:r>
            <w:r w:rsidR="00000000" w:rsidRPr="00000000" w:rsidDel="00000000">
              <w:rPr>
                <w:rtl w:val="0"/>
              </w:rPr>
              <w:t xml:space="preserve">panta trešo, sesto, septīto un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23.</w:t>
            </w:r>
            <w:r w:rsidR="00000000" w:rsidRPr="00000000" w:rsidDel="00000000">
              <w:rPr>
                <w:vertAlign w:val="superscript"/>
                <w:rtl w:val="0"/>
              </w:rPr>
              <w:t xml:space="preserve">5</w:t>
            </w:r>
            <w:r w:rsidR="00000000" w:rsidRPr="00000000" w:rsidDel="00000000">
              <w:rPr>
                <w:rtl w:val="0"/>
              </w:rPr>
              <w:t xml:space="preserve">panta septītajā daļā nav deleģējuma Ministru kabinetam kaut ko noteikt ("kā arī ja nav veikta sabiedrības informēšana un vides pārskata apspriešana Ministru kabineta noteiktajā kārtībā").  Tajā ir ietverta atsauce uz regulējumu, ko Ministru kabinets izdot saskaņā ar likuma “Par ietekmes uz vidi novērtējumu” 23.</w:t>
            </w:r>
            <w:r w:rsidR="00000000" w:rsidRPr="00000000" w:rsidDel="00000000">
              <w:rPr>
                <w:vertAlign w:val="superscript"/>
                <w:rtl w:val="0"/>
              </w:rPr>
              <w:t xml:space="preserve">5</w:t>
            </w:r>
            <w:r w:rsidR="00000000" w:rsidRPr="00000000" w:rsidDel="00000000">
              <w:rPr>
                <w:rtl w:val="0"/>
              </w:rPr>
              <w:t xml:space="preserve">panta trešo daļu (Ministru kabineta 2004.gada 23.marta noteikumu Nr.157 "Kārtība, kādā veicams ietekmes uz vidi stratēģiskais novērtējums" 1.5.apakšpunkts).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ietekmes uz vidi novērtējumu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panta otro un trešo daļu, 23.</w:t>
            </w:r>
            <w:r w:rsidR="00000000" w:rsidRPr="00000000" w:rsidDel="00000000">
              <w:rPr>
                <w:vertAlign w:val="superscript"/>
                <w:rtl w:val="0"/>
              </w:rPr>
              <w:t xml:space="preserve">3</w:t>
            </w:r>
            <w:r w:rsidR="00000000" w:rsidRPr="00000000" w:rsidDel="00000000">
              <w:rPr>
                <w:rtl w:val="0"/>
              </w:rPr>
              <w:t xml:space="preserve">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panta otro daļu, 23.</w:t>
            </w:r>
            <w:r w:rsidR="00000000" w:rsidRPr="00000000" w:rsidDel="00000000">
              <w:rPr>
                <w:vertAlign w:val="superscript"/>
                <w:rtl w:val="0"/>
              </w:rPr>
              <w:t xml:space="preserve">5</w:t>
            </w:r>
            <w:r w:rsidR="00000000" w:rsidRPr="00000000" w:rsidDel="00000000">
              <w:rPr>
                <w:rtl w:val="0"/>
              </w:rPr>
              <w:t xml:space="preserve">panta trešo, sesto un astoto 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23-TA-2161</w:t>
    </w:r>
    <w:r>
      <w:br/>
    </w:r>
    <w:r w:rsidR="00000000" w:rsidRPr="00000000" w:rsidDel="00000000">
      <w:rPr>
        <w:rtl w:val="0"/>
      </w:rPr>
      <w:t xml:space="preserve">05.04.2024. 14.00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23-TA-2161</w:t>
    </w:r>
    <w:r>
      <w:br/>
    </w:r>
    <w:r w:rsidR="00000000" w:rsidRPr="00000000" w:rsidDel="00000000">
      <w:rPr>
        <w:rtl w:val="0"/>
      </w:rPr>
      <w:t xml:space="preserve">05.04.2024. 14.00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Izziņa_23-TA-2161.docx</dc:title>
</cp:coreProperties>
</file>

<file path=docProps/custom.xml><?xml version="1.0" encoding="utf-8"?>
<Properties xmlns="http://schemas.openxmlformats.org/officeDocument/2006/custom-properties" xmlns:vt="http://schemas.openxmlformats.org/officeDocument/2006/docPropsVTypes"/>
</file>