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jautājumi saistībā ar energoresursu sadārdzinājumu ir aktuāli arī citām nozaru ministrijām, par iespējamiem risinājumiem ir nepieciešama diskusija 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2022.gadā valsts budžeta finansējums iestādēm ir pieejams visam gadam, un Kultūras ministrijai un Veselības ministrijai, lai nodrošinātu energoresursu sadārdzinājuma izdevumu segšanu, primāri jāizmanto piešķirtie valsts budžeta līdzekļi atbilstoši likumam “Par valsts budžetu 2022.gadam”, sekojot līdzi valsts budžeta līdzekļu izpildei, apzinot potenciāli iespējamo līdzekļu ekonomiju, pārskatot prioritātes un Kultūras ministrijas un Veselības ministrijas budžetā plānoto finansējumu atsevišķās budžeta programmās un apakšprogrammās. Ņemot vērā minēto, nav atbalstāma rīkojuma projekta tālāka virzība. Vienlaikus norādām, ka saskaņā ar Energoresursu cenu ārkārtēja pieauguma samazinājuma pasākumu likuma 4.panta 2</w:t>
            </w:r>
            <w:r w:rsidR="00000000" w:rsidRPr="00000000" w:rsidDel="00000000">
              <w:rPr>
                <w:vertAlign w:val="superscript"/>
                <w:rtl w:val="0"/>
              </w:rPr>
              <w:t xml:space="preserve">1</w:t>
            </w:r>
            <w:r w:rsidR="00000000" w:rsidRPr="00000000" w:rsidDel="00000000">
              <w:rPr>
                <w:rtl w:val="0"/>
              </w:rPr>
              <w:t xml:space="preserve">.punktā noteikto, jau šobrīd valsts kapitālsabiedrībām un privātām kultūras iestādēm ir iespēja pieteikties uz elektroenerģijas atbalsta pasākumiem. Papildus norādām, ka līdzekļi no valsts budžeta programmas 02.00.00 “Līdzekļi neparedzētiem gadījumiem” netiek pārdalīti uz ministriju budžeta programmām/apakšprogrammām, bet atbilstoši 2018.gada 17.jūlija Ministru kabineta noteikumos Nr.421 “Kārtība, kādā veic gadskārtējā valsts budžeta likumā noteiktās apropriācijas izmaiņas” noteiktajam ir plānojami ministrijas attiecīgajā programmā 99.00.00 "Līdzekļu neparedzētiem gadījumiem izlietojums”.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Energoresursu cenu ārkārtēja pieauguma samazinājuma pasākumu likuma 4.panta 21.punktā noteikto, jau šobrīd valsts kapitālsabiedrībām un privātām kultūras iestādēm ir iespēja pieteikties uz elektroenerģijas atbalsta pasākumiem. Ņemot vērā, ka kapitālsabiedrības, privāti muzeji, kā arī atvasinātas publiskas personas nav valsts budžeta iestādes, nav atbalstāma energoresursu sadārdzinājuma segšana minētajām iestādēm pilnā apmērā. Tādējādi, nav atbalstāms rīkojuma projekta 1.1.1.apakšpunkts, kā arī ir pārskatāms finansējuma apmērs rīkojuma projekta 1.1.3.apakšpunktā.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ministrijai 30 000 </w:t>
            </w:r>
            <w:r w:rsidR="00000000" w:rsidRPr="00000000" w:rsidDel="00000000">
              <w:rPr>
                <w:i w:val="1"/>
                <w:rtl w:val="0"/>
              </w:rPr>
              <w:t xml:space="preserve">euro</w:t>
            </w:r>
            <w:r w:rsidR="00000000" w:rsidRPr="00000000" w:rsidDel="00000000">
              <w:rPr>
                <w:rtl w:val="0"/>
              </w:rPr>
              <w:t xml:space="preserve"> budžeta apakšprogrammā 06.02.00 "Medicīnas vēstures muzejs" Paula Stradiņa Medicīnas vēstures muzejam.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1.2.apakšpunktu izteikt šādā redakcijā: "Veselības ministrijai (Paula Stradiņa Medicīnas vēstures muzejam) 30 000 </w:t>
            </w:r>
            <w:r w:rsidR="00000000" w:rsidRPr="00000000" w:rsidDel="00000000">
              <w:rPr>
                <w:i w:val="1"/>
                <w:rtl w:val="0"/>
              </w:rPr>
              <w:t xml:space="preserve">euro. </w:t>
            </w:r>
            <w:r w:rsidR="00000000" w:rsidRPr="00000000" w:rsidDel="00000000">
              <w:rPr>
                <w:rtl w:val="0"/>
              </w:rPr>
              <w:t xml:space="preserve">Ņemot vērā, ka izdevumi tiek plānoti Veselības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ministrijai (Paula Stradiņa Medicīnas vēstures muzejam) 30 000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pamatojuma izdevumu kompensēšanai ieņēmumu par sniegtajiem maksas pakalpojumiem vai citu pašu ieņēmumu krituma rezultātā. Ņemot vērā minēto, nav atbalstāms rīkojuma projekta 1.2.apakšpunkts un 3.punkts, kā arī ir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š.g. 3.augusta rezolūciju Nr.22-MPI-48 Ministru prezidents uzdeva ministrijām sagatavot enerģijas taupības pasākumu ieviešanu gaidāmajā apkures sezonā. Ņemot vērā minēto, 1.3.apakšpunkts ir papildināms, norādot, kādus pasākumus Ministru kabineta rīkojuma projektā ietvertās budžeta iestādes ir veikušas, kā arī ko vēl plāno darīt, lai samazinātu energoresursu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1.3.punkts papildināts ar rindkopu, kurā pieminēts anotācijas Pielikums Nr.2, kurā uzskaitīti iestāžu enerģijas taupības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III sadaļas 6.punktā aizstāt vārdu "neapguve" ar vārdu "neizpilde".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III sadaļas 6.punktā aiz vārdiem "(2000 kods)" papildināt ar vārdiem " tai skaitā  27 000 EUR tiks novirzīti siltumenerģijas pieauguma izdevumu segšanai un 3 000 EUR elektroenerģijas pieauguma izdevumu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sadaļas "Risinājuma apraksts" precizēt redakciju, kas attiecas uz Veselības ministriju, ņemot vērā, ka piešķirtie finanšu līdzekļi no valsts budžeta programmas 02.00.00 "Līdzekļiem neparedzētiem gadījumiem" tiks plānoti programmā 99.00.00 "Līdzekļu neparedzētiem gadījumiem izlietojums"  nevis apakšprogrammā 06.02.00 "Medicīnas vēstures muzejs".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"Cita informāciju" ar teikumu attiecībā uz Veselības ministriju "Izdevumi tiks veikti Veselības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1.pielikums ir papildināms, norādot pamatojošus detalizētus aprēķinus papildu nepieciešamajam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22-TA-2470</w:t>
    </w:r>
    <w:r>
      <w:br/>
    </w:r>
    <w:r w:rsidR="00000000" w:rsidRPr="00000000" w:rsidDel="00000000">
      <w:rPr>
        <w:rtl w:val="0"/>
      </w:rPr>
      <w:t xml:space="preserve">07.11.2022. 16.59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22-TA-2470</w:t>
    </w:r>
    <w:r>
      <w:br/>
    </w:r>
    <w:r w:rsidR="00000000" w:rsidRPr="00000000" w:rsidDel="00000000">
      <w:rPr>
        <w:rtl w:val="0"/>
      </w:rPr>
      <w:t xml:space="preserve">07.11.2022. 16.59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Izziņa_22-TA-2470.docx</dc:title>
</cp:coreProperties>
</file>

<file path=docProps/custom.xml><?xml version="1.0" encoding="utf-8"?>
<Properties xmlns="http://schemas.openxmlformats.org/officeDocument/2006/custom-properties" xmlns:vt="http://schemas.openxmlformats.org/officeDocument/2006/docPropsVTypes"/>
</file>