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projekta "Grozījums Ministru kabineta 2022. gada 8. novembra noteikumos Nr. 693 "Iekšlietu ministrijas Informācijas centra maksas pakalpojumu cenrādis""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norādītajam </w:t>
            </w:r>
            <w:r w:rsidR="00000000" w:rsidRPr="00000000" w:rsidDel="00000000">
              <w:rPr>
                <w:u w:val="single"/>
                <w:rtl w:val="0"/>
              </w:rPr>
              <w:t xml:space="preserve">projekta izstrādāšanas mērķis ir svītrot no Iekšlietu ministrijas Informācijas centra maksas pakalpojumu cenrāža pielikuma 1. un 2. punkta nosacījumu, ka izziņu par fiziskas personas nesodāmību vai sodāmību, piemērotajiem administratīvajiem sodiem, juridiskai personai piemērotajiem administratīvajiem sodiem un piespiedu ietekmēšanas līdzekļiem no valsts informācijas sistēmas "Sodu reģistrs" tulko krievu valodā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apakšsadaļā ir norādīts, ka </w:t>
            </w:r>
            <w:r w:rsidR="00000000" w:rsidRPr="00000000" w:rsidDel="00000000">
              <w:rPr>
                <w:u w:val="single"/>
                <w:rtl w:val="0"/>
              </w:rPr>
              <w:t xml:space="preserve">e-pakalpojumu portālā https://e.ic.iem.gov.lv/lv/ ir pieejama iespēja saņemt izziņu no valsts informācijas sistēmas "Sodu reģistrs" tai skaitā krievu valodā. Šāda iespēja ir paredzēta Ministru kabineta 2014. gada 23. septembra noteikumu Nr. 563 "Noteikumi par ziņu sniegšanu un saņemšanu no Sodu reģistra" 25.4. un 27.4.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nav informācijas, ka izstrādāti attiecīgi grozījumi Ministru kabineta 2014. gada 23. septembra noteikumos Nr. 563 "Noteikumi par ziņu sniegšanu un saņemšanu no Sodu reģistra", kaut arī no Vienotajā tiesību aktu projektu izstrādes un saskaņošanas portālā pieejamās informācijas izriet, ka grozījumi Ministru kabineta 2014. gada 23. septembra noteikumos Nr. 563 "Noteikumi par ziņu sniegšanu un saņemšanu no Sodu reģistra" ir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anotācijas 4. sadaļu, ka arī projektu un grozījumus Ministru kabineta 2014. gada 23. septembra noteikumos Nr. 563 "Noteikumi par ziņu sniegšanu un saņemšanu no Sodu reģistra" virzīt izskatīšanai Ministru kabineta sēdē vienlaicīgi vai paredzēt regulējumu par projekta un grozījumu Ministru kabineta 2014. gada 23. septembra noteikumos Nr. 563 "Noteikumi par ziņu sniegšanu un saņemšanu no Sodu reģistra" vienlaicīgu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ietvert informāciju par to, vai e-pakalpojumu portālā https://e.ic.iem.gov.lv/lv/ tiks veikti kādi precizējumi v.tml.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1.3.punkta sadaļa “Risinājuma apraksts” – norādīts, ka izstrādāti grozījumi Ministru kabineta 2014. gada 23. septembra noteikumos Nr. 563 "Noteikumi par ziņu sniegšanu un saņemšanu no Sodu reģistra" (Noteikumi Nr.563), kas paredz izteikt jaunā redakcijā Noteikumu Nr. 563 25.4., 25.5. un 27.4. apakšpunktu, tādējādi svītrojot nosacījumu, ka izziņu no Sodu reģistra par fizisko personu un juridisko personu sagatavo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aizpildīta arī anotācijas 4.sadaļa.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abi minētie noteikumu projekti tiks virzīti izskatīšanai Ministru kabinetā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iekļauta informācija, ka papildus tiks veiktas izmaiņas e-pakalpojumu portālā https://e.ic.iem.gov.lv/lv/ - tiks veikti precizējumi attiecībā uz izziņas no Sodu reģistra pieprasījuma formas saturu, un no pakalpojuma tiks izņemta iespēja saņemt izziņu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paredz atteikties no maksas pakalpojumu ieņēmumiem par Izziņas no Iekšlietu ministrijas Informācijas centra uzturētajām informācijas sistēmām par sodāmību vai sodāmības neesību tulkošana krievu valodā, vienlaikus norādot, ka secīgi pieaugs ieņēmumi no cita maksas pakalpojuma - Izziņas no Iekšlietu ministrijas Informācijas centra uzturētajām informācijas sistēmām par sodāmību vai sodāmības neesību tulkošana angļu valodā.  Ņemot vērā, ka no 2022.gada 1.jūlija ir mainīta atlīdzības noteikšana maksas pakalpojuma sniegšanā iesaistītajiem nodarbinātajiem vienlaikus būtu vērtējama konkrētā maksas pakalpojuma cena.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VSS 30.03.2023. protokola Nr. 12 4# 5.punktam papildināma anotācijas 3.sadaļa ar norādi vai pakalpojuma sniegšanā iesaistītā personāla mēnešalgas apmērs ir noteikts pēc konkrētā kalendārā gada (norādot gadu) mēnešalgu skalas attiecīgās mēnešalgu grupas skalas intervāla minimumu, viduspunkta vai cita intervāla.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informāciju, ka pakalpojuma cenā ir iekļauta atalgojuma daļa, kas sasniedz pakalpojuma sniegšanā iesaistītā personāla 2025.gada mēnešalgu skalas attiecīgās mēnešalgu grupas skalas intervāla minimumu.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24-TA-2712</w:t>
    </w:r>
    <w:r>
      <w:br/>
    </w:r>
    <w:r w:rsidR="00000000" w:rsidRPr="00000000" w:rsidDel="00000000">
      <w:rPr>
        <w:rtl w:val="0"/>
      </w:rPr>
      <w:t xml:space="preserve">14.01.2025. 14.44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24-TA-2712</w:t>
    </w:r>
    <w:r>
      <w:br/>
    </w:r>
    <w:r w:rsidR="00000000" w:rsidRPr="00000000" w:rsidDel="00000000">
      <w:rPr>
        <w:rtl w:val="0"/>
      </w:rPr>
      <w:t xml:space="preserve">14.01.2025. 14.44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Izziņa_24-TA-2712.docx</dc:title>
</cp:coreProperties>
</file>

<file path=docProps/custom.xml><?xml version="1.0" encoding="utf-8"?>
<Properties xmlns="http://schemas.openxmlformats.org/officeDocument/2006/custom-properties" xmlns:vt="http://schemas.openxmlformats.org/officeDocument/2006/docPropsVTypes"/>
</file>