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AC444F" w14:textId="77777777" w:rsidR="005A2B58" w:rsidRPr="00DC574C" w:rsidRDefault="005A2B58" w:rsidP="005A2B58">
      <w:pPr>
        <w:tabs>
          <w:tab w:val="left" w:pos="5232"/>
        </w:tabs>
        <w:spacing w:line="360" w:lineRule="auto"/>
        <w:jc w:val="center"/>
        <w:rPr>
          <w:lang w:val="lv-LV"/>
        </w:rPr>
      </w:pPr>
      <w:bookmarkStart w:id="0" w:name="_GoBack"/>
      <w:bookmarkEnd w:id="0"/>
      <w:r w:rsidRPr="00DC574C">
        <w:rPr>
          <w:lang w:val="lv-LV"/>
        </w:rPr>
        <w:t>Rīgā</w:t>
      </w:r>
    </w:p>
    <w:p w14:paraId="2CC55C26" w14:textId="77777777" w:rsidR="005A2B58" w:rsidRDefault="005A2B58" w:rsidP="00C067CC">
      <w:pPr>
        <w:spacing w:after="120"/>
        <w:rPr>
          <w:lang w:val="lv-LV"/>
        </w:rPr>
      </w:pPr>
    </w:p>
    <w:p w14:paraId="2A6CE24A" w14:textId="3190914F" w:rsidR="00410573" w:rsidRDefault="00C067CC" w:rsidP="00C067CC">
      <w:pPr>
        <w:spacing w:after="120"/>
        <w:rPr>
          <w:lang w:val="lv-LV"/>
        </w:rPr>
      </w:pPr>
      <w:r w:rsidRPr="00C067CC">
        <w:rPr>
          <w:lang w:val="lv-LV"/>
        </w:rPr>
        <w:t xml:space="preserve">Datums skatāms laika zīmogā </w:t>
      </w:r>
      <w:r w:rsidR="00410573" w:rsidRPr="00410573">
        <w:rPr>
          <w:lang w:val="lv-LV"/>
        </w:rPr>
        <w:t>N</w:t>
      </w:r>
      <w:r w:rsidR="00410573" w:rsidRPr="00C067CC">
        <w:rPr>
          <w:lang w:val="lv-LV"/>
        </w:rPr>
        <w:t>r.</w:t>
      </w:r>
      <w:sdt>
        <w:sdtPr>
          <w:rPr>
            <w:lang w:val="lv-LV"/>
          </w:rPr>
          <w:alias w:val="RegNr"/>
          <w:tag w:val="RegNr"/>
          <w:id w:val="2137518191"/>
          <w:lock w:val="contentLocked"/>
          <w:placeholder>
            <w:docPart w:val="15F3D90572704C1BBF5470D94278A3DF"/>
          </w:placeholder>
          <w:dataBinding w:prefixMappings="xmlns:ns0='http://schemas.microsoft.com/office/2006/metadata/properties' xmlns:ns1='http://schemas.microsoft.com/office/infopath/2007/PartnerControls' xmlns:ns2='21a93588-6fe8-41e9-94dc-424b783ca979' xmlns:ns3='801ff49e-5150-41f0-9cd7-015d16134d38' xmlns:ns4='fb472ee8-82eb-4a14-b9eb-ad5ce10e4677' xmlns:ns5='aaa33240-aed4-492d-84f2-cf9262a9abbc'" w:xpath="/ns0:properties[1]/documentManagement[1]/ns3:amNumurs[1]" w:storeItemID="{DBE8EFD4-92B0-4FC8-BC47-41A3D8828AD8}"/>
          <w:text/>
        </w:sdtPr>
        <w:sdtEndPr/>
        <w:sdtContent>
          <w:r w:rsidR="00A167B9">
            <w:rPr>
              <w:lang w:val="lv-LV"/>
            </w:rPr>
            <w:t>41-24172</w:t>
          </w:r>
        </w:sdtContent>
      </w:sdt>
    </w:p>
    <w:tbl>
      <w:tblPr>
        <w:tblW w:w="0" w:type="auto"/>
        <w:tblInd w:w="8" w:type="dxa"/>
        <w:tblLayout w:type="fixed"/>
        <w:tblCellMar>
          <w:left w:w="0" w:type="dxa"/>
          <w:right w:w="0" w:type="dxa"/>
        </w:tblCellMar>
        <w:tblLook w:val="0000" w:firstRow="0" w:lastRow="0" w:firstColumn="0" w:lastColumn="0" w:noHBand="0" w:noVBand="0"/>
      </w:tblPr>
      <w:tblGrid>
        <w:gridCol w:w="418"/>
        <w:gridCol w:w="2183"/>
        <w:gridCol w:w="2701"/>
      </w:tblGrid>
      <w:tr w:rsidR="00581A2A" w:rsidRPr="00C3651B" w14:paraId="4767E893" w14:textId="77777777" w:rsidTr="00547948">
        <w:trPr>
          <w:cantSplit/>
        </w:trPr>
        <w:tc>
          <w:tcPr>
            <w:tcW w:w="418" w:type="dxa"/>
            <w:vAlign w:val="bottom"/>
          </w:tcPr>
          <w:p w14:paraId="2E320B79" w14:textId="77777777" w:rsidR="00581A2A" w:rsidRPr="00410573" w:rsidRDefault="00581A2A" w:rsidP="00FA10A3">
            <w:pPr>
              <w:rPr>
                <w:bCs/>
                <w:lang w:val="lv-LV"/>
              </w:rPr>
            </w:pPr>
            <w:r w:rsidRPr="00410573">
              <w:rPr>
                <w:bCs/>
                <w:lang w:val="lv-LV"/>
              </w:rPr>
              <w:t>Uz</w:t>
            </w:r>
          </w:p>
        </w:tc>
        <w:tc>
          <w:tcPr>
            <w:tcW w:w="2183" w:type="dxa"/>
            <w:tcBorders>
              <w:bottom w:val="single" w:sz="4" w:space="0" w:color="auto"/>
            </w:tcBorders>
            <w:vAlign w:val="bottom"/>
          </w:tcPr>
          <w:p w14:paraId="50EEEB96" w14:textId="40EFF37B" w:rsidR="00581A2A" w:rsidRPr="00410573" w:rsidRDefault="00C3651B" w:rsidP="00FA10A3">
            <w:pPr>
              <w:rPr>
                <w:bCs/>
                <w:lang w:val="lv-LV"/>
              </w:rPr>
            </w:pPr>
            <w:r>
              <w:rPr>
                <w:bCs/>
                <w:lang w:val="lv-LV"/>
              </w:rPr>
              <w:t>27.11.2020.</w:t>
            </w:r>
          </w:p>
        </w:tc>
        <w:tc>
          <w:tcPr>
            <w:tcW w:w="2701" w:type="dxa"/>
            <w:vAlign w:val="bottom"/>
          </w:tcPr>
          <w:p w14:paraId="78D0B008" w14:textId="70606B6F" w:rsidR="00581A2A" w:rsidRPr="00C3651B" w:rsidRDefault="00581A2A" w:rsidP="00C3651B">
            <w:pPr>
              <w:rPr>
                <w:bCs/>
                <w:lang w:val="lv-LV"/>
              </w:rPr>
            </w:pPr>
            <w:r w:rsidRPr="00410573">
              <w:rPr>
                <w:bCs/>
                <w:lang w:val="lv-LV"/>
              </w:rPr>
              <w:t>Nr.</w:t>
            </w:r>
            <w:r w:rsidR="00547948" w:rsidRPr="00C3651B">
              <w:rPr>
                <w:noProof/>
                <w:lang w:val="lv-LV"/>
              </w:rPr>
              <w:t xml:space="preserve"> </w:t>
            </w:r>
            <w:r w:rsidR="00C3651B" w:rsidRPr="00C3651B">
              <w:rPr>
                <w:noProof/>
                <w:lang w:val="lv-LV"/>
              </w:rPr>
              <w:t>b</w:t>
            </w:r>
            <w:r w:rsidR="00C3651B">
              <w:rPr>
                <w:noProof/>
                <w:lang w:val="lv-LV"/>
              </w:rPr>
              <w:t>/n</w:t>
            </w:r>
          </w:p>
        </w:tc>
      </w:tr>
    </w:tbl>
    <w:p w14:paraId="0821F393" w14:textId="1AC7F62A" w:rsidR="00F1667E" w:rsidRDefault="00581A2A" w:rsidP="00F1667E">
      <w:pPr>
        <w:jc w:val="right"/>
        <w:rPr>
          <w:b/>
          <w:lang w:val="lv-LV"/>
        </w:rPr>
      </w:pPr>
      <w:r>
        <w:rPr>
          <w:b/>
          <w:lang w:val="lv-LV"/>
        </w:rPr>
        <w:t>Zemkopības ministrija</w:t>
      </w:r>
      <w:r w:rsidR="00996711">
        <w:rPr>
          <w:b/>
          <w:lang w:val="lv-LV"/>
        </w:rPr>
        <w:t>i</w:t>
      </w:r>
    </w:p>
    <w:p w14:paraId="70E5DB60" w14:textId="2B46CF75" w:rsidR="00F1667E" w:rsidRDefault="00C3651B" w:rsidP="00F1667E">
      <w:pPr>
        <w:ind w:right="2945"/>
        <w:rPr>
          <w:lang w:val="lv-LV"/>
        </w:rPr>
      </w:pPr>
      <w:r w:rsidRPr="00C3651B">
        <w:rPr>
          <w:i/>
          <w:lang w:val="lv-LV"/>
        </w:rPr>
        <w:t>Par precizētā likumprojekta “Grozījumi likumā “Par zemes privatizāciju lauku apvidos”” elektronisku saskaņošanu</w:t>
      </w:r>
    </w:p>
    <w:p w14:paraId="3D1DF4B3" w14:textId="1EC68AE6" w:rsidR="00F1667E" w:rsidRDefault="00F1667E" w:rsidP="00F1667E">
      <w:pPr>
        <w:rPr>
          <w:lang w:val="lv-LV"/>
        </w:rPr>
      </w:pPr>
    </w:p>
    <w:p w14:paraId="079EA290" w14:textId="7A808440" w:rsidR="00581A2A" w:rsidRDefault="00F1667E" w:rsidP="00F1667E">
      <w:pPr>
        <w:ind w:firstLine="709"/>
        <w:jc w:val="both"/>
        <w:rPr>
          <w:lang w:val="lv-LV"/>
        </w:rPr>
      </w:pPr>
      <w:r w:rsidRPr="00DB0A1D">
        <w:rPr>
          <w:lang w:val="lv-LV"/>
        </w:rPr>
        <w:t>Ārlietu ministrija</w:t>
      </w:r>
      <w:r>
        <w:rPr>
          <w:lang w:val="lv-LV"/>
        </w:rPr>
        <w:t xml:space="preserve"> </w:t>
      </w:r>
      <w:r w:rsidRPr="00DB0A1D">
        <w:rPr>
          <w:lang w:val="lv-LV"/>
        </w:rPr>
        <w:t xml:space="preserve">ir izskatījusi </w:t>
      </w:r>
      <w:r w:rsidR="00581A2A">
        <w:rPr>
          <w:lang w:val="lv-LV"/>
        </w:rPr>
        <w:t>Zemkopības</w:t>
      </w:r>
      <w:r>
        <w:rPr>
          <w:lang w:val="lv-LV"/>
        </w:rPr>
        <w:t xml:space="preserve"> ministrijas sagatavoto</w:t>
      </w:r>
      <w:r w:rsidR="00C3651B">
        <w:rPr>
          <w:lang w:val="lv-LV"/>
        </w:rPr>
        <w:t xml:space="preserve"> precizēto</w:t>
      </w:r>
      <w:r>
        <w:rPr>
          <w:lang w:val="lv-LV"/>
        </w:rPr>
        <w:t xml:space="preserve"> </w:t>
      </w:r>
      <w:r w:rsidR="00581A2A" w:rsidRPr="00581A2A">
        <w:rPr>
          <w:lang w:val="lv-LV"/>
        </w:rPr>
        <w:t>likumprojektu “Grozījumi likumā “Par zemes privatizāciju lauku apvidos””</w:t>
      </w:r>
      <w:r w:rsidR="00581A2A">
        <w:rPr>
          <w:lang w:val="lv-LV"/>
        </w:rPr>
        <w:t xml:space="preserve"> (turpmāk </w:t>
      </w:r>
      <w:r w:rsidR="005A4315">
        <w:rPr>
          <w:lang w:val="lv-LV"/>
        </w:rPr>
        <w:t>–</w:t>
      </w:r>
      <w:r w:rsidR="00581A2A">
        <w:rPr>
          <w:lang w:val="lv-LV"/>
        </w:rPr>
        <w:t xml:space="preserve"> </w:t>
      </w:r>
      <w:r w:rsidR="005A4315">
        <w:rPr>
          <w:lang w:val="lv-LV"/>
        </w:rPr>
        <w:t>L</w:t>
      </w:r>
      <w:r w:rsidR="00581A2A">
        <w:rPr>
          <w:lang w:val="lv-LV"/>
        </w:rPr>
        <w:t>ikumprojekts)</w:t>
      </w:r>
      <w:r>
        <w:rPr>
          <w:lang w:val="lv-LV"/>
        </w:rPr>
        <w:t xml:space="preserve">, </w:t>
      </w:r>
      <w:r w:rsidR="00554D82" w:rsidRPr="00C55BA6">
        <w:rPr>
          <w:rFonts w:eastAsia="Calibri"/>
          <w:kern w:val="0"/>
          <w:lang w:val="lv-LV" w:eastAsia="en-US"/>
        </w:rPr>
        <w:t xml:space="preserve">tā </w:t>
      </w:r>
      <w:r w:rsidR="00554D82" w:rsidRPr="00ED7DC4">
        <w:rPr>
          <w:rFonts w:eastAsia="Calibri"/>
          <w:kern w:val="0"/>
          <w:lang w:val="lv-LV" w:eastAsia="en-US"/>
        </w:rPr>
        <w:t>sākotnējās ietekmes novērtējuma ziņojumu (anotāciju)</w:t>
      </w:r>
      <w:r w:rsidR="00554D82">
        <w:rPr>
          <w:rFonts w:eastAsia="Calibri"/>
          <w:kern w:val="0"/>
          <w:lang w:val="lv-LV" w:eastAsia="en-US"/>
        </w:rPr>
        <w:t xml:space="preserve">, kā arī </w:t>
      </w:r>
      <w:r w:rsidR="00554D82" w:rsidRPr="00C55BA6">
        <w:rPr>
          <w:rFonts w:eastAsia="Calibri"/>
          <w:kern w:val="0"/>
          <w:lang w:val="lv-LV" w:eastAsia="en-US"/>
        </w:rPr>
        <w:t>izziņu</w:t>
      </w:r>
      <w:r w:rsidR="00554D82">
        <w:rPr>
          <w:rFonts w:eastAsia="Calibri"/>
          <w:kern w:val="0"/>
          <w:lang w:val="lv-LV" w:eastAsia="en-US"/>
        </w:rPr>
        <w:t xml:space="preserve"> </w:t>
      </w:r>
      <w:r w:rsidR="00554D82" w:rsidRPr="00ED7DC4">
        <w:rPr>
          <w:rFonts w:eastAsia="Calibri"/>
          <w:kern w:val="0"/>
          <w:lang w:val="lv-LV" w:eastAsia="en-US"/>
        </w:rPr>
        <w:t xml:space="preserve">par atzinumos sniegtajiem iebildumiem un </w:t>
      </w:r>
      <w:r w:rsidR="00C3651B">
        <w:rPr>
          <w:lang w:val="lv-LV"/>
        </w:rPr>
        <w:t>saglabā</w:t>
      </w:r>
      <w:r w:rsidR="00D83278">
        <w:rPr>
          <w:lang w:val="lv-LV"/>
        </w:rPr>
        <w:t xml:space="preserve"> </w:t>
      </w:r>
      <w:r w:rsidR="00554D82">
        <w:rPr>
          <w:lang w:val="lv-LV"/>
        </w:rPr>
        <w:t>savu</w:t>
      </w:r>
      <w:r w:rsidR="00C3651B">
        <w:rPr>
          <w:lang w:val="lv-LV"/>
        </w:rPr>
        <w:t xml:space="preserve"> </w:t>
      </w:r>
      <w:r w:rsidR="00554D82">
        <w:rPr>
          <w:lang w:val="lv-LV"/>
        </w:rPr>
        <w:t xml:space="preserve">iepriekš izteikto </w:t>
      </w:r>
      <w:r w:rsidR="00C3651B">
        <w:rPr>
          <w:lang w:val="lv-LV"/>
        </w:rPr>
        <w:t>iebildumu</w:t>
      </w:r>
      <w:r w:rsidR="00581A2A">
        <w:rPr>
          <w:lang w:val="lv-LV"/>
        </w:rPr>
        <w:t>:</w:t>
      </w:r>
    </w:p>
    <w:p w14:paraId="04B4AF88" w14:textId="77777777" w:rsidR="00581A2A" w:rsidRDefault="00581A2A" w:rsidP="00F1667E">
      <w:pPr>
        <w:ind w:firstLine="709"/>
        <w:jc w:val="both"/>
        <w:rPr>
          <w:lang w:val="lv-LV"/>
        </w:rPr>
      </w:pPr>
    </w:p>
    <w:p w14:paraId="4D613293" w14:textId="7AD0BA78" w:rsidR="00581A2A" w:rsidRPr="0067671E" w:rsidRDefault="00996711" w:rsidP="0067671E">
      <w:pPr>
        <w:pStyle w:val="ListParagraph"/>
        <w:numPr>
          <w:ilvl w:val="0"/>
          <w:numId w:val="6"/>
        </w:numPr>
        <w:jc w:val="both"/>
        <w:rPr>
          <w:lang w:val="lv-LV"/>
        </w:rPr>
      </w:pPr>
      <w:r w:rsidRPr="0067671E">
        <w:rPr>
          <w:lang w:val="lv-LV"/>
        </w:rPr>
        <w:t>L</w:t>
      </w:r>
      <w:r w:rsidR="00581A2A" w:rsidRPr="0067671E">
        <w:rPr>
          <w:lang w:val="lv-LV"/>
        </w:rPr>
        <w:t xml:space="preserve">ikumprojekts neparedz vienādus noteikumus visu </w:t>
      </w:r>
      <w:r w:rsidR="007754EA" w:rsidRPr="0067671E">
        <w:rPr>
          <w:lang w:val="lv-LV"/>
        </w:rPr>
        <w:t>Ekonomiskās sadarbības un attīstības organizācijas (turpmāk –</w:t>
      </w:r>
      <w:r w:rsidR="005A4315" w:rsidRPr="0067671E">
        <w:rPr>
          <w:lang w:val="lv-LV"/>
        </w:rPr>
        <w:t xml:space="preserve"> </w:t>
      </w:r>
      <w:r w:rsidR="00581A2A" w:rsidRPr="0067671E">
        <w:rPr>
          <w:lang w:val="lv-LV"/>
        </w:rPr>
        <w:t>OECD</w:t>
      </w:r>
      <w:r w:rsidR="007754EA" w:rsidRPr="0067671E">
        <w:rPr>
          <w:lang w:val="lv-LV"/>
        </w:rPr>
        <w:t>)</w:t>
      </w:r>
      <w:r w:rsidR="00581A2A" w:rsidRPr="0067671E">
        <w:rPr>
          <w:lang w:val="lv-LV"/>
        </w:rPr>
        <w:t xml:space="preserve"> </w:t>
      </w:r>
      <w:r w:rsidR="00C0278E" w:rsidRPr="0067671E">
        <w:rPr>
          <w:lang w:val="lv-LV"/>
        </w:rPr>
        <w:t>Kapitāla plūsmu l</w:t>
      </w:r>
      <w:r w:rsidR="00581A2A" w:rsidRPr="0067671E">
        <w:rPr>
          <w:lang w:val="lv-LV"/>
        </w:rPr>
        <w:t>iberalizācijas kodeksa</w:t>
      </w:r>
      <w:r w:rsidR="00250C95" w:rsidRPr="0067671E">
        <w:rPr>
          <w:lang w:val="lv-LV"/>
        </w:rPr>
        <w:t xml:space="preserve"> [OECD/C(61)96]</w:t>
      </w:r>
      <w:r w:rsidR="00581A2A" w:rsidRPr="0067671E">
        <w:rPr>
          <w:lang w:val="lv-LV"/>
        </w:rPr>
        <w:t xml:space="preserve"> valstu investoriem</w:t>
      </w:r>
      <w:r w:rsidR="005A4315" w:rsidRPr="0067671E">
        <w:rPr>
          <w:lang w:val="lv-LV"/>
        </w:rPr>
        <w:t>,</w:t>
      </w:r>
      <w:r w:rsidR="00581A2A" w:rsidRPr="0067671E">
        <w:rPr>
          <w:lang w:val="lv-LV"/>
        </w:rPr>
        <w:t xml:space="preserve"> proti, ir OECD valstis (</w:t>
      </w:r>
      <w:r w:rsidRPr="0067671E">
        <w:rPr>
          <w:lang w:val="lv-LV"/>
        </w:rPr>
        <w:t xml:space="preserve">Eiropas Savienības valstis, Šveice, Eiropas Ekonomikas zonas </w:t>
      </w:r>
      <w:r w:rsidR="00581A2A" w:rsidRPr="0067671E">
        <w:rPr>
          <w:lang w:val="lv-LV"/>
        </w:rPr>
        <w:t>valstis), kuras atbrīvotas no valsts valodas zināšanu pārbaudes zemes iegādei, un ir OECD valstis, attiecībā uz kurām šis nosacījums ir spēkā. Iestājoties OECD 2016. gada 1. jūlijā, Latvija apņēmās no 2020.</w:t>
      </w:r>
      <w:r w:rsidR="007754EA" w:rsidRPr="0067671E">
        <w:rPr>
          <w:lang w:val="lv-LV"/>
        </w:rPr>
        <w:t> </w:t>
      </w:r>
      <w:r w:rsidR="00581A2A" w:rsidRPr="0067671E">
        <w:rPr>
          <w:lang w:val="lv-LV"/>
        </w:rPr>
        <w:t>gada 1. janvāra noteikt vienādus tiešo investīciju nosacījumus visām kodeksa dalībvalstīm attiecībā uz zemes iegūšanu īpašumā un privātiem apsardzes un novērošanas pakalpojumiem, novēršot nacionālā regulējuma pretrunas ar starptautiskajām saistībām, ko Latvija uzņēmusies, pievienojoties Kapitāla plūsmu liberalizācijas kodeksam. Izpildot šīs starptautiskās saistības, 2020. gada 27. februārī tika pieņemti un 2020. gada 11. martā stājās spēkā grozījumi likumā “Par zemes privatizāciju lauku apvidos”</w:t>
      </w:r>
      <w:r w:rsidR="001E1E66" w:rsidRPr="0067671E">
        <w:rPr>
          <w:lang w:val="lv-LV"/>
        </w:rPr>
        <w:t>,</w:t>
      </w:r>
      <w:r w:rsidR="00581A2A" w:rsidRPr="0067671E">
        <w:rPr>
          <w:lang w:val="lv-LV"/>
        </w:rPr>
        <w:t xml:space="preserve"> </w:t>
      </w:r>
      <w:r w:rsidR="001E1E66" w:rsidRPr="0067671E">
        <w:rPr>
          <w:lang w:val="lv-LV"/>
        </w:rPr>
        <w:t xml:space="preserve">kas </w:t>
      </w:r>
      <w:r w:rsidR="00581A2A" w:rsidRPr="0067671E">
        <w:rPr>
          <w:lang w:val="lv-LV"/>
        </w:rPr>
        <w:t xml:space="preserve">ļauj, izpildot likumā atrunātos nosacījumus, iegūt īpašumā zemi ne tikai Eiropas Savienības, Eiropas Ekonomikas zonas valstu un Šveices pilsoņiem, bet arī OECD dalībvalstu pilsoņiem. Likumprojekts </w:t>
      </w:r>
      <w:r w:rsidR="005A4315" w:rsidRPr="0067671E">
        <w:rPr>
          <w:lang w:val="lv-LV"/>
        </w:rPr>
        <w:t xml:space="preserve">piedāvātajā </w:t>
      </w:r>
      <w:r w:rsidR="00581A2A" w:rsidRPr="0067671E">
        <w:rPr>
          <w:lang w:val="lv-LV"/>
        </w:rPr>
        <w:t>redakcij</w:t>
      </w:r>
      <w:r w:rsidR="000F77B9" w:rsidRPr="0067671E">
        <w:rPr>
          <w:lang w:val="lv-LV"/>
        </w:rPr>
        <w:t xml:space="preserve">a saglabā atšķirīgu </w:t>
      </w:r>
      <w:r w:rsidR="00803FA6" w:rsidRPr="0067671E">
        <w:rPr>
          <w:lang w:val="lv-LV"/>
        </w:rPr>
        <w:t xml:space="preserve">attieksmi </w:t>
      </w:r>
      <w:r w:rsidR="000F77B9" w:rsidRPr="0067671E">
        <w:rPr>
          <w:lang w:val="lv-LV"/>
        </w:rPr>
        <w:t>pret noteiktas</w:t>
      </w:r>
      <w:r w:rsidR="00581A2A" w:rsidRPr="0067671E">
        <w:rPr>
          <w:lang w:val="lv-LV"/>
        </w:rPr>
        <w:t xml:space="preserve"> Liberalizācijas kodeksa valstu grupas (pamatā ne-ES) investori</w:t>
      </w:r>
      <w:r w:rsidR="000F77B9" w:rsidRPr="0067671E">
        <w:rPr>
          <w:lang w:val="lv-LV"/>
        </w:rPr>
        <w:t xml:space="preserve">em, kas savukārt </w:t>
      </w:r>
      <w:r w:rsidR="00803FA6" w:rsidRPr="0067671E">
        <w:rPr>
          <w:lang w:val="lv-LV"/>
        </w:rPr>
        <w:t>nozīmē</w:t>
      </w:r>
      <w:r w:rsidR="000F77B9" w:rsidRPr="0067671E">
        <w:rPr>
          <w:lang w:val="lv-LV"/>
        </w:rPr>
        <w:t>, ka</w:t>
      </w:r>
      <w:r w:rsidR="00581A2A" w:rsidRPr="0067671E">
        <w:rPr>
          <w:lang w:val="lv-LV"/>
        </w:rPr>
        <w:t xml:space="preserve"> netiktu pildītas saistības, ko L</w:t>
      </w:r>
      <w:r w:rsidR="00FC575E" w:rsidRPr="0067671E">
        <w:rPr>
          <w:lang w:val="lv-LV"/>
        </w:rPr>
        <w:t>atvija uzņēm</w:t>
      </w:r>
      <w:r w:rsidR="00803FA6" w:rsidRPr="0067671E">
        <w:rPr>
          <w:lang w:val="lv-LV"/>
        </w:rPr>
        <w:t>ās</w:t>
      </w:r>
      <w:r w:rsidR="00843215" w:rsidRPr="0067671E">
        <w:rPr>
          <w:lang w:val="lv-LV"/>
        </w:rPr>
        <w:t>, iestājoties OECD.</w:t>
      </w:r>
    </w:p>
    <w:p w14:paraId="43638919" w14:textId="16368DFF" w:rsidR="008901EC" w:rsidRDefault="008901EC" w:rsidP="008901EC">
      <w:pPr>
        <w:jc w:val="both"/>
        <w:rPr>
          <w:lang w:val="lv-LV"/>
        </w:rPr>
      </w:pPr>
    </w:p>
    <w:p w14:paraId="574EC18A" w14:textId="450E52E0" w:rsidR="0067671E" w:rsidRPr="0067671E" w:rsidRDefault="0067671E" w:rsidP="0067671E">
      <w:pPr>
        <w:ind w:firstLine="709"/>
        <w:jc w:val="both"/>
        <w:rPr>
          <w:lang w:val="lv-LV"/>
        </w:rPr>
      </w:pPr>
      <w:r w:rsidRPr="0067671E">
        <w:rPr>
          <w:lang w:val="lv-LV"/>
        </w:rPr>
        <w:t xml:space="preserve">Latvija kļuva par OECD 35. dalībvalsti 2016. gada 1. jūlijā, noslēdzot Līgumu par Latvijas Republikas pievienošanos Konvencijai par Ekonomiskās sadarbības un attīstības organizāciju nosacījumiem (turpmāk – Līgums par pievienošanos OECD). OECD ir organizācija, kas apvieno līdzīgi domājošas valstis, kas pārvaldībā ievēro demokrātijas, likuma varas un tirgus ekonomikas principus, kā arī atbalsta starptautiskās tirdzniecības un investīciju režīmu liberalizāciju. Jaunās dalībvalstis organizācijā tiek uzņemtas, ja spēj pierādīt šo vērtību efektīvu īstenošanu valsts pārvaldībā atbilstoši OECD rekomendācijām un standartiem.      </w:t>
      </w:r>
    </w:p>
    <w:p w14:paraId="0363A02E" w14:textId="37A2822F" w:rsidR="0067671E" w:rsidRPr="00554D82" w:rsidRDefault="0067671E" w:rsidP="0067671E">
      <w:pPr>
        <w:ind w:firstLine="709"/>
        <w:jc w:val="both"/>
        <w:rPr>
          <w:lang w:val="lv-LV"/>
        </w:rPr>
      </w:pPr>
      <w:r w:rsidRPr="00554D82">
        <w:rPr>
          <w:lang w:val="lv-LV"/>
        </w:rPr>
        <w:t xml:space="preserve">Pievienojoties OECD, Latvija ne tikai ieguva iespēju piedalīties organizācijas darbā, kopā ar šīs organizācijas ekspertiem un citām dalībvalstīm izstrādājot labās pārvaldības prakses un rīcībpolitikas modeļus, bet arī uzņēmās virkni starptautisko publisko tiesību saistību. Daudzas no šīm uzņemtajām saistībām attiecas uz OECD juridiski saistošo </w:t>
      </w:r>
      <w:r w:rsidRPr="00554D82">
        <w:rPr>
          <w:lang w:val="lv-LV"/>
        </w:rPr>
        <w:lastRenderedPageBreak/>
        <w:t xml:space="preserve">instrumentu pārņemšanu un ir atrunātas Līgumā par pievienošanos OECD, proti, tā 1. pielikumā </w:t>
      </w:r>
      <w:r w:rsidRPr="00554D82">
        <w:rPr>
          <w:i/>
          <w:lang w:val="lv-LV"/>
        </w:rPr>
        <w:t>Īpašas piezīmes par OECD juridisko instrumentu pārņemšanu</w:t>
      </w:r>
      <w:r w:rsidRPr="00554D82">
        <w:rPr>
          <w:lang w:val="lv-LV"/>
        </w:rPr>
        <w:t xml:space="preserve">. Viens no šādiem juridiski saistošiem instrumentiem, kas minēts Līguma par pievienošanos OECD 1. pielikumā zem apakšvirsraksta </w:t>
      </w:r>
      <w:r w:rsidRPr="00554D82">
        <w:rPr>
          <w:i/>
          <w:lang w:val="lv-LV"/>
        </w:rPr>
        <w:t>Investīcijas un daudznacionāli uzņēmumi</w:t>
      </w:r>
      <w:r w:rsidRPr="00554D82">
        <w:rPr>
          <w:lang w:val="lv-LV"/>
        </w:rPr>
        <w:t xml:space="preserve">  ir OECD Kapitāla plūsmu liberalizācijas kodekss (Padomes lēmums, ar kuru pieņemts Kapitāla plūsmu liberalizācijas kodekss [OECD/C(61)96]). Liberalizācijas kodeksu saistošais raksturs Latvijai ir izsvērts ar šādu piebildi: “Latvijas Republika vēlas uzņemties šādas saistības attiecībā uz liberalizācijas kodeksiem: “Saskaņā 1969.gada 23.maija Vīnes konvencijas par starptautisko līgumu tiesībām ar 27.pantu Latvija apņemas ievērot saistības, ko tā pievienošanās līgumā ar OECD uzņemsies attiecībā uz OECD liberalizācijas kodeksiem pat gadījumos, ja Latvijas Republikas tiesību normas ir pretrunā ar šādām saistībām.””</w:t>
      </w:r>
    </w:p>
    <w:p w14:paraId="2004BE68" w14:textId="77777777" w:rsidR="0067671E" w:rsidRDefault="0067671E" w:rsidP="0067671E">
      <w:pPr>
        <w:ind w:firstLine="709"/>
        <w:jc w:val="both"/>
      </w:pPr>
      <w:r w:rsidRPr="00A167B9">
        <w:rPr>
          <w:lang w:val="lv-LV"/>
        </w:rPr>
        <w:t xml:space="preserve">OECD Kapitāla plūsmu liberalizācijas kodekss tika izstrādāts 1961. gadā reizē ar pašas organizācijas  izveidošanu. Tā mērķis ir radīt līdzsvarotu ietvaru, kas ļauj valstīm pakāpeniski atcelt šķēršļus kapitāla plūsmām. Saskaņā ar kodeksa nosacījumiem valsts, kura tam pievienojusies, bauda no citu dalībvalstu liberalizācijas pasākumiem izrietošās tiesības neatkarīgi no tā, cik šī valsts pati ir atvērta kapitāla plūsmām (8. pants). Vienlaikus tajā arī ietverts vispārējs aizliegumu diskriminēt kodeksa dalībvalstis, vienām piešķirot labvēlīgākus kapitāla plūsmu liberalizācijas noteikumus nekā citām (9. pants). </w:t>
      </w:r>
      <w:proofErr w:type="spellStart"/>
      <w:r>
        <w:t>Atkāpes</w:t>
      </w:r>
      <w:proofErr w:type="spellEnd"/>
      <w:r>
        <w:t xml:space="preserve"> no </w:t>
      </w:r>
      <w:proofErr w:type="spellStart"/>
      <w:r>
        <w:t>šī</w:t>
      </w:r>
      <w:proofErr w:type="spellEnd"/>
      <w:r>
        <w:t xml:space="preserve"> </w:t>
      </w:r>
      <w:proofErr w:type="spellStart"/>
      <w:r>
        <w:t>principa</w:t>
      </w:r>
      <w:proofErr w:type="spellEnd"/>
      <w:r>
        <w:t xml:space="preserve"> </w:t>
      </w:r>
      <w:proofErr w:type="spellStart"/>
      <w:r>
        <w:t>tiek</w:t>
      </w:r>
      <w:proofErr w:type="spellEnd"/>
      <w:r>
        <w:t xml:space="preserve"> </w:t>
      </w:r>
      <w:proofErr w:type="spellStart"/>
      <w:r>
        <w:t>īpaši</w:t>
      </w:r>
      <w:proofErr w:type="spellEnd"/>
      <w:r>
        <w:t xml:space="preserve"> </w:t>
      </w:r>
      <w:proofErr w:type="spellStart"/>
      <w:r>
        <w:t>atrunātas</w:t>
      </w:r>
      <w:proofErr w:type="spellEnd"/>
      <w:r>
        <w:t xml:space="preserve"> </w:t>
      </w:r>
      <w:proofErr w:type="gramStart"/>
      <w:r>
        <w:t xml:space="preserve">un  </w:t>
      </w:r>
      <w:proofErr w:type="spellStart"/>
      <w:r>
        <w:t>parasti</w:t>
      </w:r>
      <w:proofErr w:type="spellEnd"/>
      <w:proofErr w:type="gramEnd"/>
      <w:r>
        <w:t xml:space="preserve"> </w:t>
      </w:r>
      <w:proofErr w:type="spellStart"/>
      <w:r>
        <w:t>ir</w:t>
      </w:r>
      <w:proofErr w:type="spellEnd"/>
      <w:r>
        <w:t xml:space="preserve"> </w:t>
      </w:r>
      <w:proofErr w:type="spellStart"/>
      <w:r>
        <w:t>terminētas</w:t>
      </w:r>
      <w:proofErr w:type="spellEnd"/>
      <w:r>
        <w:t xml:space="preserve"> </w:t>
      </w:r>
      <w:proofErr w:type="spellStart"/>
      <w:r>
        <w:t>laikā</w:t>
      </w:r>
      <w:proofErr w:type="spellEnd"/>
      <w:r>
        <w:t xml:space="preserve">. </w:t>
      </w:r>
    </w:p>
    <w:p w14:paraId="7109705F" w14:textId="3BBCE446" w:rsidR="0067671E" w:rsidRDefault="0067671E" w:rsidP="0067671E">
      <w:pPr>
        <w:ind w:firstLine="709"/>
        <w:jc w:val="both"/>
      </w:pPr>
      <w:proofErr w:type="spellStart"/>
      <w:r>
        <w:t>Latvija</w:t>
      </w:r>
      <w:proofErr w:type="spellEnd"/>
      <w:r>
        <w:t xml:space="preserve"> </w:t>
      </w:r>
      <w:proofErr w:type="spellStart"/>
      <w:r>
        <w:t>Līguma</w:t>
      </w:r>
      <w:proofErr w:type="spellEnd"/>
      <w:r>
        <w:t xml:space="preserve"> par </w:t>
      </w:r>
      <w:proofErr w:type="spellStart"/>
      <w:r>
        <w:t>pievienošanos</w:t>
      </w:r>
      <w:proofErr w:type="spellEnd"/>
      <w:r>
        <w:t xml:space="preserve"> OECD 2. </w:t>
      </w:r>
      <w:proofErr w:type="spellStart"/>
      <w:r>
        <w:t>pielikumā</w:t>
      </w:r>
      <w:proofErr w:type="spellEnd"/>
      <w:r>
        <w:t xml:space="preserve"> </w:t>
      </w:r>
      <w:proofErr w:type="spellStart"/>
      <w:r w:rsidRPr="00676661">
        <w:rPr>
          <w:i/>
        </w:rPr>
        <w:t>Atrunu</w:t>
      </w:r>
      <w:proofErr w:type="spellEnd"/>
      <w:r w:rsidRPr="00676661">
        <w:rPr>
          <w:i/>
        </w:rPr>
        <w:t xml:space="preserve"> </w:t>
      </w:r>
      <w:proofErr w:type="spellStart"/>
      <w:r w:rsidRPr="00676661">
        <w:rPr>
          <w:i/>
        </w:rPr>
        <w:t>saraksts</w:t>
      </w:r>
      <w:proofErr w:type="spellEnd"/>
      <w:r w:rsidRPr="00676661">
        <w:rPr>
          <w:i/>
        </w:rPr>
        <w:t xml:space="preserve"> </w:t>
      </w:r>
      <w:proofErr w:type="spellStart"/>
      <w:r w:rsidRPr="00676661">
        <w:rPr>
          <w:i/>
        </w:rPr>
        <w:t>Kapitāla</w:t>
      </w:r>
      <w:proofErr w:type="spellEnd"/>
      <w:r w:rsidRPr="00676661">
        <w:rPr>
          <w:i/>
        </w:rPr>
        <w:t xml:space="preserve"> </w:t>
      </w:r>
      <w:proofErr w:type="spellStart"/>
      <w:r w:rsidRPr="00676661">
        <w:rPr>
          <w:i/>
        </w:rPr>
        <w:t>plūsmu</w:t>
      </w:r>
      <w:proofErr w:type="spellEnd"/>
      <w:r w:rsidRPr="00676661">
        <w:rPr>
          <w:i/>
        </w:rPr>
        <w:t xml:space="preserve"> </w:t>
      </w:r>
      <w:proofErr w:type="spellStart"/>
      <w:r w:rsidRPr="00676661">
        <w:rPr>
          <w:i/>
        </w:rPr>
        <w:t>liberalizācijas</w:t>
      </w:r>
      <w:proofErr w:type="spellEnd"/>
      <w:r w:rsidRPr="00676661">
        <w:rPr>
          <w:i/>
        </w:rPr>
        <w:t xml:space="preserve"> </w:t>
      </w:r>
      <w:proofErr w:type="spellStart"/>
      <w:r w:rsidRPr="00676661">
        <w:rPr>
          <w:i/>
        </w:rPr>
        <w:t>kodeksam</w:t>
      </w:r>
      <w:proofErr w:type="spellEnd"/>
      <w:r>
        <w:t xml:space="preserve"> </w:t>
      </w:r>
      <w:proofErr w:type="spellStart"/>
      <w:r>
        <w:t>paredzēja</w:t>
      </w:r>
      <w:proofErr w:type="spellEnd"/>
      <w:r>
        <w:t xml:space="preserve"> divas </w:t>
      </w:r>
      <w:proofErr w:type="spellStart"/>
      <w:r>
        <w:t>laikā</w:t>
      </w:r>
      <w:proofErr w:type="spellEnd"/>
      <w:r>
        <w:t xml:space="preserve"> </w:t>
      </w:r>
      <w:proofErr w:type="spellStart"/>
      <w:r>
        <w:t>terminētas</w:t>
      </w:r>
      <w:proofErr w:type="spellEnd"/>
      <w:r>
        <w:t xml:space="preserve"> </w:t>
      </w:r>
      <w:proofErr w:type="spellStart"/>
      <w:r>
        <w:t>atrunas</w:t>
      </w:r>
      <w:proofErr w:type="spellEnd"/>
      <w:r>
        <w:t xml:space="preserve"> </w:t>
      </w:r>
      <w:proofErr w:type="spellStart"/>
      <w:r>
        <w:t>attiecībā</w:t>
      </w:r>
      <w:proofErr w:type="spellEnd"/>
      <w:r>
        <w:t xml:space="preserve"> </w:t>
      </w:r>
      <w:proofErr w:type="spellStart"/>
      <w:r>
        <w:t>uz</w:t>
      </w:r>
      <w:proofErr w:type="spellEnd"/>
      <w:r>
        <w:t xml:space="preserve"> OECD </w:t>
      </w:r>
      <w:proofErr w:type="spellStart"/>
      <w:r>
        <w:t>Kapitāla</w:t>
      </w:r>
      <w:proofErr w:type="spellEnd"/>
      <w:r>
        <w:t xml:space="preserve"> </w:t>
      </w:r>
      <w:proofErr w:type="spellStart"/>
      <w:r>
        <w:t>plūsmu</w:t>
      </w:r>
      <w:proofErr w:type="spellEnd"/>
      <w:r>
        <w:t xml:space="preserve"> </w:t>
      </w:r>
      <w:proofErr w:type="spellStart"/>
      <w:r>
        <w:t>liberalizācijas</w:t>
      </w:r>
      <w:proofErr w:type="spellEnd"/>
      <w:r>
        <w:t xml:space="preserve"> </w:t>
      </w:r>
      <w:proofErr w:type="spellStart"/>
      <w:r>
        <w:t>kodeksa</w:t>
      </w:r>
      <w:proofErr w:type="spellEnd"/>
      <w:r>
        <w:t xml:space="preserve"> </w:t>
      </w:r>
      <w:proofErr w:type="spellStart"/>
      <w:r>
        <w:t>diskriminācijas</w:t>
      </w:r>
      <w:proofErr w:type="spellEnd"/>
      <w:r>
        <w:t xml:space="preserve"> </w:t>
      </w:r>
      <w:proofErr w:type="spellStart"/>
      <w:r>
        <w:t>aizliegumu</w:t>
      </w:r>
      <w:proofErr w:type="spellEnd"/>
      <w:r>
        <w:t xml:space="preserve"> </w:t>
      </w:r>
      <w:proofErr w:type="spellStart"/>
      <w:r>
        <w:t>dažādām</w:t>
      </w:r>
      <w:proofErr w:type="spellEnd"/>
      <w:r>
        <w:t xml:space="preserve"> </w:t>
      </w:r>
      <w:proofErr w:type="spellStart"/>
      <w:r>
        <w:t>kodeksa</w:t>
      </w:r>
      <w:proofErr w:type="spellEnd"/>
      <w:r>
        <w:t xml:space="preserve"> </w:t>
      </w:r>
      <w:proofErr w:type="spellStart"/>
      <w:r>
        <w:t>dalībvalstu</w:t>
      </w:r>
      <w:proofErr w:type="spellEnd"/>
      <w:r>
        <w:t xml:space="preserve"> (ES un ne-ES) </w:t>
      </w:r>
      <w:proofErr w:type="spellStart"/>
      <w:r>
        <w:t>grupām</w:t>
      </w:r>
      <w:proofErr w:type="spellEnd"/>
      <w:r>
        <w:t xml:space="preserve"> – 1) </w:t>
      </w:r>
      <w:proofErr w:type="spellStart"/>
      <w:r>
        <w:t>liegumu</w:t>
      </w:r>
      <w:proofErr w:type="spellEnd"/>
      <w:r>
        <w:t xml:space="preserve"> </w:t>
      </w:r>
      <w:proofErr w:type="spellStart"/>
      <w:r>
        <w:t>zemes</w:t>
      </w:r>
      <w:proofErr w:type="spellEnd"/>
      <w:r>
        <w:t xml:space="preserve"> </w:t>
      </w:r>
      <w:proofErr w:type="spellStart"/>
      <w:r>
        <w:t>iegādei</w:t>
      </w:r>
      <w:proofErr w:type="spellEnd"/>
      <w:r>
        <w:t xml:space="preserve"> OECD </w:t>
      </w:r>
      <w:proofErr w:type="spellStart"/>
      <w:r>
        <w:t>Kapitāla</w:t>
      </w:r>
      <w:proofErr w:type="spellEnd"/>
      <w:r>
        <w:t xml:space="preserve"> </w:t>
      </w:r>
      <w:proofErr w:type="spellStart"/>
      <w:r>
        <w:t>plūsmu</w:t>
      </w:r>
      <w:proofErr w:type="spellEnd"/>
      <w:r>
        <w:t xml:space="preserve"> </w:t>
      </w:r>
      <w:proofErr w:type="spellStart"/>
      <w:r>
        <w:t>liberalizācijas</w:t>
      </w:r>
      <w:proofErr w:type="spellEnd"/>
      <w:r>
        <w:t xml:space="preserve"> </w:t>
      </w:r>
      <w:proofErr w:type="spellStart"/>
      <w:r>
        <w:t>kodeksa</w:t>
      </w:r>
      <w:proofErr w:type="spellEnd"/>
      <w:r>
        <w:t xml:space="preserve"> </w:t>
      </w:r>
      <w:proofErr w:type="spellStart"/>
      <w:r>
        <w:t>dalībvalstu</w:t>
      </w:r>
      <w:proofErr w:type="spellEnd"/>
      <w:r>
        <w:t xml:space="preserve">, kas </w:t>
      </w:r>
      <w:proofErr w:type="spellStart"/>
      <w:r>
        <w:t>vienlaikus</w:t>
      </w:r>
      <w:proofErr w:type="spellEnd"/>
      <w:r>
        <w:t xml:space="preserve"> nav ES </w:t>
      </w:r>
      <w:proofErr w:type="spellStart"/>
      <w:r>
        <w:t>dalībvalstu</w:t>
      </w:r>
      <w:proofErr w:type="spellEnd"/>
      <w:r>
        <w:t xml:space="preserve">, </w:t>
      </w:r>
      <w:proofErr w:type="spellStart"/>
      <w:r>
        <w:t>pilsoņiem</w:t>
      </w:r>
      <w:proofErr w:type="spellEnd"/>
      <w:r>
        <w:t xml:space="preserve"> un </w:t>
      </w:r>
      <w:proofErr w:type="spellStart"/>
      <w:r>
        <w:t>kapitālsabiedrībām</w:t>
      </w:r>
      <w:proofErr w:type="spellEnd"/>
      <w:r>
        <w:t xml:space="preserve"> (</w:t>
      </w:r>
      <w:proofErr w:type="spellStart"/>
      <w:r>
        <w:t>Likums</w:t>
      </w:r>
      <w:proofErr w:type="spellEnd"/>
      <w:r>
        <w:t xml:space="preserve"> par </w:t>
      </w:r>
      <w:proofErr w:type="spellStart"/>
      <w:r>
        <w:t>zemes</w:t>
      </w:r>
      <w:proofErr w:type="spellEnd"/>
      <w:r>
        <w:t xml:space="preserve"> </w:t>
      </w:r>
      <w:proofErr w:type="spellStart"/>
      <w:r>
        <w:t>privatizāciju</w:t>
      </w:r>
      <w:proofErr w:type="spellEnd"/>
      <w:r>
        <w:t xml:space="preserve"> </w:t>
      </w:r>
      <w:proofErr w:type="spellStart"/>
      <w:r>
        <w:t>lauku</w:t>
      </w:r>
      <w:proofErr w:type="spellEnd"/>
      <w:r>
        <w:t xml:space="preserve"> </w:t>
      </w:r>
      <w:proofErr w:type="spellStart"/>
      <w:r>
        <w:t>apvidos</w:t>
      </w:r>
      <w:proofErr w:type="spellEnd"/>
      <w:r>
        <w:t xml:space="preserve">) un 2) </w:t>
      </w:r>
      <w:proofErr w:type="spellStart"/>
      <w:r>
        <w:t>liegumu</w:t>
      </w:r>
      <w:proofErr w:type="spellEnd"/>
      <w:r>
        <w:t xml:space="preserve"> </w:t>
      </w:r>
      <w:proofErr w:type="spellStart"/>
      <w:r>
        <w:t>veikt</w:t>
      </w:r>
      <w:proofErr w:type="spellEnd"/>
      <w:r>
        <w:t xml:space="preserve"> </w:t>
      </w:r>
      <w:proofErr w:type="spellStart"/>
      <w:r>
        <w:t>p</w:t>
      </w:r>
      <w:r w:rsidRPr="00982A7F">
        <w:t>rivātiem</w:t>
      </w:r>
      <w:proofErr w:type="spellEnd"/>
      <w:r w:rsidRPr="00982A7F">
        <w:t xml:space="preserve"> </w:t>
      </w:r>
      <w:proofErr w:type="spellStart"/>
      <w:r w:rsidRPr="00982A7F">
        <w:t>apsardze</w:t>
      </w:r>
      <w:r>
        <w:t>s</w:t>
      </w:r>
      <w:proofErr w:type="spellEnd"/>
      <w:r>
        <w:t xml:space="preserve"> un </w:t>
      </w:r>
      <w:proofErr w:type="spellStart"/>
      <w:r>
        <w:t>novērošanas</w:t>
      </w:r>
      <w:proofErr w:type="spellEnd"/>
      <w:r>
        <w:t xml:space="preserve"> </w:t>
      </w:r>
      <w:proofErr w:type="spellStart"/>
      <w:r>
        <w:t>pakalpojumus</w:t>
      </w:r>
      <w:proofErr w:type="spellEnd"/>
      <w:r>
        <w:t>, ja</w:t>
      </w:r>
      <w:r w:rsidRPr="00982A7F">
        <w:t xml:space="preserve"> </w:t>
      </w:r>
      <w:proofErr w:type="spellStart"/>
      <w:r w:rsidRPr="00982A7F">
        <w:t>kontrolpakete</w:t>
      </w:r>
      <w:proofErr w:type="spellEnd"/>
      <w:r>
        <w:t xml:space="preserve"> </w:t>
      </w:r>
      <w:proofErr w:type="spellStart"/>
      <w:r>
        <w:t>pieder</w:t>
      </w:r>
      <w:proofErr w:type="spellEnd"/>
      <w:r w:rsidRPr="00982A7F">
        <w:t xml:space="preserve"> </w:t>
      </w:r>
      <w:proofErr w:type="spellStart"/>
      <w:r w:rsidRPr="00982A7F">
        <w:t>ārvalstu</w:t>
      </w:r>
      <w:proofErr w:type="spellEnd"/>
      <w:r w:rsidRPr="00982A7F">
        <w:t xml:space="preserve"> </w:t>
      </w:r>
      <w:proofErr w:type="spellStart"/>
      <w:r w:rsidRPr="00982A7F">
        <w:t>ieguldītājiem</w:t>
      </w:r>
      <w:proofErr w:type="spellEnd"/>
      <w:r w:rsidRPr="00982A7F">
        <w:t xml:space="preserve">, </w:t>
      </w:r>
      <w:proofErr w:type="spellStart"/>
      <w:r w:rsidRPr="00982A7F">
        <w:t>izņemot</w:t>
      </w:r>
      <w:proofErr w:type="spellEnd"/>
      <w:r w:rsidRPr="00982A7F">
        <w:t xml:space="preserve"> ES </w:t>
      </w:r>
      <w:proofErr w:type="spellStart"/>
      <w:r w:rsidRPr="00982A7F">
        <w:t>dalībvalsts</w:t>
      </w:r>
      <w:proofErr w:type="spellEnd"/>
      <w:r w:rsidRPr="00982A7F">
        <w:t xml:space="preserve"> </w:t>
      </w:r>
      <w:proofErr w:type="spellStart"/>
      <w:r w:rsidRPr="00982A7F">
        <w:t>ieguldītājus</w:t>
      </w:r>
      <w:proofErr w:type="spellEnd"/>
      <w:r>
        <w:t xml:space="preserve"> (</w:t>
      </w:r>
      <w:proofErr w:type="spellStart"/>
      <w:r>
        <w:t>Apsardzes</w:t>
      </w:r>
      <w:proofErr w:type="spellEnd"/>
      <w:r>
        <w:t xml:space="preserve"> </w:t>
      </w:r>
      <w:proofErr w:type="spellStart"/>
      <w:r>
        <w:t>darbības</w:t>
      </w:r>
      <w:proofErr w:type="spellEnd"/>
      <w:r>
        <w:t xml:space="preserve"> </w:t>
      </w:r>
      <w:proofErr w:type="spellStart"/>
      <w:r>
        <w:t>likums</w:t>
      </w:r>
      <w:proofErr w:type="spellEnd"/>
      <w:r>
        <w:t>)</w:t>
      </w:r>
      <w:r w:rsidRPr="00982A7F">
        <w:t>.</w:t>
      </w:r>
      <w:r>
        <w:t xml:space="preserve"> </w:t>
      </w:r>
      <w:proofErr w:type="spellStart"/>
      <w:r>
        <w:t>Saskaņā</w:t>
      </w:r>
      <w:proofErr w:type="spellEnd"/>
      <w:r>
        <w:t xml:space="preserve"> </w:t>
      </w:r>
      <w:proofErr w:type="spellStart"/>
      <w:r>
        <w:t>ar</w:t>
      </w:r>
      <w:proofErr w:type="spellEnd"/>
      <w:r>
        <w:t xml:space="preserve"> </w:t>
      </w:r>
      <w:proofErr w:type="spellStart"/>
      <w:r>
        <w:t>Līguma</w:t>
      </w:r>
      <w:proofErr w:type="spellEnd"/>
      <w:r>
        <w:t xml:space="preserve"> par </w:t>
      </w:r>
      <w:proofErr w:type="spellStart"/>
      <w:r>
        <w:t>pievienošanos</w:t>
      </w:r>
      <w:proofErr w:type="spellEnd"/>
      <w:r>
        <w:t xml:space="preserve"> OECD </w:t>
      </w:r>
      <w:proofErr w:type="spellStart"/>
      <w:r>
        <w:t>Latvijai</w:t>
      </w:r>
      <w:proofErr w:type="spellEnd"/>
      <w:r>
        <w:t xml:space="preserve"> </w:t>
      </w:r>
      <w:proofErr w:type="spellStart"/>
      <w:r>
        <w:t>bija</w:t>
      </w:r>
      <w:proofErr w:type="spellEnd"/>
      <w:r>
        <w:t xml:space="preserve"> </w:t>
      </w:r>
      <w:proofErr w:type="spellStart"/>
      <w:r>
        <w:t>apņēmusies</w:t>
      </w:r>
      <w:proofErr w:type="spellEnd"/>
      <w:r>
        <w:t xml:space="preserve"> </w:t>
      </w:r>
      <w:proofErr w:type="spellStart"/>
      <w:r>
        <w:t>minētajās</w:t>
      </w:r>
      <w:proofErr w:type="spellEnd"/>
      <w:r>
        <w:t xml:space="preserve"> </w:t>
      </w:r>
      <w:proofErr w:type="spellStart"/>
      <w:r>
        <w:t>jomās</w:t>
      </w:r>
      <w:proofErr w:type="spellEnd"/>
      <w:r>
        <w:t xml:space="preserve"> </w:t>
      </w:r>
      <w:proofErr w:type="spellStart"/>
      <w:r>
        <w:t>novērst</w:t>
      </w:r>
      <w:proofErr w:type="spellEnd"/>
      <w:r>
        <w:t xml:space="preserve"> </w:t>
      </w:r>
      <w:proofErr w:type="spellStart"/>
      <w:r>
        <w:t>diskrimināciju</w:t>
      </w:r>
      <w:proofErr w:type="spellEnd"/>
      <w:r>
        <w:t xml:space="preserve"> </w:t>
      </w:r>
      <w:proofErr w:type="spellStart"/>
      <w:proofErr w:type="gramStart"/>
      <w:r>
        <w:t>dažādu</w:t>
      </w:r>
      <w:proofErr w:type="spellEnd"/>
      <w:r>
        <w:t xml:space="preserve">  </w:t>
      </w:r>
      <w:r w:rsidRPr="00B21616">
        <w:t>OECD</w:t>
      </w:r>
      <w:proofErr w:type="gramEnd"/>
      <w:r w:rsidRPr="00B21616">
        <w:t xml:space="preserve"> </w:t>
      </w:r>
      <w:proofErr w:type="spellStart"/>
      <w:r w:rsidRPr="00B21616">
        <w:t>Kapitāla</w:t>
      </w:r>
      <w:proofErr w:type="spellEnd"/>
      <w:r w:rsidRPr="00B21616">
        <w:t xml:space="preserve"> </w:t>
      </w:r>
      <w:proofErr w:type="spellStart"/>
      <w:r w:rsidRPr="00B21616">
        <w:t>plūsmu</w:t>
      </w:r>
      <w:proofErr w:type="spellEnd"/>
      <w:r w:rsidRPr="00B21616">
        <w:t xml:space="preserve"> </w:t>
      </w:r>
      <w:proofErr w:type="spellStart"/>
      <w:r w:rsidRPr="00B21616">
        <w:t>liberalizācijas</w:t>
      </w:r>
      <w:proofErr w:type="spellEnd"/>
      <w:r w:rsidRPr="00B21616">
        <w:t xml:space="preserve"> </w:t>
      </w:r>
      <w:proofErr w:type="spellStart"/>
      <w:r w:rsidRPr="00B21616">
        <w:t>kodeksa</w:t>
      </w:r>
      <w:proofErr w:type="spellEnd"/>
      <w:r w:rsidRPr="00B21616">
        <w:t xml:space="preserve"> </w:t>
      </w:r>
      <w:proofErr w:type="spellStart"/>
      <w:r w:rsidRPr="00B21616">
        <w:t>dalībvalstu</w:t>
      </w:r>
      <w:proofErr w:type="spellEnd"/>
      <w:r>
        <w:t xml:space="preserve"> </w:t>
      </w:r>
      <w:proofErr w:type="spellStart"/>
      <w:r>
        <w:t>ieguldītājiem</w:t>
      </w:r>
      <w:proofErr w:type="spellEnd"/>
      <w:r>
        <w:t xml:space="preserve"> </w:t>
      </w:r>
      <w:proofErr w:type="spellStart"/>
      <w:r>
        <w:t>līdz</w:t>
      </w:r>
      <w:proofErr w:type="spellEnd"/>
      <w:r>
        <w:t xml:space="preserve"> 2019. </w:t>
      </w:r>
      <w:proofErr w:type="spellStart"/>
      <w:r>
        <w:t>gada</w:t>
      </w:r>
      <w:proofErr w:type="spellEnd"/>
      <w:r>
        <w:t xml:space="preserve"> 31. </w:t>
      </w:r>
      <w:proofErr w:type="spellStart"/>
      <w:r>
        <w:t>decembrim</w:t>
      </w:r>
      <w:proofErr w:type="spellEnd"/>
      <w:r>
        <w:t xml:space="preserve">. Lai </w:t>
      </w:r>
      <w:proofErr w:type="spellStart"/>
      <w:r>
        <w:t>novērstu</w:t>
      </w:r>
      <w:proofErr w:type="spellEnd"/>
      <w:r>
        <w:t xml:space="preserve"> </w:t>
      </w:r>
      <w:proofErr w:type="spellStart"/>
      <w:r>
        <w:t>pretrunas</w:t>
      </w:r>
      <w:proofErr w:type="spellEnd"/>
      <w:r>
        <w:t xml:space="preserve"> </w:t>
      </w:r>
      <w:proofErr w:type="spellStart"/>
      <w:r>
        <w:t>starp</w:t>
      </w:r>
      <w:proofErr w:type="spellEnd"/>
      <w:r>
        <w:t xml:space="preserve"> </w:t>
      </w:r>
      <w:proofErr w:type="spellStart"/>
      <w:r>
        <w:t>Latvijas</w:t>
      </w:r>
      <w:proofErr w:type="spellEnd"/>
      <w:r>
        <w:t xml:space="preserve"> </w:t>
      </w:r>
      <w:proofErr w:type="spellStart"/>
      <w:r>
        <w:t>starptautiskajām</w:t>
      </w:r>
      <w:proofErr w:type="spellEnd"/>
      <w:r>
        <w:t xml:space="preserve"> </w:t>
      </w:r>
      <w:proofErr w:type="spellStart"/>
      <w:r>
        <w:t>saistībām</w:t>
      </w:r>
      <w:proofErr w:type="spellEnd"/>
      <w:r>
        <w:t xml:space="preserve"> OECD </w:t>
      </w:r>
      <w:proofErr w:type="spellStart"/>
      <w:r>
        <w:t>Kapitāla</w:t>
      </w:r>
      <w:proofErr w:type="spellEnd"/>
      <w:r>
        <w:t xml:space="preserve"> </w:t>
      </w:r>
      <w:proofErr w:type="spellStart"/>
      <w:r>
        <w:t>plūsmu</w:t>
      </w:r>
      <w:proofErr w:type="spellEnd"/>
      <w:r>
        <w:t xml:space="preserve"> </w:t>
      </w:r>
      <w:proofErr w:type="spellStart"/>
      <w:r>
        <w:t>liberalizācijas</w:t>
      </w:r>
      <w:proofErr w:type="spellEnd"/>
      <w:r>
        <w:t xml:space="preserve"> </w:t>
      </w:r>
      <w:proofErr w:type="spellStart"/>
      <w:r>
        <w:t>kodeksā</w:t>
      </w:r>
      <w:proofErr w:type="spellEnd"/>
      <w:r>
        <w:t xml:space="preserve"> un </w:t>
      </w:r>
      <w:proofErr w:type="spellStart"/>
      <w:r>
        <w:t>nacionālajām</w:t>
      </w:r>
      <w:proofErr w:type="spellEnd"/>
      <w:r>
        <w:t xml:space="preserve"> </w:t>
      </w:r>
      <w:proofErr w:type="spellStart"/>
      <w:r>
        <w:t>tiesību</w:t>
      </w:r>
      <w:proofErr w:type="spellEnd"/>
      <w:r>
        <w:t xml:space="preserve"> </w:t>
      </w:r>
      <w:proofErr w:type="spellStart"/>
      <w:r>
        <w:t>normām</w:t>
      </w:r>
      <w:proofErr w:type="spellEnd"/>
      <w:r>
        <w:t xml:space="preserve"> </w:t>
      </w:r>
      <w:proofErr w:type="spellStart"/>
      <w:r>
        <w:t>šā</w:t>
      </w:r>
      <w:proofErr w:type="spellEnd"/>
      <w:r>
        <w:t xml:space="preserve"> </w:t>
      </w:r>
      <w:proofErr w:type="spellStart"/>
      <w:r>
        <w:t>gada</w:t>
      </w:r>
      <w:proofErr w:type="spellEnd"/>
      <w:r>
        <w:t xml:space="preserve"> </w:t>
      </w:r>
      <w:proofErr w:type="spellStart"/>
      <w:r>
        <w:t>pirmajā</w:t>
      </w:r>
      <w:proofErr w:type="spellEnd"/>
      <w:r>
        <w:t xml:space="preserve"> </w:t>
      </w:r>
      <w:proofErr w:type="spellStart"/>
      <w:r>
        <w:t>pusgadā</w:t>
      </w:r>
      <w:proofErr w:type="spellEnd"/>
      <w:r>
        <w:t xml:space="preserve"> </w:t>
      </w:r>
      <w:proofErr w:type="spellStart"/>
      <w:r>
        <w:t>atbilstoši</w:t>
      </w:r>
      <w:proofErr w:type="spellEnd"/>
      <w:r>
        <w:t xml:space="preserve"> </w:t>
      </w:r>
      <w:proofErr w:type="spellStart"/>
      <w:r>
        <w:t>grozījumi</w:t>
      </w:r>
      <w:proofErr w:type="spellEnd"/>
      <w:r>
        <w:t xml:space="preserve"> </w:t>
      </w:r>
      <w:proofErr w:type="spellStart"/>
      <w:r>
        <w:t>tika</w:t>
      </w:r>
      <w:proofErr w:type="spellEnd"/>
      <w:r>
        <w:t xml:space="preserve"> </w:t>
      </w:r>
      <w:proofErr w:type="spellStart"/>
      <w:r>
        <w:t>veikti</w:t>
      </w:r>
      <w:proofErr w:type="spellEnd"/>
      <w:r>
        <w:t xml:space="preserve"> </w:t>
      </w:r>
      <w:proofErr w:type="spellStart"/>
      <w:r>
        <w:t>Likumā</w:t>
      </w:r>
      <w:proofErr w:type="spellEnd"/>
      <w:r w:rsidRPr="00E91DBE">
        <w:t xml:space="preserve"> par </w:t>
      </w:r>
      <w:proofErr w:type="spellStart"/>
      <w:r w:rsidRPr="00E91DBE">
        <w:t>zemes</w:t>
      </w:r>
      <w:proofErr w:type="spellEnd"/>
      <w:r w:rsidRPr="00E91DBE">
        <w:t xml:space="preserve"> </w:t>
      </w:r>
      <w:proofErr w:type="spellStart"/>
      <w:r w:rsidRPr="00E91DBE">
        <w:t>privatizāciju</w:t>
      </w:r>
      <w:proofErr w:type="spellEnd"/>
      <w:r w:rsidRPr="00E91DBE">
        <w:t xml:space="preserve"> </w:t>
      </w:r>
      <w:proofErr w:type="spellStart"/>
      <w:r w:rsidRPr="00E91DBE">
        <w:t>lauku</w:t>
      </w:r>
      <w:proofErr w:type="spellEnd"/>
      <w:r w:rsidRPr="00E91DBE">
        <w:t xml:space="preserve"> </w:t>
      </w:r>
      <w:proofErr w:type="spellStart"/>
      <w:r w:rsidRPr="00E91DBE">
        <w:t>apvidos</w:t>
      </w:r>
      <w:proofErr w:type="spellEnd"/>
      <w:r>
        <w:t xml:space="preserve"> un </w:t>
      </w:r>
      <w:proofErr w:type="spellStart"/>
      <w:r>
        <w:t>Apsardzes</w:t>
      </w:r>
      <w:proofErr w:type="spellEnd"/>
      <w:r>
        <w:t xml:space="preserve"> </w:t>
      </w:r>
      <w:proofErr w:type="spellStart"/>
      <w:r>
        <w:t>darbības</w:t>
      </w:r>
      <w:proofErr w:type="spellEnd"/>
      <w:r>
        <w:t xml:space="preserve"> </w:t>
      </w:r>
      <w:proofErr w:type="spellStart"/>
      <w:r>
        <w:t>likumā</w:t>
      </w:r>
      <w:proofErr w:type="spellEnd"/>
      <w:r>
        <w:t xml:space="preserve">. </w:t>
      </w:r>
      <w:proofErr w:type="spellStart"/>
      <w:r>
        <w:t>Tādā</w:t>
      </w:r>
      <w:proofErr w:type="spellEnd"/>
      <w:r>
        <w:t xml:space="preserve"> </w:t>
      </w:r>
      <w:proofErr w:type="spellStart"/>
      <w:r>
        <w:t>veidā</w:t>
      </w:r>
      <w:proofErr w:type="spellEnd"/>
      <w:r>
        <w:t xml:space="preserve"> </w:t>
      </w:r>
      <w:proofErr w:type="spellStart"/>
      <w:r>
        <w:t>tika</w:t>
      </w:r>
      <w:proofErr w:type="spellEnd"/>
      <w:r>
        <w:t xml:space="preserve"> </w:t>
      </w:r>
      <w:proofErr w:type="spellStart"/>
      <w:r>
        <w:t>novērsta</w:t>
      </w:r>
      <w:proofErr w:type="spellEnd"/>
      <w:r>
        <w:t xml:space="preserve"> </w:t>
      </w:r>
      <w:proofErr w:type="spellStart"/>
      <w:r>
        <w:t>atšķirīgā</w:t>
      </w:r>
      <w:proofErr w:type="spellEnd"/>
      <w:r>
        <w:t xml:space="preserve"> </w:t>
      </w:r>
      <w:proofErr w:type="spellStart"/>
      <w:r>
        <w:t>jeb</w:t>
      </w:r>
      <w:proofErr w:type="spellEnd"/>
      <w:r>
        <w:t xml:space="preserve"> </w:t>
      </w:r>
      <w:proofErr w:type="spellStart"/>
      <w:r>
        <w:t>diskriminējošā</w:t>
      </w:r>
      <w:proofErr w:type="spellEnd"/>
      <w:r>
        <w:t xml:space="preserve"> </w:t>
      </w:r>
      <w:proofErr w:type="spellStart"/>
      <w:r>
        <w:t>attieksme</w:t>
      </w:r>
      <w:proofErr w:type="spellEnd"/>
      <w:r>
        <w:t xml:space="preserve"> </w:t>
      </w:r>
      <w:proofErr w:type="spellStart"/>
      <w:r>
        <w:t>pret</w:t>
      </w:r>
      <w:proofErr w:type="spellEnd"/>
      <w:r>
        <w:t xml:space="preserve"> </w:t>
      </w:r>
      <w:proofErr w:type="spellStart"/>
      <w:r>
        <w:t>dažādu</w:t>
      </w:r>
      <w:proofErr w:type="spellEnd"/>
      <w:r>
        <w:t xml:space="preserve"> OECD </w:t>
      </w:r>
      <w:proofErr w:type="spellStart"/>
      <w:r>
        <w:t>Liberalizācijas</w:t>
      </w:r>
      <w:proofErr w:type="spellEnd"/>
      <w:r>
        <w:t xml:space="preserve"> </w:t>
      </w:r>
      <w:proofErr w:type="spellStart"/>
      <w:r>
        <w:t>kodeksu</w:t>
      </w:r>
      <w:proofErr w:type="spellEnd"/>
      <w:r>
        <w:t xml:space="preserve"> </w:t>
      </w:r>
      <w:proofErr w:type="spellStart"/>
      <w:r>
        <w:t>pilsoņiem</w:t>
      </w:r>
      <w:proofErr w:type="spellEnd"/>
      <w:r>
        <w:t xml:space="preserve"> </w:t>
      </w:r>
      <w:proofErr w:type="spellStart"/>
      <w:r>
        <w:t>atkarībā</w:t>
      </w:r>
      <w:proofErr w:type="spellEnd"/>
      <w:r>
        <w:t xml:space="preserve"> no </w:t>
      </w:r>
      <w:proofErr w:type="spellStart"/>
      <w:r>
        <w:t>izcelsmes</w:t>
      </w:r>
      <w:proofErr w:type="spellEnd"/>
      <w:r>
        <w:t xml:space="preserve">.  </w:t>
      </w:r>
    </w:p>
    <w:p w14:paraId="1228EF7D" w14:textId="48605B5F" w:rsidR="0067671E" w:rsidRDefault="0067671E" w:rsidP="0067671E">
      <w:pPr>
        <w:ind w:firstLine="709"/>
        <w:jc w:val="both"/>
      </w:pPr>
      <w:proofErr w:type="spellStart"/>
      <w:r>
        <w:t>Tomēr</w:t>
      </w:r>
      <w:proofErr w:type="spellEnd"/>
      <w:r>
        <w:t xml:space="preserve"> ja </w:t>
      </w:r>
      <w:proofErr w:type="spellStart"/>
      <w:r w:rsidR="003566D3">
        <w:t>Likumprojekts</w:t>
      </w:r>
      <w:proofErr w:type="spellEnd"/>
      <w:r>
        <w:t xml:space="preserve"> </w:t>
      </w:r>
      <w:proofErr w:type="spellStart"/>
      <w:r>
        <w:t>tiks</w:t>
      </w:r>
      <w:proofErr w:type="spellEnd"/>
      <w:r>
        <w:t xml:space="preserve"> </w:t>
      </w:r>
      <w:proofErr w:type="spellStart"/>
      <w:r>
        <w:t>pieņemt</w:t>
      </w:r>
      <w:r w:rsidR="003566D3">
        <w:t>s</w:t>
      </w:r>
      <w:proofErr w:type="spellEnd"/>
      <w:r>
        <w:t xml:space="preserve"> </w:t>
      </w:r>
      <w:proofErr w:type="spellStart"/>
      <w:r>
        <w:t>Zemkopības</w:t>
      </w:r>
      <w:proofErr w:type="spellEnd"/>
      <w:r>
        <w:t xml:space="preserve"> </w:t>
      </w:r>
      <w:proofErr w:type="spellStart"/>
      <w:r>
        <w:t>ministrijas</w:t>
      </w:r>
      <w:proofErr w:type="spellEnd"/>
      <w:r>
        <w:t xml:space="preserve"> </w:t>
      </w:r>
      <w:proofErr w:type="spellStart"/>
      <w:r>
        <w:t>šobrīd</w:t>
      </w:r>
      <w:proofErr w:type="spellEnd"/>
      <w:r>
        <w:t xml:space="preserve"> </w:t>
      </w:r>
      <w:proofErr w:type="spellStart"/>
      <w:r>
        <w:t>piedāvātajā</w:t>
      </w:r>
      <w:proofErr w:type="spellEnd"/>
      <w:r>
        <w:t xml:space="preserve"> </w:t>
      </w:r>
      <w:proofErr w:type="spellStart"/>
      <w:r>
        <w:t>redakcijā</w:t>
      </w:r>
      <w:proofErr w:type="spellEnd"/>
      <w:r>
        <w:t xml:space="preserve">, tad </w:t>
      </w:r>
      <w:proofErr w:type="spellStart"/>
      <w:r>
        <w:t>Latvija</w:t>
      </w:r>
      <w:proofErr w:type="spellEnd"/>
      <w:r>
        <w:t xml:space="preserve"> </w:t>
      </w:r>
      <w:proofErr w:type="spellStart"/>
      <w:r>
        <w:t>atkārtoti</w:t>
      </w:r>
      <w:proofErr w:type="spellEnd"/>
      <w:r>
        <w:t xml:space="preserve"> </w:t>
      </w:r>
      <w:proofErr w:type="spellStart"/>
      <w:r>
        <w:t>nonāks</w:t>
      </w:r>
      <w:proofErr w:type="spellEnd"/>
      <w:r>
        <w:t xml:space="preserve"> </w:t>
      </w:r>
      <w:proofErr w:type="spellStart"/>
      <w:r>
        <w:t>situācijā</w:t>
      </w:r>
      <w:proofErr w:type="spellEnd"/>
      <w:r>
        <w:t xml:space="preserve">, </w:t>
      </w:r>
      <w:proofErr w:type="spellStart"/>
      <w:r>
        <w:t>kad</w:t>
      </w:r>
      <w:proofErr w:type="spellEnd"/>
      <w:r>
        <w:t xml:space="preserve"> </w:t>
      </w:r>
      <w:proofErr w:type="spellStart"/>
      <w:r>
        <w:t>tiek</w:t>
      </w:r>
      <w:proofErr w:type="spellEnd"/>
      <w:r>
        <w:t xml:space="preserve"> </w:t>
      </w:r>
      <w:proofErr w:type="spellStart"/>
      <w:r>
        <w:t>piemērota</w:t>
      </w:r>
      <w:proofErr w:type="spellEnd"/>
      <w:r>
        <w:t xml:space="preserve"> </w:t>
      </w:r>
      <w:proofErr w:type="spellStart"/>
      <w:r>
        <w:t>atšķirīga</w:t>
      </w:r>
      <w:proofErr w:type="spellEnd"/>
      <w:r>
        <w:t xml:space="preserve"> </w:t>
      </w:r>
      <w:proofErr w:type="spellStart"/>
      <w:r>
        <w:t>attieksme</w:t>
      </w:r>
      <w:proofErr w:type="spellEnd"/>
      <w:r>
        <w:t xml:space="preserve"> </w:t>
      </w:r>
      <w:proofErr w:type="spellStart"/>
      <w:r>
        <w:t>pret</w:t>
      </w:r>
      <w:proofErr w:type="spellEnd"/>
      <w:r>
        <w:t xml:space="preserve"> ES un ne-ES OECD </w:t>
      </w:r>
      <w:proofErr w:type="spellStart"/>
      <w:r>
        <w:t>Liberalizācijas</w:t>
      </w:r>
      <w:proofErr w:type="spellEnd"/>
      <w:r>
        <w:t xml:space="preserve"> </w:t>
      </w:r>
      <w:proofErr w:type="spellStart"/>
      <w:r>
        <w:t>kodeksa</w:t>
      </w:r>
      <w:proofErr w:type="spellEnd"/>
      <w:r>
        <w:t xml:space="preserve"> </w:t>
      </w:r>
      <w:proofErr w:type="spellStart"/>
      <w:r>
        <w:t>dalībvalstīm</w:t>
      </w:r>
      <w:proofErr w:type="spellEnd"/>
      <w:r>
        <w:t xml:space="preserve">, </w:t>
      </w:r>
      <w:proofErr w:type="spellStart"/>
      <w:r>
        <w:t>pārkāpjot</w:t>
      </w:r>
      <w:proofErr w:type="spellEnd"/>
      <w:r>
        <w:t xml:space="preserve"> </w:t>
      </w:r>
      <w:proofErr w:type="spellStart"/>
      <w:r>
        <w:t>tā</w:t>
      </w:r>
      <w:proofErr w:type="spellEnd"/>
      <w:r>
        <w:t xml:space="preserve"> 9. </w:t>
      </w:r>
      <w:proofErr w:type="spellStart"/>
      <w:r>
        <w:t>panta</w:t>
      </w:r>
      <w:proofErr w:type="spellEnd"/>
      <w:r>
        <w:t xml:space="preserve"> </w:t>
      </w:r>
      <w:proofErr w:type="spellStart"/>
      <w:r>
        <w:t>noteikumus</w:t>
      </w:r>
      <w:proofErr w:type="spellEnd"/>
      <w:r>
        <w:t xml:space="preserve"> par </w:t>
      </w:r>
      <w:proofErr w:type="spellStart"/>
      <w:r>
        <w:t>diskriminācijas</w:t>
      </w:r>
      <w:proofErr w:type="spellEnd"/>
      <w:r>
        <w:t xml:space="preserve"> </w:t>
      </w:r>
      <w:proofErr w:type="spellStart"/>
      <w:r>
        <w:t>aizliegumu</w:t>
      </w:r>
      <w:proofErr w:type="spellEnd"/>
      <w:r>
        <w:t xml:space="preserve">. </w:t>
      </w:r>
      <w:proofErr w:type="spellStart"/>
      <w:r>
        <w:t>Aicinām</w:t>
      </w:r>
      <w:proofErr w:type="spellEnd"/>
      <w:r>
        <w:t xml:space="preserve"> </w:t>
      </w:r>
      <w:proofErr w:type="spellStart"/>
      <w:r>
        <w:t>Zemkopības</w:t>
      </w:r>
      <w:proofErr w:type="spellEnd"/>
      <w:r>
        <w:t xml:space="preserve"> </w:t>
      </w:r>
      <w:proofErr w:type="spellStart"/>
      <w:r>
        <w:t>ministriju</w:t>
      </w:r>
      <w:proofErr w:type="spellEnd"/>
      <w:r>
        <w:t xml:space="preserve"> </w:t>
      </w:r>
      <w:proofErr w:type="spellStart"/>
      <w:r>
        <w:t>atbilstoši</w:t>
      </w:r>
      <w:proofErr w:type="spellEnd"/>
      <w:r>
        <w:t xml:space="preserve"> </w:t>
      </w:r>
      <w:proofErr w:type="spellStart"/>
      <w:r>
        <w:t>mainīt</w:t>
      </w:r>
      <w:proofErr w:type="spellEnd"/>
      <w:r>
        <w:t xml:space="preserve"> </w:t>
      </w:r>
      <w:proofErr w:type="spellStart"/>
      <w:r>
        <w:t>piedāvāto</w:t>
      </w:r>
      <w:proofErr w:type="spellEnd"/>
      <w:r>
        <w:t xml:space="preserve"> </w:t>
      </w:r>
      <w:proofErr w:type="spellStart"/>
      <w:r>
        <w:t>grozījumu</w:t>
      </w:r>
      <w:proofErr w:type="spellEnd"/>
      <w:r>
        <w:t xml:space="preserve"> </w:t>
      </w:r>
      <w:proofErr w:type="spellStart"/>
      <w:r>
        <w:t>redakciju</w:t>
      </w:r>
      <w:proofErr w:type="spellEnd"/>
      <w:r>
        <w:t xml:space="preserve">, </w:t>
      </w:r>
      <w:proofErr w:type="spellStart"/>
      <w:r>
        <w:t>lai</w:t>
      </w:r>
      <w:proofErr w:type="spellEnd"/>
      <w:r>
        <w:t xml:space="preserve"> </w:t>
      </w:r>
      <w:proofErr w:type="spellStart"/>
      <w:r>
        <w:t>šādu</w:t>
      </w:r>
      <w:proofErr w:type="spellEnd"/>
      <w:r>
        <w:t xml:space="preserve"> </w:t>
      </w:r>
      <w:proofErr w:type="spellStart"/>
      <w:r>
        <w:t>situāciju</w:t>
      </w:r>
      <w:proofErr w:type="spellEnd"/>
      <w:r>
        <w:t xml:space="preserve"> </w:t>
      </w:r>
      <w:proofErr w:type="spellStart"/>
      <w:r>
        <w:t>nepieļautu</w:t>
      </w:r>
      <w:proofErr w:type="spellEnd"/>
      <w:r>
        <w:t xml:space="preserve">. </w:t>
      </w:r>
    </w:p>
    <w:p w14:paraId="4778555E" w14:textId="02732494" w:rsidR="0067671E" w:rsidRDefault="0067671E" w:rsidP="003566D3">
      <w:pPr>
        <w:ind w:firstLine="709"/>
        <w:jc w:val="both"/>
      </w:pPr>
      <w:proofErr w:type="spellStart"/>
      <w:r>
        <w:t>Visbeidzot</w:t>
      </w:r>
      <w:proofErr w:type="spellEnd"/>
      <w:r>
        <w:t xml:space="preserve"> </w:t>
      </w:r>
      <w:proofErr w:type="spellStart"/>
      <w:r>
        <w:t>jāatzīmē</w:t>
      </w:r>
      <w:proofErr w:type="spellEnd"/>
      <w:r>
        <w:t xml:space="preserve">, ka, </w:t>
      </w:r>
      <w:proofErr w:type="spellStart"/>
      <w:r>
        <w:t>lai</w:t>
      </w:r>
      <w:proofErr w:type="spellEnd"/>
      <w:r>
        <w:t xml:space="preserve"> </w:t>
      </w:r>
      <w:proofErr w:type="spellStart"/>
      <w:r>
        <w:t>arī</w:t>
      </w:r>
      <w:proofErr w:type="spellEnd"/>
      <w:r>
        <w:t xml:space="preserve"> OECD nav </w:t>
      </w:r>
      <w:proofErr w:type="spellStart"/>
      <w:r>
        <w:t>sav</w:t>
      </w:r>
      <w:r w:rsidR="003566D3">
        <w:t>as</w:t>
      </w:r>
      <w:proofErr w:type="spellEnd"/>
      <w:r>
        <w:t xml:space="preserve"> </w:t>
      </w:r>
      <w:proofErr w:type="spellStart"/>
      <w:r>
        <w:t>tiesa</w:t>
      </w:r>
      <w:r w:rsidR="003566D3">
        <w:t>s</w:t>
      </w:r>
      <w:proofErr w:type="spellEnd"/>
      <w:r>
        <w:t xml:space="preserve"> </w:t>
      </w:r>
      <w:proofErr w:type="spellStart"/>
      <w:r>
        <w:t>vai</w:t>
      </w:r>
      <w:proofErr w:type="spellEnd"/>
      <w:r>
        <w:t xml:space="preserve"> </w:t>
      </w:r>
      <w:proofErr w:type="spellStart"/>
      <w:r>
        <w:t>tiesai</w:t>
      </w:r>
      <w:proofErr w:type="spellEnd"/>
      <w:r>
        <w:t xml:space="preserve"> </w:t>
      </w:r>
      <w:proofErr w:type="spellStart"/>
      <w:r>
        <w:t>līdzīgu</w:t>
      </w:r>
      <w:proofErr w:type="spellEnd"/>
      <w:r>
        <w:t xml:space="preserve"> </w:t>
      </w:r>
      <w:proofErr w:type="spellStart"/>
      <w:r>
        <w:t>institūciju</w:t>
      </w:r>
      <w:proofErr w:type="spellEnd"/>
      <w:r>
        <w:t xml:space="preserve">, kas </w:t>
      </w:r>
      <w:proofErr w:type="spellStart"/>
      <w:r>
        <w:t>nodrošina</w:t>
      </w:r>
      <w:proofErr w:type="spellEnd"/>
      <w:r>
        <w:t xml:space="preserve"> </w:t>
      </w:r>
      <w:proofErr w:type="spellStart"/>
      <w:r>
        <w:t>tās</w:t>
      </w:r>
      <w:proofErr w:type="spellEnd"/>
      <w:r>
        <w:t xml:space="preserve"> </w:t>
      </w:r>
      <w:proofErr w:type="spellStart"/>
      <w:r>
        <w:t>ietvaros</w:t>
      </w:r>
      <w:proofErr w:type="spellEnd"/>
      <w:r>
        <w:t xml:space="preserve"> </w:t>
      </w:r>
      <w:proofErr w:type="spellStart"/>
      <w:r>
        <w:t>uzņemto</w:t>
      </w:r>
      <w:proofErr w:type="spellEnd"/>
      <w:r>
        <w:t xml:space="preserve"> </w:t>
      </w:r>
      <w:proofErr w:type="spellStart"/>
      <w:r>
        <w:t>saistību</w:t>
      </w:r>
      <w:proofErr w:type="spellEnd"/>
      <w:r>
        <w:t xml:space="preserve"> </w:t>
      </w:r>
      <w:proofErr w:type="spellStart"/>
      <w:r>
        <w:t>izpildi</w:t>
      </w:r>
      <w:proofErr w:type="spellEnd"/>
      <w:r>
        <w:t xml:space="preserve">, </w:t>
      </w:r>
      <w:proofErr w:type="spellStart"/>
      <w:r>
        <w:t>taču</w:t>
      </w:r>
      <w:proofErr w:type="spellEnd"/>
      <w:r>
        <w:t xml:space="preserve"> </w:t>
      </w:r>
      <w:proofErr w:type="spellStart"/>
      <w:r>
        <w:t>dalībvalstu</w:t>
      </w:r>
      <w:proofErr w:type="spellEnd"/>
      <w:r>
        <w:t xml:space="preserve"> </w:t>
      </w:r>
      <w:proofErr w:type="spellStart"/>
      <w:r>
        <w:t>apņemšanās</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liberalizācijas</w:t>
      </w:r>
      <w:proofErr w:type="spellEnd"/>
      <w:r>
        <w:t xml:space="preserve"> </w:t>
      </w:r>
      <w:proofErr w:type="spellStart"/>
      <w:r>
        <w:t>kodeksiem</w:t>
      </w:r>
      <w:proofErr w:type="spellEnd"/>
      <w:r>
        <w:t xml:space="preserve"> </w:t>
      </w:r>
      <w:proofErr w:type="spellStart"/>
      <w:r>
        <w:t>tiek</w:t>
      </w:r>
      <w:proofErr w:type="spellEnd"/>
      <w:r>
        <w:t xml:space="preserve"> </w:t>
      </w:r>
      <w:proofErr w:type="spellStart"/>
      <w:r>
        <w:t>regulāri</w:t>
      </w:r>
      <w:proofErr w:type="spellEnd"/>
      <w:r>
        <w:t xml:space="preserve"> </w:t>
      </w:r>
      <w:proofErr w:type="spellStart"/>
      <w:r>
        <w:t>uzraudzīta</w:t>
      </w:r>
      <w:proofErr w:type="spellEnd"/>
      <w:r>
        <w:t xml:space="preserve"> un </w:t>
      </w:r>
      <w:proofErr w:type="spellStart"/>
      <w:r>
        <w:t>apspriesta</w:t>
      </w:r>
      <w:proofErr w:type="spellEnd"/>
      <w:r>
        <w:t xml:space="preserve"> OECD </w:t>
      </w:r>
      <w:proofErr w:type="spellStart"/>
      <w:r>
        <w:t>Investīciju</w:t>
      </w:r>
      <w:proofErr w:type="spellEnd"/>
      <w:r>
        <w:t xml:space="preserve"> </w:t>
      </w:r>
      <w:proofErr w:type="spellStart"/>
      <w:r>
        <w:t>komitejas</w:t>
      </w:r>
      <w:proofErr w:type="spellEnd"/>
      <w:r>
        <w:t xml:space="preserve"> </w:t>
      </w:r>
      <w:proofErr w:type="spellStart"/>
      <w:r>
        <w:t>ietvaros</w:t>
      </w:r>
      <w:proofErr w:type="spellEnd"/>
      <w:r>
        <w:t xml:space="preserve">.       </w:t>
      </w:r>
    </w:p>
    <w:p w14:paraId="6AB45BB8" w14:textId="46AFF9EA" w:rsidR="00C112F9" w:rsidRDefault="00C112F9" w:rsidP="00F1667E">
      <w:pPr>
        <w:jc w:val="both"/>
        <w:rPr>
          <w:lang w:val="lv-LV"/>
        </w:rPr>
      </w:pPr>
    </w:p>
    <w:p w14:paraId="5A15536F" w14:textId="2CFBB236" w:rsidR="001C48F6" w:rsidRPr="00F1667E" w:rsidRDefault="00F1667E" w:rsidP="00554D82">
      <w:pPr>
        <w:ind w:firstLine="709"/>
        <w:rPr>
          <w:lang w:val="lv-LV"/>
        </w:rPr>
      </w:pPr>
      <w:r>
        <w:rPr>
          <w:bCs/>
          <w:lang w:val="lv-LV"/>
        </w:rPr>
        <w:t>Valsts sekretār</w:t>
      </w:r>
      <w:r w:rsidR="00581A2A">
        <w:rPr>
          <w:bCs/>
          <w:lang w:val="lv-LV"/>
        </w:rPr>
        <w:t>s</w:t>
      </w:r>
      <w:r>
        <w:rPr>
          <w:bCs/>
          <w:lang w:val="lv-LV"/>
        </w:rPr>
        <w:tab/>
      </w:r>
      <w:r>
        <w:rPr>
          <w:bCs/>
          <w:lang w:val="lv-LV"/>
        </w:rPr>
        <w:tab/>
      </w:r>
      <w:r>
        <w:rPr>
          <w:bCs/>
          <w:lang w:val="lv-LV"/>
        </w:rPr>
        <w:tab/>
      </w:r>
      <w:r>
        <w:rPr>
          <w:bCs/>
          <w:lang w:val="lv-LV"/>
        </w:rPr>
        <w:tab/>
      </w:r>
      <w:r>
        <w:rPr>
          <w:bCs/>
          <w:lang w:val="lv-LV"/>
        </w:rPr>
        <w:tab/>
      </w:r>
      <w:r>
        <w:rPr>
          <w:bCs/>
          <w:lang w:val="lv-LV"/>
        </w:rPr>
        <w:tab/>
      </w:r>
      <w:r>
        <w:rPr>
          <w:bCs/>
          <w:lang w:val="lv-LV"/>
        </w:rPr>
        <w:tab/>
      </w:r>
      <w:r w:rsidR="00FC575E">
        <w:rPr>
          <w:bCs/>
          <w:lang w:val="lv-LV"/>
        </w:rPr>
        <w:t xml:space="preserve">           </w:t>
      </w:r>
      <w:r w:rsidR="00581A2A">
        <w:rPr>
          <w:bCs/>
          <w:lang w:val="lv-LV"/>
        </w:rPr>
        <w:t>Andris Pelšs</w:t>
      </w:r>
    </w:p>
    <w:p w14:paraId="3B13D57B" w14:textId="1B9BB48A" w:rsidR="001C48F6" w:rsidRDefault="001C48F6" w:rsidP="007B2BF2">
      <w:pPr>
        <w:rPr>
          <w:lang w:val="lv-LV"/>
        </w:rPr>
      </w:pPr>
    </w:p>
    <w:p w14:paraId="58992276" w14:textId="77777777" w:rsidR="003566D3" w:rsidRDefault="003566D3" w:rsidP="003566D3">
      <w:pPr>
        <w:tabs>
          <w:tab w:val="left" w:pos="5232"/>
        </w:tabs>
        <w:rPr>
          <w:sz w:val="16"/>
          <w:szCs w:val="16"/>
          <w:lang w:val="lv-LV"/>
        </w:rPr>
      </w:pPr>
      <w:r>
        <w:rPr>
          <w:sz w:val="16"/>
          <w:szCs w:val="16"/>
          <w:lang w:val="lv-LV"/>
        </w:rPr>
        <w:t>D. Liberte, 60116149</w:t>
      </w:r>
    </w:p>
    <w:p w14:paraId="406BFB07" w14:textId="07D81469" w:rsidR="00547948" w:rsidRDefault="00547948" w:rsidP="00547948">
      <w:pPr>
        <w:tabs>
          <w:tab w:val="left" w:pos="5232"/>
        </w:tabs>
        <w:rPr>
          <w:sz w:val="16"/>
          <w:szCs w:val="16"/>
          <w:lang w:val="lv-LV"/>
        </w:rPr>
      </w:pPr>
      <w:proofErr w:type="spellStart"/>
      <w:r>
        <w:rPr>
          <w:sz w:val="16"/>
          <w:szCs w:val="16"/>
          <w:lang w:val="lv-LV"/>
        </w:rPr>
        <w:t>V.B</w:t>
      </w:r>
      <w:r w:rsidRPr="00820905">
        <w:rPr>
          <w:sz w:val="16"/>
          <w:szCs w:val="16"/>
          <w:lang w:val="lv-LV"/>
        </w:rPr>
        <w:t>orodiņeca</w:t>
      </w:r>
      <w:proofErr w:type="spellEnd"/>
      <w:r w:rsidR="00EA66D6">
        <w:rPr>
          <w:sz w:val="16"/>
          <w:szCs w:val="16"/>
          <w:lang w:val="lv-LV"/>
        </w:rPr>
        <w:t>,</w:t>
      </w:r>
      <w:r w:rsidRPr="00820905">
        <w:rPr>
          <w:sz w:val="16"/>
          <w:szCs w:val="16"/>
          <w:lang w:val="lv-LV"/>
        </w:rPr>
        <w:t xml:space="preserve"> 67016458</w:t>
      </w:r>
    </w:p>
    <w:p w14:paraId="0793BD84" w14:textId="77777777" w:rsidR="003566D3" w:rsidRDefault="003566D3" w:rsidP="00547948">
      <w:pPr>
        <w:tabs>
          <w:tab w:val="left" w:pos="5232"/>
        </w:tabs>
        <w:rPr>
          <w:sz w:val="16"/>
          <w:szCs w:val="16"/>
          <w:lang w:val="lv-LV"/>
        </w:rPr>
      </w:pPr>
    </w:p>
    <w:p w14:paraId="422AD259" w14:textId="77777777" w:rsidR="00C112F9" w:rsidRDefault="00C112F9" w:rsidP="00547948">
      <w:pPr>
        <w:tabs>
          <w:tab w:val="left" w:pos="5232"/>
        </w:tabs>
        <w:rPr>
          <w:sz w:val="16"/>
          <w:szCs w:val="16"/>
          <w:lang w:val="lv-LV"/>
        </w:rPr>
      </w:pPr>
    </w:p>
    <w:p w14:paraId="0DB56F6C" w14:textId="77777777" w:rsidR="00410573" w:rsidRPr="00952989" w:rsidRDefault="00BB4F0B" w:rsidP="00FC575E">
      <w:pPr>
        <w:jc w:val="center"/>
        <w:rPr>
          <w:lang w:val="lv-LV"/>
        </w:rPr>
      </w:pPr>
      <w:r w:rsidRPr="00F1667E">
        <w:rPr>
          <w:lang w:val="lv-LV"/>
        </w:rPr>
        <w:t>DOKUMENTS IR PARAKSTĪTS AR DROŠU ELEKTRONISKO PARAKSTU UN SATUR LAIKA ZĪMOGU</w:t>
      </w:r>
    </w:p>
    <w:sectPr w:rsidR="00410573" w:rsidRPr="00952989" w:rsidSect="005F2E1C">
      <w:footerReference w:type="default" r:id="rId13"/>
      <w:headerReference w:type="first" r:id="rId14"/>
      <w:pgSz w:w="11906" w:h="16838" w:code="9"/>
      <w:pgMar w:top="1134" w:right="1134" w:bottom="851" w:left="1797"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61E657" w14:textId="77777777" w:rsidR="00746857" w:rsidRDefault="00746857">
      <w:r>
        <w:separator/>
      </w:r>
    </w:p>
  </w:endnote>
  <w:endnote w:type="continuationSeparator" w:id="0">
    <w:p w14:paraId="6F5E8E86" w14:textId="77777777" w:rsidR="00746857" w:rsidRDefault="00746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32DC0" w14:textId="679B8D32" w:rsidR="00CC74BF" w:rsidRPr="00CC74BF" w:rsidRDefault="00CC74BF">
    <w:pPr>
      <w:pStyle w:val="Footer"/>
      <w:jc w:val="center"/>
      <w:rPr>
        <w:sz w:val="20"/>
        <w:szCs w:val="20"/>
      </w:rPr>
    </w:pPr>
    <w:r w:rsidRPr="00CC74BF">
      <w:rPr>
        <w:sz w:val="20"/>
        <w:szCs w:val="20"/>
      </w:rPr>
      <w:fldChar w:fldCharType="begin"/>
    </w:r>
    <w:r w:rsidRPr="00CC74BF">
      <w:rPr>
        <w:sz w:val="20"/>
        <w:szCs w:val="20"/>
      </w:rPr>
      <w:instrText xml:space="preserve"> PAGE   \* MERGEFORMAT </w:instrText>
    </w:r>
    <w:r w:rsidRPr="00CC74BF">
      <w:rPr>
        <w:sz w:val="20"/>
        <w:szCs w:val="20"/>
      </w:rPr>
      <w:fldChar w:fldCharType="separate"/>
    </w:r>
    <w:r w:rsidR="00554D82">
      <w:rPr>
        <w:noProof/>
        <w:sz w:val="20"/>
        <w:szCs w:val="20"/>
      </w:rPr>
      <w:t>2</w:t>
    </w:r>
    <w:r w:rsidRPr="00CC74BF">
      <w:rPr>
        <w:noProof/>
        <w:sz w:val="20"/>
        <w:szCs w:val="20"/>
      </w:rPr>
      <w:fldChar w:fldCharType="end"/>
    </w:r>
  </w:p>
  <w:p w14:paraId="43CF01CE" w14:textId="77777777" w:rsidR="00CC74BF" w:rsidRDefault="00CC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4648C" w14:textId="77777777" w:rsidR="00746857" w:rsidRDefault="00746857">
      <w:r>
        <w:separator/>
      </w:r>
    </w:p>
  </w:footnote>
  <w:footnote w:type="continuationSeparator" w:id="0">
    <w:p w14:paraId="755E66B1" w14:textId="77777777" w:rsidR="00746857" w:rsidRDefault="007468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B16FC" w14:textId="77777777" w:rsidR="008802CE" w:rsidRPr="005F2E1C" w:rsidRDefault="00FB5A4A" w:rsidP="005F2E1C">
    <w:r>
      <w:rPr>
        <w:noProof/>
        <w:lang w:val="lv-LV"/>
      </w:rPr>
      <mc:AlternateContent>
        <mc:Choice Requires="wps">
          <w:drawing>
            <wp:anchor distT="0" distB="0" distL="114300" distR="114300" simplePos="0" relativeHeight="251663872" behindDoc="1" locked="0" layoutInCell="1" allowOverlap="1" wp14:anchorId="394B224A" wp14:editId="126F5211">
              <wp:simplePos x="0" y="0"/>
              <wp:positionH relativeFrom="page">
                <wp:posOffset>1066800</wp:posOffset>
              </wp:positionH>
              <wp:positionV relativeFrom="page">
                <wp:posOffset>2028825</wp:posOffset>
              </wp:positionV>
              <wp:extent cx="5838825" cy="314325"/>
              <wp:effectExtent l="0" t="0" r="9525" b="952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279B1C"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67016201,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B224A" id="_x0000_t202" coordsize="21600,21600" o:spt="202" path="m,l,21600r21600,l21600,xe">
              <v:stroke joinstyle="miter"/>
              <v:path gradientshapeok="t" o:connecttype="rect"/>
            </v:shapetype>
            <v:shape id="Text Box 4" o:spid="_x0000_s1026" type="#_x0000_t202" style="position:absolute;margin-left:84pt;margin-top:159.75pt;width:459.75pt;height:24.7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" filled="f" stroked="f">
              <v:textbox inset="0,0,0,0">
                <w:txbxContent>
                  <w:p w14:paraId="23279B1C" w14:textId="77777777" w:rsidR="005F2E1C" w:rsidRDefault="005F2E1C" w:rsidP="005F2E1C">
                    <w:pPr>
                      <w:spacing w:line="194" w:lineRule="exact"/>
                      <w:ind w:left="20" w:right="-45"/>
                      <w:jc w:val="center"/>
                      <w:rPr>
                        <w:rFonts w:eastAsia="Times New Roman"/>
                        <w:sz w:val="17"/>
                        <w:szCs w:val="17"/>
                      </w:rPr>
                    </w:pPr>
                    <w:r w:rsidRPr="0023696A">
                      <w:rPr>
                        <w:rFonts w:eastAsia="Times New Roman"/>
                        <w:color w:val="231F20"/>
                        <w:sz w:val="17"/>
                        <w:szCs w:val="17"/>
                      </w:rPr>
                      <w:t xml:space="preserve">K. </w:t>
                    </w:r>
                    <w:proofErr w:type="spellStart"/>
                    <w:r w:rsidRPr="0023696A">
                      <w:rPr>
                        <w:rFonts w:eastAsia="Times New Roman"/>
                        <w:color w:val="231F20"/>
                        <w:sz w:val="17"/>
                        <w:szCs w:val="17"/>
                      </w:rPr>
                      <w:t>Valdemāra</w:t>
                    </w:r>
                    <w:proofErr w:type="spellEnd"/>
                    <w:r w:rsidRPr="0023696A">
                      <w:rPr>
                        <w:rFonts w:eastAsia="Times New Roman"/>
                        <w:color w:val="231F20"/>
                        <w:sz w:val="17"/>
                        <w:szCs w:val="17"/>
                      </w:rPr>
                      <w:t xml:space="preserve"> </w:t>
                    </w:r>
                    <w:proofErr w:type="spellStart"/>
                    <w:r w:rsidRPr="0023696A">
                      <w:rPr>
                        <w:rFonts w:eastAsia="Times New Roman"/>
                        <w:color w:val="231F20"/>
                        <w:sz w:val="17"/>
                        <w:szCs w:val="17"/>
                      </w:rPr>
                      <w:t>iela</w:t>
                    </w:r>
                    <w:proofErr w:type="spellEnd"/>
                    <w:r w:rsidRPr="0023696A">
                      <w:rPr>
                        <w:rFonts w:eastAsia="Times New Roman"/>
                        <w:color w:val="231F20"/>
                        <w:sz w:val="17"/>
                        <w:szCs w:val="17"/>
                      </w:rPr>
                      <w:t xml:space="preserve"> 3, </w:t>
                    </w:r>
                    <w:proofErr w:type="spellStart"/>
                    <w:r w:rsidRPr="0023696A">
                      <w:rPr>
                        <w:rFonts w:eastAsia="Times New Roman"/>
                        <w:color w:val="231F20"/>
                        <w:sz w:val="17"/>
                        <w:szCs w:val="17"/>
                      </w:rPr>
                      <w:t>Rīga</w:t>
                    </w:r>
                    <w:proofErr w:type="spellEnd"/>
                    <w:r w:rsidRPr="0023696A">
                      <w:rPr>
                        <w:rFonts w:eastAsia="Times New Roman"/>
                        <w:color w:val="231F20"/>
                        <w:sz w:val="17"/>
                        <w:szCs w:val="17"/>
                      </w:rPr>
                      <w:t xml:space="preserve">, LV-1395, </w:t>
                    </w:r>
                    <w:proofErr w:type="spellStart"/>
                    <w:r w:rsidRPr="0023696A">
                      <w:rPr>
                        <w:rFonts w:eastAsia="Times New Roman"/>
                        <w:color w:val="231F20"/>
                        <w:sz w:val="17"/>
                        <w:szCs w:val="17"/>
                      </w:rPr>
                      <w:t>tālr</w:t>
                    </w:r>
                    <w:proofErr w:type="spellEnd"/>
                    <w:r w:rsidRPr="0023696A">
                      <w:rPr>
                        <w:rFonts w:eastAsia="Times New Roman"/>
                        <w:color w:val="231F20"/>
                        <w:sz w:val="17"/>
                        <w:szCs w:val="17"/>
                      </w:rPr>
                      <w:t xml:space="preserve">. </w:t>
                    </w:r>
                    <w:proofErr w:type="gramStart"/>
                    <w:r w:rsidRPr="0023696A">
                      <w:rPr>
                        <w:rFonts w:eastAsia="Times New Roman"/>
                        <w:color w:val="231F20"/>
                        <w:sz w:val="17"/>
                        <w:szCs w:val="17"/>
                      </w:rPr>
                      <w:t>67016201</w:t>
                    </w:r>
                    <w:proofErr w:type="gramEnd"/>
                    <w:r w:rsidRPr="0023696A">
                      <w:rPr>
                        <w:rFonts w:eastAsia="Times New Roman"/>
                        <w:color w:val="231F20"/>
                        <w:sz w:val="17"/>
                        <w:szCs w:val="17"/>
                      </w:rPr>
                      <w:t xml:space="preserve">, </w:t>
                    </w:r>
                    <w:proofErr w:type="spellStart"/>
                    <w:r w:rsidRPr="0023696A">
                      <w:rPr>
                        <w:rFonts w:eastAsia="Times New Roman"/>
                        <w:color w:val="231F20"/>
                        <w:sz w:val="17"/>
                        <w:szCs w:val="17"/>
                      </w:rPr>
                      <w:t>fakss</w:t>
                    </w:r>
                    <w:proofErr w:type="spellEnd"/>
                    <w:r w:rsidRPr="0023696A">
                      <w:rPr>
                        <w:rFonts w:eastAsia="Times New Roman"/>
                        <w:color w:val="231F20"/>
                        <w:sz w:val="17"/>
                        <w:szCs w:val="17"/>
                      </w:rPr>
                      <w:t xml:space="preserve"> 67828121, e-pasts mfa.cha@mfa.gov.lv, www.mfa.gov.lv</w:t>
                    </w:r>
                  </w:p>
                </w:txbxContent>
              </v:textbox>
              <w10:wrap type="topAndBottom" anchorx="page" anchory="page"/>
            </v:shape>
          </w:pict>
        </mc:Fallback>
      </mc:AlternateContent>
    </w:r>
    <w:r>
      <w:rPr>
        <w:noProof/>
        <w:lang w:val="lv-LV"/>
      </w:rPr>
      <mc:AlternateContent>
        <mc:Choice Requires="wpg">
          <w:drawing>
            <wp:anchor distT="0" distB="0" distL="114300" distR="114300" simplePos="0" relativeHeight="251658752" behindDoc="1" locked="0" layoutInCell="1" allowOverlap="1" wp14:anchorId="53AC2034" wp14:editId="0D5C566B">
              <wp:simplePos x="0" y="0"/>
              <wp:positionH relativeFrom="page">
                <wp:posOffset>1781175</wp:posOffset>
              </wp:positionH>
              <wp:positionV relativeFrom="page">
                <wp:posOffset>1905000</wp:posOffset>
              </wp:positionV>
              <wp:extent cx="4397375" cy="1270"/>
              <wp:effectExtent l="0" t="0" r="22225" b="1778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3"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47E1F" id="Group 2" o:spid="_x0000_s1026" style="position:absolute;margin-left:140.25pt;margin-top:150pt;width:346.25pt;height:.1pt;z-index:-251657728;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" path="m,l6926,e" filled="f" strokecolor="#231f20" strokeweight=".25pt">
                <v:path arrowok="t" o:connecttype="custom" o:connectlocs="0,0;6926,0" o:connectangles="0,0"/>
              </v:shape>
              <w10:wrap type="topAndBottom" anchorx="page" anchory="page"/>
            </v:group>
          </w:pict>
        </mc:Fallback>
      </mc:AlternateContent>
    </w:r>
    <w:r w:rsidR="005F2E1C">
      <w:rPr>
        <w:noProof/>
        <w:lang w:val="lv-LV"/>
      </w:rPr>
      <w:drawing>
        <wp:anchor distT="0" distB="0" distL="114300" distR="114300" simplePos="0" relativeHeight="251653632" behindDoc="1" locked="0" layoutInCell="1" allowOverlap="1" wp14:anchorId="2A6BED16" wp14:editId="097330E6">
          <wp:simplePos x="0" y="0"/>
          <wp:positionH relativeFrom="margin">
            <wp:align>left</wp:align>
          </wp:positionH>
          <wp:positionV relativeFrom="page">
            <wp:posOffset>742950</wp:posOffset>
          </wp:positionV>
          <wp:extent cx="5673600" cy="10332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3600" cy="1033200"/>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138E2"/>
    <w:multiLevelType w:val="hybridMultilevel"/>
    <w:tmpl w:val="683E9C90"/>
    <w:lvl w:ilvl="0" w:tplc="AF7E04A4">
      <w:numFmt w:val="bullet"/>
      <w:lvlText w:val="-"/>
      <w:lvlJc w:val="left"/>
      <w:pPr>
        <w:ind w:left="720" w:hanging="36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5A541F"/>
    <w:multiLevelType w:val="hybridMultilevel"/>
    <w:tmpl w:val="AB0C93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C35802"/>
    <w:multiLevelType w:val="hybridMultilevel"/>
    <w:tmpl w:val="C30ACAB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48E5958"/>
    <w:multiLevelType w:val="hybridMultilevel"/>
    <w:tmpl w:val="F808E140"/>
    <w:lvl w:ilvl="0" w:tplc="9920FCEE">
      <w:numFmt w:val="bullet"/>
      <w:lvlText w:val="-"/>
      <w:lvlJc w:val="left"/>
      <w:pPr>
        <w:ind w:left="720" w:hanging="36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69AA72F0"/>
    <w:multiLevelType w:val="hybridMultilevel"/>
    <w:tmpl w:val="3F449D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A4120C5"/>
    <w:multiLevelType w:val="hybridMultilevel"/>
    <w:tmpl w:val="5A8048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EDF"/>
    <w:rsid w:val="0004600A"/>
    <w:rsid w:val="00057157"/>
    <w:rsid w:val="000A1225"/>
    <w:rsid w:val="000B4F0D"/>
    <w:rsid w:val="000C769A"/>
    <w:rsid w:val="000D0D01"/>
    <w:rsid w:val="000F77B9"/>
    <w:rsid w:val="00142F97"/>
    <w:rsid w:val="00150ADC"/>
    <w:rsid w:val="001C48F6"/>
    <w:rsid w:val="001D1CE9"/>
    <w:rsid w:val="001E1E66"/>
    <w:rsid w:val="00240AFD"/>
    <w:rsid w:val="00242480"/>
    <w:rsid w:val="0025092A"/>
    <w:rsid w:val="00250C95"/>
    <w:rsid w:val="002A788E"/>
    <w:rsid w:val="002C3216"/>
    <w:rsid w:val="00304A5C"/>
    <w:rsid w:val="00317406"/>
    <w:rsid w:val="003250C4"/>
    <w:rsid w:val="00345B4B"/>
    <w:rsid w:val="003566D3"/>
    <w:rsid w:val="003724A7"/>
    <w:rsid w:val="003D56E9"/>
    <w:rsid w:val="00401D91"/>
    <w:rsid w:val="00410573"/>
    <w:rsid w:val="0041232A"/>
    <w:rsid w:val="004A2F7D"/>
    <w:rsid w:val="004C78FA"/>
    <w:rsid w:val="004D6700"/>
    <w:rsid w:val="004D77CF"/>
    <w:rsid w:val="004F5EC4"/>
    <w:rsid w:val="00547948"/>
    <w:rsid w:val="00554D82"/>
    <w:rsid w:val="00581A2A"/>
    <w:rsid w:val="00583AA8"/>
    <w:rsid w:val="005A0EDF"/>
    <w:rsid w:val="005A2B58"/>
    <w:rsid w:val="005A4315"/>
    <w:rsid w:val="005F2E1C"/>
    <w:rsid w:val="00652BD3"/>
    <w:rsid w:val="006656C3"/>
    <w:rsid w:val="0067671E"/>
    <w:rsid w:val="006C2ADA"/>
    <w:rsid w:val="006D142E"/>
    <w:rsid w:val="006F4EC1"/>
    <w:rsid w:val="00704854"/>
    <w:rsid w:val="00711E79"/>
    <w:rsid w:val="00736675"/>
    <w:rsid w:val="00746857"/>
    <w:rsid w:val="007754EA"/>
    <w:rsid w:val="007B2BF2"/>
    <w:rsid w:val="007B7410"/>
    <w:rsid w:val="007F2D8E"/>
    <w:rsid w:val="00803FA6"/>
    <w:rsid w:val="00843215"/>
    <w:rsid w:val="008678FA"/>
    <w:rsid w:val="008802CE"/>
    <w:rsid w:val="008862CC"/>
    <w:rsid w:val="008901EC"/>
    <w:rsid w:val="008D75C9"/>
    <w:rsid w:val="00940D9D"/>
    <w:rsid w:val="00952989"/>
    <w:rsid w:val="009823CD"/>
    <w:rsid w:val="00996711"/>
    <w:rsid w:val="00A02974"/>
    <w:rsid w:val="00A167B9"/>
    <w:rsid w:val="00A31BB4"/>
    <w:rsid w:val="00A66EF8"/>
    <w:rsid w:val="00AC207B"/>
    <w:rsid w:val="00B8152F"/>
    <w:rsid w:val="00BB4F0B"/>
    <w:rsid w:val="00BC1690"/>
    <w:rsid w:val="00BC383E"/>
    <w:rsid w:val="00BD00A9"/>
    <w:rsid w:val="00C0278E"/>
    <w:rsid w:val="00C067CC"/>
    <w:rsid w:val="00C07770"/>
    <w:rsid w:val="00C112F9"/>
    <w:rsid w:val="00C15F6B"/>
    <w:rsid w:val="00C3651B"/>
    <w:rsid w:val="00C42949"/>
    <w:rsid w:val="00C4503C"/>
    <w:rsid w:val="00C83ACC"/>
    <w:rsid w:val="00C84232"/>
    <w:rsid w:val="00CC74BF"/>
    <w:rsid w:val="00CE1571"/>
    <w:rsid w:val="00D2144E"/>
    <w:rsid w:val="00D73D97"/>
    <w:rsid w:val="00D83278"/>
    <w:rsid w:val="00D87A6E"/>
    <w:rsid w:val="00DF629D"/>
    <w:rsid w:val="00E01455"/>
    <w:rsid w:val="00E072E2"/>
    <w:rsid w:val="00E5300D"/>
    <w:rsid w:val="00E9282D"/>
    <w:rsid w:val="00EA66D6"/>
    <w:rsid w:val="00EE4035"/>
    <w:rsid w:val="00EF77FB"/>
    <w:rsid w:val="00F1667E"/>
    <w:rsid w:val="00F2645D"/>
    <w:rsid w:val="00F75023"/>
    <w:rsid w:val="00F83794"/>
    <w:rsid w:val="00FA10A3"/>
    <w:rsid w:val="00FB5A4A"/>
    <w:rsid w:val="00FC2C17"/>
    <w:rsid w:val="00FC5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EAAEFAC"/>
  <w15:docId w15:val="{79DA2740-3FBC-4C5C-815D-E0647AE1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widowControl w:val="0"/>
      <w:suppressAutoHyphens/>
    </w:pPr>
    <w:rPr>
      <w:rFonts w:eastAsia="Arial"/>
      <w:kern w:val="1"/>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paragraph" w:customStyle="1" w:styleId="Heading">
    <w:name w:val="Heading"/>
    <w:basedOn w:val="Normal"/>
    <w:next w:val="BodyText"/>
    <w:pPr>
      <w:keepNext/>
      <w:spacing w:before="240" w:after="120"/>
    </w:pPr>
    <w:rPr>
      <w:rFonts w:ascii="Arial"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Header">
    <w:name w:val="header"/>
    <w:basedOn w:val="Normal"/>
    <w:link w:val="HeaderChar"/>
    <w:pPr>
      <w:suppressLineNumbers/>
      <w:tabs>
        <w:tab w:val="center" w:pos="4818"/>
        <w:tab w:val="right" w:pos="9637"/>
      </w:tabs>
    </w:pPr>
  </w:style>
  <w:style w:type="paragraph" w:styleId="Footer">
    <w:name w:val="footer"/>
    <w:basedOn w:val="Normal"/>
    <w:link w:val="FooterChar"/>
    <w:uiPriority w:val="99"/>
    <w:pPr>
      <w:suppressLineNumbers/>
      <w:tabs>
        <w:tab w:val="center" w:pos="4818"/>
        <w:tab w:val="right" w:pos="9637"/>
      </w:tabs>
    </w:pPr>
  </w:style>
  <w:style w:type="character" w:customStyle="1" w:styleId="FooterChar">
    <w:name w:val="Footer Char"/>
    <w:link w:val="Footer"/>
    <w:uiPriority w:val="99"/>
    <w:rsid w:val="00CC74BF"/>
    <w:rPr>
      <w:rFonts w:eastAsia="Arial"/>
      <w:kern w:val="1"/>
      <w:sz w:val="24"/>
      <w:szCs w:val="24"/>
      <w:lang w:val="en"/>
    </w:rPr>
  </w:style>
  <w:style w:type="paragraph" w:styleId="BalloonText">
    <w:name w:val="Balloon Text"/>
    <w:basedOn w:val="Normal"/>
    <w:link w:val="BalloonTextChar"/>
    <w:uiPriority w:val="99"/>
    <w:semiHidden/>
    <w:unhideWhenUsed/>
    <w:rsid w:val="00C07770"/>
    <w:rPr>
      <w:rFonts w:ascii="Tahoma" w:hAnsi="Tahoma" w:cs="Tahoma"/>
      <w:sz w:val="16"/>
      <w:szCs w:val="16"/>
    </w:rPr>
  </w:style>
  <w:style w:type="character" w:customStyle="1" w:styleId="BalloonTextChar">
    <w:name w:val="Balloon Text Char"/>
    <w:basedOn w:val="DefaultParagraphFont"/>
    <w:link w:val="BalloonText"/>
    <w:uiPriority w:val="99"/>
    <w:semiHidden/>
    <w:rsid w:val="00C07770"/>
    <w:rPr>
      <w:rFonts w:ascii="Tahoma" w:eastAsia="Arial" w:hAnsi="Tahoma" w:cs="Tahoma"/>
      <w:kern w:val="1"/>
      <w:sz w:val="16"/>
      <w:szCs w:val="16"/>
      <w:lang w:val="en"/>
    </w:rPr>
  </w:style>
  <w:style w:type="character" w:styleId="PlaceholderText">
    <w:name w:val="Placeholder Text"/>
    <w:basedOn w:val="DefaultParagraphFont"/>
    <w:uiPriority w:val="99"/>
    <w:semiHidden/>
    <w:rsid w:val="00C07770"/>
    <w:rPr>
      <w:color w:val="808080"/>
    </w:rPr>
  </w:style>
  <w:style w:type="character" w:customStyle="1" w:styleId="HeaderChar">
    <w:name w:val="Header Char"/>
    <w:basedOn w:val="DefaultParagraphFont"/>
    <w:link w:val="Header"/>
    <w:rsid w:val="00C067CC"/>
    <w:rPr>
      <w:rFonts w:eastAsia="Arial"/>
      <w:kern w:val="1"/>
      <w:sz w:val="24"/>
      <w:szCs w:val="24"/>
      <w:lang w:val="en"/>
    </w:rPr>
  </w:style>
  <w:style w:type="character" w:styleId="Hyperlink">
    <w:name w:val="Hyperlink"/>
    <w:uiPriority w:val="99"/>
    <w:unhideWhenUsed/>
    <w:rsid w:val="00F1667E"/>
    <w:rPr>
      <w:color w:val="0000FF"/>
      <w:u w:val="single"/>
    </w:rPr>
  </w:style>
  <w:style w:type="paragraph" w:styleId="ListParagraph">
    <w:name w:val="List Paragraph"/>
    <w:basedOn w:val="Normal"/>
    <w:uiPriority w:val="34"/>
    <w:qFormat/>
    <w:rsid w:val="00581A2A"/>
    <w:pPr>
      <w:ind w:left="720"/>
      <w:contextualSpacing/>
    </w:pPr>
  </w:style>
  <w:style w:type="character" w:styleId="CommentReference">
    <w:name w:val="annotation reference"/>
    <w:basedOn w:val="DefaultParagraphFont"/>
    <w:uiPriority w:val="99"/>
    <w:semiHidden/>
    <w:unhideWhenUsed/>
    <w:rsid w:val="005A4315"/>
    <w:rPr>
      <w:sz w:val="16"/>
      <w:szCs w:val="16"/>
    </w:rPr>
  </w:style>
  <w:style w:type="paragraph" w:styleId="CommentText">
    <w:name w:val="annotation text"/>
    <w:basedOn w:val="Normal"/>
    <w:link w:val="CommentTextChar"/>
    <w:uiPriority w:val="99"/>
    <w:semiHidden/>
    <w:unhideWhenUsed/>
    <w:rsid w:val="005A4315"/>
    <w:rPr>
      <w:sz w:val="20"/>
      <w:szCs w:val="20"/>
    </w:rPr>
  </w:style>
  <w:style w:type="character" w:customStyle="1" w:styleId="CommentTextChar">
    <w:name w:val="Comment Text Char"/>
    <w:basedOn w:val="DefaultParagraphFont"/>
    <w:link w:val="CommentText"/>
    <w:uiPriority w:val="99"/>
    <w:semiHidden/>
    <w:rsid w:val="005A4315"/>
    <w:rPr>
      <w:rFonts w:eastAsia="Arial"/>
      <w:kern w:val="1"/>
      <w:lang w:val="en"/>
    </w:rPr>
  </w:style>
  <w:style w:type="paragraph" w:styleId="CommentSubject">
    <w:name w:val="annotation subject"/>
    <w:basedOn w:val="CommentText"/>
    <w:next w:val="CommentText"/>
    <w:link w:val="CommentSubjectChar"/>
    <w:uiPriority w:val="99"/>
    <w:semiHidden/>
    <w:unhideWhenUsed/>
    <w:rsid w:val="005A4315"/>
    <w:rPr>
      <w:b/>
      <w:bCs/>
    </w:rPr>
  </w:style>
  <w:style w:type="character" w:customStyle="1" w:styleId="CommentSubjectChar">
    <w:name w:val="Comment Subject Char"/>
    <w:basedOn w:val="CommentTextChar"/>
    <w:link w:val="CommentSubject"/>
    <w:uiPriority w:val="99"/>
    <w:semiHidden/>
    <w:rsid w:val="005A4315"/>
    <w:rPr>
      <w:rFonts w:eastAsia="Arial"/>
      <w:b/>
      <w:bCs/>
      <w:kern w:val="1"/>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168060">
      <w:bodyDiv w:val="1"/>
      <w:marLeft w:val="0"/>
      <w:marRight w:val="0"/>
      <w:marTop w:val="0"/>
      <w:marBottom w:val="0"/>
      <w:divBdr>
        <w:top w:val="none" w:sz="0" w:space="0" w:color="auto"/>
        <w:left w:val="none" w:sz="0" w:space="0" w:color="auto"/>
        <w:bottom w:val="none" w:sz="0" w:space="0" w:color="auto"/>
        <w:right w:val="none" w:sz="0" w:space="0" w:color="auto"/>
      </w:divBdr>
    </w:div>
    <w:div w:id="1213425059">
      <w:bodyDiv w:val="1"/>
      <w:marLeft w:val="0"/>
      <w:marRight w:val="0"/>
      <w:marTop w:val="0"/>
      <w:marBottom w:val="0"/>
      <w:divBdr>
        <w:top w:val="none" w:sz="0" w:space="0" w:color="auto"/>
        <w:left w:val="none" w:sz="0" w:space="0" w:color="auto"/>
        <w:bottom w:val="none" w:sz="0" w:space="0" w:color="auto"/>
        <w:right w:val="none" w:sz="0" w:space="0" w:color="auto"/>
      </w:divBdr>
    </w:div>
    <w:div w:id="1691224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F3D90572704C1BBF5470D94278A3DF"/>
        <w:category>
          <w:name w:val="General"/>
          <w:gallery w:val="placeholder"/>
        </w:category>
        <w:types>
          <w:type w:val="bbPlcHdr"/>
        </w:types>
        <w:behaviors>
          <w:behavior w:val="content"/>
        </w:behaviors>
        <w:guid w:val="{8A542D93-3AF9-4054-AF9C-A0F5327FC6D4}"/>
      </w:docPartPr>
      <w:docPartBody>
        <w:p w:rsidR="003B47B5" w:rsidRDefault="00C22274" w:rsidP="00C22274">
          <w:pPr>
            <w:pStyle w:val="15F3D90572704C1BBF5470D94278A3DF8"/>
          </w:pPr>
          <w:r w:rsidRPr="00BD00A9">
            <w:rPr>
              <w:rStyle w:val="PlaceholderText"/>
              <w:color w:val="FFFFFF" w:themeColor="background1"/>
              <w:u w:val="single"/>
            </w:rPr>
            <w:t>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0B85"/>
    <w:rsid w:val="00092E34"/>
    <w:rsid w:val="000D2894"/>
    <w:rsid w:val="000E2B74"/>
    <w:rsid w:val="00174DEE"/>
    <w:rsid w:val="001E1151"/>
    <w:rsid w:val="001F0A00"/>
    <w:rsid w:val="00324705"/>
    <w:rsid w:val="003B47B5"/>
    <w:rsid w:val="00452DD1"/>
    <w:rsid w:val="004D745C"/>
    <w:rsid w:val="00545F4E"/>
    <w:rsid w:val="005B2B2E"/>
    <w:rsid w:val="006D3C44"/>
    <w:rsid w:val="007327C4"/>
    <w:rsid w:val="00784675"/>
    <w:rsid w:val="00956306"/>
    <w:rsid w:val="009D00C7"/>
    <w:rsid w:val="00A030EB"/>
    <w:rsid w:val="00C22274"/>
    <w:rsid w:val="00C35D67"/>
    <w:rsid w:val="00C90B85"/>
    <w:rsid w:val="00CA1C26"/>
    <w:rsid w:val="00DF4318"/>
    <w:rsid w:val="00FC21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2274"/>
    <w:rPr>
      <w:color w:val="808080"/>
    </w:rPr>
  </w:style>
  <w:style w:type="paragraph" w:customStyle="1" w:styleId="A1F6B68DE8104017B9EDF1807416BB3B">
    <w:name w:val="A1F6B68DE8104017B9EDF1807416BB3B"/>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
    <w:name w:val="15F3D90572704C1BBF5470D94278A3DF"/>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
    <w:name w:val="99B325FC86414F8F9DB7CA96D3614313"/>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
    <w:name w:val="472644FDF8BE4F1A9461002D4DDCB3A2"/>
    <w:rsid w:val="000D289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1">
    <w:name w:val="A1F6B68DE8104017B9EDF1807416BB3B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1">
    <w:name w:val="15F3D90572704C1BBF5470D94278A3DF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1">
    <w:name w:val="99B325FC86414F8F9DB7CA96D3614313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1">
    <w:name w:val="472644FDF8BE4F1A9461002D4DDCB3A21"/>
    <w:rsid w:val="003B47B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2">
    <w:name w:val="A1F6B68DE8104017B9EDF1807416BB3B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2">
    <w:name w:val="15F3D90572704C1BBF5470D94278A3DF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
    <w:name w:val="8238AEC0AD064897AA1AB436BAAF2DBE"/>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2">
    <w:name w:val="99B325FC86414F8F9DB7CA96D3614313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2">
    <w:name w:val="472644FDF8BE4F1A9461002D4DDCB3A22"/>
    <w:rsid w:val="005B2B2E"/>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3">
    <w:name w:val="A1F6B68DE8104017B9EDF1807416BB3B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3">
    <w:name w:val="15F3D90572704C1BBF5470D94278A3DF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1">
    <w:name w:val="8238AEC0AD064897AA1AB436BAAF2DBE1"/>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3">
    <w:name w:val="99B325FC86414F8F9DB7CA96D3614313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3">
    <w:name w:val="472644FDF8BE4F1A9461002D4DDCB3A23"/>
    <w:rsid w:val="00784675"/>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A1F6B68DE8104017B9EDF1807416BB3B4">
    <w:name w:val="A1F6B68DE8104017B9EDF1807416BB3B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4">
    <w:name w:val="15F3D90572704C1BBF5470D94278A3DF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8238AEC0AD064897AA1AB436BAAF2DBE2">
    <w:name w:val="8238AEC0AD064897AA1AB436BAAF2DBE2"/>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4">
    <w:name w:val="99B325FC86414F8F9DB7CA96D3614313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472644FDF8BE4F1A9461002D4DDCB3A24">
    <w:name w:val="472644FDF8BE4F1A9461002D4DDCB3A24"/>
    <w:rsid w:val="00FC2153"/>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5">
    <w:name w:val="15F3D90572704C1BBF5470D94278A3DF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5">
    <w:name w:val="99B325FC86414F8F9DB7CA96D36143135"/>
    <w:rsid w:val="00A030EB"/>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6">
    <w:name w:val="15F3D90572704C1BBF5470D94278A3DF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6">
    <w:name w:val="99B325FC86414F8F9DB7CA96D36143136"/>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7">
    <w:name w:val="15F3D90572704C1BBF5470D94278A3DF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1FE352990CE4BFD9292885659EFE0BA">
    <w:name w:val="91FE352990CE4BFD9292885659EFE0BA"/>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7">
    <w:name w:val="99B325FC86414F8F9DB7CA96D36143137"/>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26481804D676451EA7C28FA133B106A8">
    <w:name w:val="26481804D676451EA7C28FA133B106A8"/>
    <w:rsid w:val="00452DD1"/>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15F3D90572704C1BBF5470D94278A3DF8">
    <w:name w:val="15F3D90572704C1BBF5470D94278A3DF8"/>
    <w:rsid w:val="00C22274"/>
    <w:pPr>
      <w:widowControl w:val="0"/>
      <w:suppressAutoHyphens/>
      <w:spacing w:after="0" w:line="240" w:lineRule="auto"/>
    </w:pPr>
    <w:rPr>
      <w:rFonts w:ascii="Times New Roman" w:eastAsia="Arial" w:hAnsi="Times New Roman" w:cs="Times New Roman"/>
      <w:kern w:val="1"/>
      <w:sz w:val="24"/>
      <w:szCs w:val="24"/>
      <w:lang w:val="en"/>
    </w:rPr>
  </w:style>
  <w:style w:type="paragraph" w:customStyle="1" w:styleId="99B325FC86414F8F9DB7CA96D36143138">
    <w:name w:val="99B325FC86414F8F9DB7CA96D36143138"/>
    <w:rsid w:val="00C22274"/>
    <w:pPr>
      <w:widowControl w:val="0"/>
      <w:suppressAutoHyphens/>
      <w:spacing w:after="0" w:line="240" w:lineRule="auto"/>
    </w:pPr>
    <w:rPr>
      <w:rFonts w:ascii="Times New Roman" w:eastAsia="Arial" w:hAnsi="Times New Roman" w:cs="Times New Roman"/>
      <w:kern w:val="1"/>
      <w:sz w:val="24"/>
      <w:szCs w:val="24"/>
      <w:lang w:val="e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M vestule LV" ma:contentTypeID="0x010100B1C2858224DA4374904E017A8E9DA5180A006E23C069A458E444A3DDABE6AF9C6B66" ma:contentTypeVersion="18" ma:contentTypeDescription="" ma:contentTypeScope="" ma:versionID="cfc1a4f6e80e7b11291b31bdd885c0ac">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2d108d40e4964412f9c3c6361852192a"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4:n85de85c44494d77850ec883bf791ea1"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9"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30"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internalName="amKonfTermins" ma:readOnly="true">
      <xsd:simpleType>
        <xsd:restriction base="dms:DateTime"/>
      </xsd:simpleType>
    </xsd:element>
    <xsd:element name="amPiekluvesLimenaPamatojums" ma:index="10" nillable="true" ma:displayName="Ierobežotas pieejamības pamatojums" ma:description=""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internalName="amNumurs" ma:readOnly="true">
      <xsd:simpleType>
        <xsd:restriction base="dms:Text">
          <xsd:maxLength value="255"/>
        </xsd:restriction>
      </xsd:simpleType>
    </xsd:element>
    <xsd:element name="amRegistresanasDatums" ma:index="16" nillable="true" ma:displayName="Reģistrācijas datums" ma:description="" ma:format="DateOnly" ma:internalName="amRegistresanasDatums" ma:readOnly="true">
      <xsd:simpleType>
        <xsd:restriction base="dms:DateTime"/>
      </xsd:simpleType>
    </xsd:element>
    <xsd:element name="amLietasNumurs" ma:index="17" nillable="true" ma:displayName="Lieta" ma:description=""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6" nillable="true" ma:displayName="Piezīmes" ma:description="" ma:internalName="amPiezimes" ma:readOnly="false">
      <xsd:simpleType>
        <xsd:restriction base="dms:Note"/>
      </xsd:simpleType>
    </xsd:element>
    <xsd:element name="amDokPielikumi" ma:index="27" nillable="true" ma:displayName="Pielikumi" ma:description="" ma:internalName="amDokPielikumi" ma:readOnly="false">
      <xsd:simpleType>
        <xsd:restriction base="dms:Note"/>
      </xsd:simpleType>
    </xsd:element>
    <xsd:element name="amAdresats" ma:index="28" nillable="true" ma:displayName="Adresāta nosaukums" ma:description="" ma:internalName="amAdresats" ma:readOnly="false">
      <xsd:simpleType>
        <xsd:restriction base="dms:Note"/>
      </xsd:simpleType>
    </xsd:element>
    <xsd:element name="amDokumentaIndeks" ma:index="31" nillable="true" ma:displayName="Dokumenta indekss" ma:description="" ma:internalName="amDokumentaIndeks" ma:readOnly="false">
      <xsd:simpleType>
        <xsd:restriction base="dms:Text">
          <xsd:maxLength value="255"/>
        </xsd:restriction>
      </xsd:simpleType>
    </xsd:element>
    <xsd:element name="amDokSaturs" ma:index="32"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24"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internalName="LTT_UniqueId">
      <xsd:simpleType>
        <xsd:restriction base="dms:Unknown"/>
      </xsd:simpleType>
    </xsd:element>
    <xsd:element name="LTT_RelatedDocumentsField" ma:index="23" nillable="true" ma:displayName="Saistītie ieraksti" ma:default="" ma:internalName="LTT_RelatedDocumentsFiel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9bd043fa-eb6a-4648-b57f-d37fc888eb50</LTT_UniqueId>
    <LTT_RelatedDocumentsField xmlns="aaa33240-aed4-492d-84f2-cf9262a9abbc" xsi:nil="true"/>
    <amDokSaturs xmlns="801ff49e-5150-41f0-9cd7-015d16134d38">Par precizētā likumprojekta “Grozījumi likumā “Par zemes privatizāciju lauku apvidos”” elektronisku saskaņošanu</amDokSaturs>
    <amAdresats xmlns="801ff49e-5150-41f0-9cd7-015d16134d38">&lt;p&gt;&lt;a id="326" href="/hub/Lists/ArejieKontakti/DispForm.aspx?ID=326" target="_blank"&gt;Zemkopības ministrija (ZM)&lt;/a&gt;;&lt;/p&gt;</amAdresats>
    <amDokumentaIndeks xmlns="801ff49e-5150-41f0-9cd7-015d16134d38" xsi:nil="true"/>
    <amLietasNumurs xmlns="801ff49e-5150-41f0-9cd7-015d16134d38" xsi:nil="true"/>
    <amDokPielikumi xmlns="801ff49e-5150-41f0-9cd7-015d16134d38" xsi:nil="true"/>
    <TaxCatchAll xmlns="21a93588-6fe8-41e9-94dc-424b783ca979">
      <Value>38</Value>
      <Value>11</Value>
    </TaxCatchAll>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Starptautisko tiesību nodaļa</TermName>
          <TermId xmlns="http://schemas.microsoft.com/office/infopath/2007/PartnerControls">444f93f6-052d-420a-8678-9a56243189df</TermId>
        </TermInfo>
      </Terms>
    </aee6b300c46d41ecb957189889b62b92>
    <amRegistresanasDatums xmlns="801ff49e-5150-41f0-9cd7-015d16134d38" xsi:nil="true"/>
    <amDokParakstitaji xmlns="801ff49e-5150-41f0-9cd7-015d16134d38">
      <UserInfo>
        <DisplayName/>
        <AccountId xsi:nil="true"/>
        <AccountType/>
      </UserInfo>
    </amDokParakstitaji>
    <amLidzautori xmlns="801ff49e-5150-41f0-9cd7-015d16134d38">
      <UserInfo>
        <DisplayName>Dace Liberte</DisplayName>
        <AccountId>271</AccountId>
        <AccountType/>
      </UserInfo>
    </amLidzautori>
    <amLapuSkaits xmlns="801ff49e-5150-41f0-9cd7-015d16134d38" xsi:nil="true"/>
    <amNumurs xmlns="801ff49e-5150-41f0-9cd7-015d16134d38">41-24172</amNumurs>
    <amSagatavotajs xmlns="801ff49e-5150-41f0-9cd7-015d16134d38">
      <UserInfo>
        <DisplayName>Viktorija Borodiņeca</DisplayName>
        <AccountId>290</AccountId>
        <AccountType/>
      </UserInfo>
    </amSagatavotajs>
    <amPiekluvesLimenaPamatojums xmlns="801ff49e-5150-41f0-9cd7-015d16134d38" xsi:nil="true"/>
    <amPiezimes xmlns="801ff49e-5150-41f0-9cd7-015d16134d38" xsi:nil="true"/>
    <amPiekluvesLimenis xmlns="ec5eb65c-7d19-4b23-bf65-ca68bcd53ae2">IP='Nē', DV='Nē'</amPiekluvesLimenis>
    <amDienestaVajadzibam xmlns="ec5eb65c-7d19-4b23-bf65-ca68bcd53ae2">Nē</amDienestaVajadzibam>
    <amIerobezotaPieejamiba xmlns="ec5eb65c-7d19-4b23-bf65-ca68bcd53ae2">Nē</amIerobezotaPieejamiba>
  </documentManagement>
</p:properties>
</file>

<file path=customXml/item3.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4.xml><?xml version="1.0" encoding="utf-8"?>
<?mso-contentType ?>
<SharedContentType xmlns="Microsoft.SharePoint.Taxonomy.ContentTypeSync" SourceId="05fd8e5c-e166-4372-bd4c-18511f509f6b" ContentTypeId="0x010100B1C2858224DA4374904E017A8E9DA5180A"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9F8039-7AD9-48E5-B174-A4AB94973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65c-7d19-4b23-bf65-ca68bcd53ae2"/>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E8EFD4-92B0-4FC8-BC47-41A3D8828AD8}">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ec5eb65c-7d19-4b23-bf65-ca68bcd53ae2"/>
  </ds:schemaRefs>
</ds:datastoreItem>
</file>

<file path=customXml/itemProps3.xml><?xml version="1.0" encoding="utf-8"?>
<ds:datastoreItem xmlns:ds="http://schemas.openxmlformats.org/officeDocument/2006/customXml" ds:itemID="{1AF73044-A14C-466A-9EB8-DA06C3937E09}">
  <ds:schemaRefs>
    <ds:schemaRef ds:uri="http://schemas.microsoft.com/sharepoint/events"/>
  </ds:schemaRefs>
</ds:datastoreItem>
</file>

<file path=customXml/itemProps4.xml><?xml version="1.0" encoding="utf-8"?>
<ds:datastoreItem xmlns:ds="http://schemas.openxmlformats.org/officeDocument/2006/customXml" ds:itemID="{E04AF791-B0A2-4A22-9F62-3299A912554A}">
  <ds:schemaRefs>
    <ds:schemaRef ds:uri="Microsoft.SharePoint.Taxonomy.ContentTypeSync"/>
  </ds:schemaRefs>
</ds:datastoreItem>
</file>

<file path=customXml/itemProps5.xml><?xml version="1.0" encoding="utf-8"?>
<ds:datastoreItem xmlns:ds="http://schemas.openxmlformats.org/officeDocument/2006/customXml" ds:itemID="{195070BD-EEF5-418D-9672-5DD59AAC20F4}">
  <ds:schemaRefs>
    <ds:schemaRef ds:uri="http://schemas.microsoft.com/sharepoint/v3/contenttype/forms"/>
  </ds:schemaRefs>
</ds:datastoreItem>
</file>

<file path=customXml/itemProps6.xml><?xml version="1.0" encoding="utf-8"?>
<ds:datastoreItem xmlns:ds="http://schemas.openxmlformats.org/officeDocument/2006/customXml" ds:itemID="{25E0821F-4E4B-42FF-B6DF-1E02083E7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4274</Words>
  <Characters>2437</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MFA Latvia</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Kanderate</dc:creator>
  <cp:lastModifiedBy>Renāte Priedīte</cp:lastModifiedBy>
  <cp:revision>2</cp:revision>
  <cp:lastPrinted>2020-10-07T12:36:00Z</cp:lastPrinted>
  <dcterms:created xsi:type="dcterms:W3CDTF">2021-08-04T08:13:00Z</dcterms:created>
  <dcterms:modified xsi:type="dcterms:W3CDTF">2021-08-04T08:13:00Z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mDokSaturs">
    <vt:lpwstr>Saturs  Saturs  Saturs  Saturs  Saturs sZ</vt:lpwstr>
  </property>
  <property fmtid="{D5CDD505-2E9C-101B-9397-08002B2CF9AE}" pid="3" name="amAdresats">
    <vt:lpwstr>&lt;p&gt;&lt;a id="6" href="/hub/Lists/ArejieKontakti/DispForm.aspx?ID=6" target="_blank"&gt;Albānijas vēstniecība Polijā&lt;/a&gt;&lt;/p&gt;</vt:lpwstr>
  </property>
  <property fmtid="{D5CDD505-2E9C-101B-9397-08002B2CF9AE}" pid="4" name="amRegistrStrukturvieniba">
    <vt:lpwstr>11;#Juridiskais departaments|60454ff7-9902-465c-9f30-b40df7ce8b1b</vt:lpwstr>
  </property>
  <property fmtid="{D5CDD505-2E9C-101B-9397-08002B2CF9AE}" pid="5" name="amDokPielikumi">
    <vt:lpwstr/>
  </property>
  <property fmtid="{D5CDD505-2E9C-101B-9397-08002B2CF9AE}" pid="6" name="ContentTypeId">
    <vt:lpwstr>0x010100B1C2858224DA4374904E017A8E9DA5180A006E23C069A458E444A3DDABE6AF9C6B66</vt:lpwstr>
  </property>
  <property fmtid="{D5CDD505-2E9C-101B-9397-08002B2CF9AE}" pid="7" name="amPiezimes">
    <vt:lpwstr/>
  </property>
  <property fmtid="{D5CDD505-2E9C-101B-9397-08002B2CF9AE}" pid="8" name="n85de85c44494d77850ec883bf791ea1">
    <vt:lpwstr>Iekšējais audits|3c0e919c-d7f2-4504-bd84-b65b6c6252bc</vt:lpwstr>
  </property>
  <property fmtid="{D5CDD505-2E9C-101B-9397-08002B2CF9AE}" pid="9" name="amStrukturvieniba">
    <vt:lpwstr>38;#Starptautisko tiesību nodaļa|444f93f6-052d-420a-8678-9a56243189df</vt:lpwstr>
  </property>
  <property fmtid="{D5CDD505-2E9C-101B-9397-08002B2CF9AE}" pid="10" name="aee6b300c46d41ecb957189889b62b92">
    <vt:lpwstr>Konsulāts Pleskavā līgumdarbinieki|6edacb28-4823-414f-9f46-db63ab0a0369</vt:lpwstr>
  </property>
  <property fmtid="{D5CDD505-2E9C-101B-9397-08002B2CF9AE}" pid="11" name="amDienestaVajadzibam">
    <vt:lpwstr>Nē</vt:lpwstr>
  </property>
  <property fmtid="{D5CDD505-2E9C-101B-9397-08002B2CF9AE}" pid="12" name="TaxCatchAll">
    <vt:lpwstr>24;#Iekšējais audits|3c0e919c-d7f2-4504-bd84-b65b6c6252bc;#23;#Konsulāts Pleskavā līgumdarbinieki|6edacb28-4823-414f-9f46-db63ab0a0369</vt:lpwstr>
  </property>
  <property fmtid="{D5CDD505-2E9C-101B-9397-08002B2CF9AE}" pid="13" name="TaxKeywordTaxHTField">
    <vt:lpwstr/>
  </property>
  <property fmtid="{D5CDD505-2E9C-101B-9397-08002B2CF9AE}" pid="14" name="amPazimes">
    <vt:lpwstr/>
  </property>
  <property fmtid="{D5CDD505-2E9C-101B-9397-08002B2CF9AE}" pid="15" name="amPiekluvesLimenis">
    <vt:lpwstr/>
  </property>
  <property fmtid="{D5CDD505-2E9C-101B-9397-08002B2CF9AE}" pid="16" name="amKlasifikators3">
    <vt:lpwstr/>
  </property>
  <property fmtid="{D5CDD505-2E9C-101B-9397-08002B2CF9AE}" pid="17" name="h71ae947574d4b79a5c438e93525dbed">
    <vt:lpwstr/>
  </property>
  <property fmtid="{D5CDD505-2E9C-101B-9397-08002B2CF9AE}" pid="18" name="he938af8fe324cd88bff09f2939b658d">
    <vt:lpwstr/>
  </property>
  <property fmtid="{D5CDD505-2E9C-101B-9397-08002B2CF9AE}" pid="19" name="amDokumentaIndeks">
    <vt:lpwstr/>
  </property>
  <property fmtid="{D5CDD505-2E9C-101B-9397-08002B2CF9AE}" pid="20" name="b6ce33424859414bb055d9baa8a6747d">
    <vt:lpwstr/>
  </property>
  <property fmtid="{D5CDD505-2E9C-101B-9397-08002B2CF9AE}" pid="21" name="amLietasNumurs">
    <vt:lpwstr/>
  </property>
  <property fmtid="{D5CDD505-2E9C-101B-9397-08002B2CF9AE}" pid="22" name="amKlasifikators1">
    <vt:lpwstr/>
  </property>
  <property fmtid="{D5CDD505-2E9C-101B-9397-08002B2CF9AE}" pid="23" name="amPavadvestulesAutors">
    <vt:lpwstr/>
  </property>
  <property fmtid="{D5CDD505-2E9C-101B-9397-08002B2CF9AE}" pid="24" name="bd7b18180f0f400ca769f616f0c275d4">
    <vt:lpwstr/>
  </property>
  <property fmtid="{D5CDD505-2E9C-101B-9397-08002B2CF9AE}" pid="25" name="amKlasifikators4">
    <vt:lpwstr/>
  </property>
  <property fmtid="{D5CDD505-2E9C-101B-9397-08002B2CF9AE}" pid="26" name="amRegistresanasDatums">
    <vt:filetime>2016-04-30T21:00:00Z</vt:filetime>
  </property>
  <property fmtid="{D5CDD505-2E9C-101B-9397-08002B2CF9AE}" pid="27" name="fd98f198e6504849b4ef719fdb39b6db">
    <vt:lpwstr/>
  </property>
  <property fmtid="{D5CDD505-2E9C-101B-9397-08002B2CF9AE}" pid="28" name="amDokParakstitaji">
    <vt:lpwstr/>
  </property>
  <property fmtid="{D5CDD505-2E9C-101B-9397-08002B2CF9AE}" pid="29" name="amIerobezotaPieejamiba">
    <vt:lpwstr/>
  </property>
  <property fmtid="{D5CDD505-2E9C-101B-9397-08002B2CF9AE}" pid="30" name="amLidzautori">
    <vt:lpwstr/>
  </property>
  <property fmtid="{D5CDD505-2E9C-101B-9397-08002B2CF9AE}" pid="31" name="amKlasifikators2">
    <vt:lpwstr/>
  </property>
  <property fmtid="{D5CDD505-2E9C-101B-9397-08002B2CF9AE}" pid="32" name="amNumurs">
    <vt:lpwstr>GG121</vt:lpwstr>
  </property>
  <property fmtid="{D5CDD505-2E9C-101B-9397-08002B2CF9AE}" pid="33" name="amSagatavotajs">
    <vt:lpwstr>206</vt:lpwstr>
  </property>
  <property fmtid="{D5CDD505-2E9C-101B-9397-08002B2CF9AE}" pid="34" name="amPiekluvesLimenaPamatojums">
    <vt:lpwstr/>
  </property>
  <property fmtid="{D5CDD505-2E9C-101B-9397-08002B2CF9AE}" pid="35" name="_docset_NoMedatataSyncRequired">
    <vt:lpwstr>False</vt:lpwstr>
  </property>
  <property fmtid="{D5CDD505-2E9C-101B-9397-08002B2CF9AE}" pid="36" name="_dlc_policyId">
    <vt:lpwstr/>
  </property>
  <property fmtid="{D5CDD505-2E9C-101B-9397-08002B2CF9AE}" pid="37" name="ItemRetentionFormula">
    <vt:lpwstr/>
  </property>
  <property fmtid="{D5CDD505-2E9C-101B-9397-08002B2CF9AE}" pid="38" name="amNosutisanasVeids">
    <vt:lpwstr/>
  </property>
  <property fmtid="{D5CDD505-2E9C-101B-9397-08002B2CF9AE}" pid="39" name="g1d73c0bd3d74d51b9f1d6542264a3d0">
    <vt:lpwstr/>
  </property>
</Properties>
</file>