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25-TA-3102: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Cilvēku tirdzniecības upuru atpazīšanas un atbalsta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20.05.2026. 15:04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Izmeklēšanas iestāde vai procesa virzītājs lēmumu par nogaidīšanas perioda piešķiršanu vai par atteikumu piešķirt nogaidīšanas periodu pieņem piecu darbdienu laikā pēc iesnieguma saņemšanas un paziņo par pieņemto lēmumu cilvēku tirdzniecības upuri, Valsts robežsardzi un Pārvaldi. Izmeklēšanas iestādes vai procesa virzītāja pieņemtais lēmums par nogaidīšanas perioda piešķiršanu dod tiesības cilvēku tirdzniecības upurim attiecīgajā periodā uzturēties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70. panta pirmā daļa noteic, ka, ja ārējā normatīvajā aktā vai pašā administratīvajā aktā nav noteikts citādi, </w:t>
            </w:r>
            <w:r w:rsidR="00000000" w:rsidRPr="00000000" w:rsidDel="00000000">
              <w:rPr>
                <w:u w:val="single"/>
                <w:rtl w:val="0"/>
              </w:rPr>
              <w:t xml:space="preserve">administratīvais akts stājas spēkā ar brīdi, kad tas paziņots adresātam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8. panta piektās daļas pirmajā teikumā paredzēto regulējumu un anotācijas 1.3.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8. panta piektā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Izmeklēšanas iestāde vai procesa virzītājs lēmumu par nogaidīšanas perioda piešķiršanu vai par atteikumu piešķirt nogaidīšanas periodu pieņem piecu darbdienu laikā pēc iesnieguma saņemšanas un paziņo pieņemto lēmumu cilvēku tirdzniecības upurim, Valsts robežsardzei un Pārvaldei. Izmeklēšanas iestādes vai procesa virzītāja pieņemtais lēmums par nogaidīšanas perioda piešķiršanu dod tiesības cilvēku tirdzniecības upurim attiecīgajā periodā uzturēties Latvijas Republikā.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Lēmums par nogaidīšanas perioda piešķiršanu vai atteikumu piešķirt nogaidīšanas periodu stājas spēkā tā pieņemšanas brīdī.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"nogaidīšanas perioda un termiņuzturēšanās atļaujas piešķiršanai, atteikumam vai pārtraukšanai Valsts policija sagatavo lēmumu jeb administratīvu aktu, par ko paziņo Pilsonības un migrācijas lietu pārvaldei un Valsts robežsardzei. Lēmumu var pārsūdzēt Administratīvā procesa likuma noteiktajā kārtībā. Tādējādi tiek paplašinātas personas tiesības pārsūdzēt lēmumu, jo likumā “Par cilvēku tirdzniecības upura uzturēšanos Latvijas Republikā” šādas tiesības nebija paredzētas".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Likumprojekta 8. pantā attiecībā uz atteikumu piešķirt nogaidīšanas periodu nav ietverta norāde par apstrīdēšanas un pārsūdzēšanas iespējām. Tiesībsarga ieskatā, lai nodrošinātu normu skaidrību, paredzamību un atvieglotu tiesību normu piemērotāju orientēšanos tiesiskajā regulējumā, būtu nepieciešams noteikt pārsūdzības kārtību. Arī Imigrācijas likumā regulējums noteic skaidru tiesību aizsardzības mehānismu negatīva lēmuma pieņemšanas gadījumā (sk., piemēram, Imigrācijas likuma 50.1 pantu). Turklāt arī 18.05. starpinstitūciju sanāksmes atspoguļotajā Likumprojekta redakcijā pārsūdzības tiesības tika ietvertas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ņemot vērā Latvijas Republikas Satversmes 90. pantā ietverto tiesību normu skaidrības principu, ierosinām Likumprojekta 8. pantā ietvert skaidru norādi par tiesībām lēmumu par atteikumu piešķirt nogaidīšanas periodu apstrīdēt un pārsūdzēt Administratīvā procesa likumā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norādot, ka norma attiecināma gan uz likumprojekta 8. pantu, gan 9. pantu, kā arī, ka šo lēmumu var aptrīdēt un pārsūdzēt.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Lēmums par nogaidīšanas perioda piešķiršanu vai atteikumu piešķirt nogaidīšanas periodu stājas spēkā tā pieņemšanas brīdī. Lēmuma par nogaidīšanas perioda atteikumu apstrīdēšana vai pārsūdzēšana neaptur tā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nogaidīšanas perioda pārtraukšanu stājas spēkā tā pieņemšanas brīdī. Lēmuma apstrīdēšana vai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80. panta pirmā daļa noteic, ka </w:t>
            </w:r>
            <w:r w:rsidR="00000000" w:rsidRPr="00000000" w:rsidDel="00000000">
              <w:rPr>
                <w:u w:val="single"/>
                <w:rtl w:val="0"/>
              </w:rPr>
              <w:t xml:space="preserve">iesniegums par administratīvā akta apstrīdēšanu aptur tā darbību no dienas, kad iesniegums saņemts iestādē</w:t>
            </w:r>
            <w:r w:rsidR="00000000" w:rsidRPr="00000000" w:rsidDel="00000000">
              <w:rPr>
                <w:rtl w:val="0"/>
              </w:rPr>
              <w:t xml:space="preserve">, izņemot gadījumus, kas paredzēti šā likuma 360. panta otrajā un trešajā daļā, kā arī gadījumos, kad iesniegumu iesniedzis labvēlīga administratīvā akta adresāts, lai panāktu vēl labvēlīgāka administratīvā akta izdošanu, vai ja iesniegums iesniegts par vispārīgo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Administratīvā procesa likuma 185. panta pirmā daļa noteic, ka </w:t>
            </w:r>
            <w:r w:rsidR="00000000" w:rsidRPr="00000000" w:rsidDel="00000000">
              <w:rPr>
                <w:u w:val="single"/>
                <w:rtl w:val="0"/>
              </w:rPr>
              <w:t xml:space="preserve">pieteikuma iesniegšana tiesā par administratīvā akta atcelšanu, atzīšanu par spēku zaudējušu vai spēkā neesošu aptur administratīvā akta darbību no dienas, kad pieteikums saņemts tiesā</w:t>
            </w:r>
            <w:r w:rsidR="00000000" w:rsidRPr="00000000" w:rsidDel="00000000">
              <w:rPr>
                <w:rtl w:val="0"/>
              </w:rPr>
              <w:t xml:space="preserve">. Savukārt Administratīvā procesa likuma 185. panta ceturtajā daļā ir noteikti gadījumi, uz kuriem neattiecas Administratīvā procesa likuma 185.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Administratīvā procesa likuma 3. panta pirmā un otrā daļa noteic, ka </w:t>
            </w:r>
            <w:r w:rsidR="00000000" w:rsidRPr="00000000" w:rsidDel="00000000">
              <w:rPr>
                <w:u w:val="single"/>
                <w:rtl w:val="0"/>
              </w:rPr>
              <w:t xml:space="preserve">šo likumu piemēro administratīvajā procesā iestādē, ciktāl citu likumu speciālajās tiesību normās nav noteikta cita kārtība</w:t>
            </w:r>
            <w:r w:rsidR="00000000" w:rsidRPr="00000000" w:rsidDel="00000000">
              <w:rPr>
                <w:rtl w:val="0"/>
              </w:rPr>
              <w:t xml:space="preserve">. Savukārt </w:t>
            </w:r>
            <w:r w:rsidR="00000000" w:rsidRPr="00000000" w:rsidDel="00000000">
              <w:rPr>
                <w:u w:val="single"/>
                <w:rtl w:val="0"/>
              </w:rPr>
              <w:t xml:space="preserve">administratīvais process tiesā notiek saskaņā ar šo likumu. Ja cita likuma speciālā tiesību norma nosaka citu kārtību, kas nav pretrunā ar šā likuma pamatmērķiem un principiem, administratīvajā procesā tiesā piemēro cita likuma speciālo tiesību normu</w:t>
            </w:r>
            <w:r w:rsidR="00000000" w:rsidRPr="00000000" w:rsidDel="00000000">
              <w:rPr>
                <w:rtl w:val="0"/>
              </w:rPr>
              <w:t xml:space="preserve">. Līdz ar to, ja likumprojektā ir nepieciešams paredzēt citādāku regulējumu nekā Administratīvā procesa likumā, anotācijā jāietver attiecīgs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anotāciju ar atbilstošu pamatojumu par likumprojekta 9. panta otrās daļas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norādot, ka norma attiecināma gan uz likumprojekta 8. pantu, gan 9. pantu, kā arī, ka šo lēmumu var aptrīdēt un pārsūdzēt.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Lēmums par nogaidīšanas perioda pārtraukšanu stājas spēkā tā pieņemšanas brīdī. Lēmuma apstrīdēšana vai pārsūdzēšana neaptur tā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veikts precizējums, ka tas stāsies spēkā 2026. gada 15. jūlijā, līdz ar to šī informācija precizējama arī anotācijas 1.2.sadaļā.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spēkā stāšanās datums.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informāciju par Padomes 2004. gada 29. aprīļa direktīvas 2004/81/EK par uzturēšanās atļauju, ko izdod trešo valstu valstspiederīgām personām, kuras ir cilvēku tirdzniecības upuri vai kurām ir palīdzēts nelegāli imigrēt un kuras sadarbojas ar kompetentajām iestādēm, 12. panta 1. punkta otrās daļas un 2. punkta pārņemšanu. Norādām, ka no vienas puses, anotācijas 5.4. apakšsadaļas 1. tabulā sniegta informācija par minēto normu pārņemšanu likumprojektā, tomēr, no otras puses, skaidrots, ka rīcības brīvība nav izmantota. Ņemot vērā, ka attiecīgā rīcības brīvība izpaužas tiesībās nodrošināt īpašas programmas vai shēmas attiecīgajiem trešo valstu valstspiederīgajiem, kā arī ar to īstenošanu saistītos nosacījumos, bet faktiski no likumprojekta neizriet attiecīgs tiesiskais regulējums, nepieciešams atbilstoši precizēt likumprojekta anotācijā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izziņa atbilstoši izteitkajam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20.03.2026. 11:58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Pirmās saskarsmes institūcijas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no Likumprojekta anotācijas, tad attiecībā uz pirmās saskarsmes institūcijām ir izvēlēta pieeja, noteikt konkrēto to uzskaitījumu, tādējādi nodrošinot skaidru un nepārprotamu pienākumu šīm institūcijām nodot informāciju Valsts policijai, sadarboties ar sociālās rehabilitācijas pakalpojuma sniedzējiem un novirzīt personas sociālās rehabilitācijas pakalpojuma saņemšanai. Vienlaikus vēršam uzmanību, ka tas tomēr rada risku, ka tādas cilvēku tirdzniecības upuru atpazīšanā svarīgas valsts iestādes, kā, piemēram, Nodarbinātības valsts aģentūra, kuras darbības joma ir tieši saistīta ar darba meklētājiem, jo sevišķi gadījumā, ja persona interesējas par darbā iekārtošanas pakalpojumiem ārzemēs (šajā sakarā sk. tiesībsarga 2017. gada pētījumu "Latvijas pašvaldību sociālo dienestu, bāriņtiesu un Nodarbinātības valsts aģentūras filiāļu loma cilvēku tirdzniecības upuru identificēšanas procesā", pieejams: https://www.tiesibsargs.lv/resource/latvijas-pasvaldibu-socialo-dienestu-barintiesu-un-nodarbinatibas-valsts-agenturas-filialu-loma-cilveku-tirdzniecibas-upuru-identificesanas-procesa/), tiek atstātas ārpus novirzīšanas mehānisma ietvara. Savukārt tas rada risku, ka iespējamie cilvēku tirdzniecības upuri var netikt novirzīti nepieciešamā atbalsta un palīdzības saņemšanai. Līdz ar to būtu jāapsver, vai šādi izvēlētā pieeja nodrošinās pilnvērtīgu un efektīvu nacionālā novirzīšanas mehānisma darbību, ņemot vērā arī to, ka, rodoties nepieciešamībai papildināt pirmo saskarsmes institūciju sarakstu, grozījumi būs jāvirza vispārējā kārtībā caur Saeimu.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nepieciešams izvērtēt, vai pirmās saskarsmes institūcijas būtu jādefinē plašākā ietvarā, proti, kā institūcijas, kas savu funkciju un uzdevumu izpildē var saskarties ar iespējamu cilvēku tirdzniecības upura atpazīšanu. Šādu pieeju ciktāl to var attiecināt uz cilvēku tirdzniecības novēršanas specifiku, varētu līdzīgi skatīt, kā šobrīd ir noteikts Bērnu tiesību aizsardzības likuma 73. pantā: "Katrai personai ir pienākums nekavējoties ziņot policijai, Bērnu aizsardzības centram, bāriņtiesai vai sociālajam dienestam par likumpārkāpumu, kas vērsts pret bērnu, kā arī tad, ja personai ir aizdomas, ka bērnam ir priekšmeti, vielas vai materiāli vai pastāv apstākļi, kas var apdraudēt paša bērna vai citu personu dzīvību vai veselību."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neatkarīgi no minētā Nodarbinātības valsts aģentūra būtu jāiekļauj kā pirmās saskarsmes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Nodarbinātības valsts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Likumprojekta 4. panta otrā daļa un Likumprojekta 1. pants papildināts ar termina "pirmās saskarsmes institūcija”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ārstniecības iestādes un Neatliekamās medicīniskās palīdzības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ka ārstniecības iestādes un Neatliekamās medicīniskās palīdzības dienests (turpmāk- NMPD) tiks noteikti kā vienas no pirmās saskarsmes institūcijām un līdz ar to paredz noteikt no tā izrietošus jaunus pienākumus, piemēram, atpazīt cilvēku tirdzniecības upuri pēc noteiktām vadlīnijām, atpazīstot iespējamu tirdzniecības upuri, informēt iespējamo cilvēku tirdzniecības upuri par ziņu nodošanu Valsts policijai (turpmāk- VP), kā arī informēt par cilvēku tirdzniecības upuriem pieejamiem sociālās rehabilitācijas pakalpojumiem. Tāpat ārstniecības iestādei un NMPD nekavējoties, bet ne vēlāk kā 3 darbdienu laikā jāziņo VP par šo iespējamo cilvēku tirdzniecības upuri (projekta 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iespējamais cilvēku tirdzniecības upuris piekrīt sadarboties ar sociālās rehabilitācijas pakalpojuma sniedzēju, ārstniecības iestādei un/vai NMPD iespējamo cilvēku tirdzniecības upuri jānovirza pie sociālās rehabilitācijas pakalpojuma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pirmās saskarsmes institūcijai jeb ārstniecības iestādēm un NMPD, ja upuris ir ārzemnieks, jāinformē viņš par nogaidīšanas perioda vispārējiem piešķiršanas nosacījumiem, tiesībām pieteikties starptautiskai aizsardzībai, kā arī Eiropas Savienības dalībvalsts pilsoni jāinformē par starpvalstu novirzīšanas kontaktpunktu darbību, vienlaikus, ja persona piekrīt, arī nododot informāciju par upuri starpvalstu novirzīšanas kontaktpunktam (projekta 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atbilstoši šobrīd paredzētajai redakcijai minētās prasības attiektos uz visām ārstniecības iestādēm, tajā skaitā ģimenes ārstu praksēm, slimnīcām un ārstu-speciālistu praksēm. Tādējādi attiecīgajai informācijai jābūt pieejamam plašam ārstniecības personu lokam.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nesniedz informāciju par attiecīgo jauno pienākumu un no tā izrietošās informācijas sniegšanu vai apmācībām ārstniecības iestādēm un NMPD, kuru darbību ietekmē konkrētais likumprojekts, kā arī </w:t>
            </w:r>
            <w:r w:rsidR="00000000" w:rsidRPr="00000000" w:rsidDel="00000000">
              <w:rPr>
                <w:b w:val="1"/>
                <w:rtl w:val="0"/>
              </w:rPr>
              <w:t xml:space="preserve">vai un kādā apjomā minētie pienākumi pārrunāti ar nozari un speciālistus pārstāvošām organizācijām</w:t>
            </w:r>
            <w:r w:rsidR="00000000" w:rsidRPr="00000000" w:rsidDel="00000000">
              <w:rPr>
                <w:rtl w:val="0"/>
              </w:rPr>
              <w:t xml:space="preserve">. Tāpat likumprojekta anotācija nesniedz arī ārstniecības iestādēm norādes, kur attiecīgā aktuālākā informācija būs pieejama, piemēram, par aktuāliem sociālās rehabilitācijas pakalpojumiem un starpvalstu novirzīšanas kontaktpunktu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Konceptuāli Veselības ministrija neiebilst pret ārstniecības personu iesaisti cilvēku tirdzniecības upuru apziņošanas sistēmā, taču šobrīd nav bijušas iespējas minētos jaunos pienākumus un rīcības algoritmus attiecībā uz cilvēku tirdzniecības upuru atpazīšanu, kā arī tālāko informēšanu un novirzīšanu pietiekami izdiskutēt ar ārstniecības iestādēm un veselības nozares speciālistiem gan par pašreizējo viņu pieredzi un rīcību attiecīgajās situācijās, resursiem, gan arī zināšanu, informācijas un pieredzes apjomu darbā ar cilvēku tirdzniecības upuriem.</w:t>
            </w:r>
            <w:r w:rsidR="00000000" w:rsidRPr="00000000" w:rsidDel="00000000">
              <w:rPr>
                <w:b w:val="1"/>
                <w:rtl w:val="0"/>
              </w:rPr>
              <w:t xml:space="preserve">Vēršam uzmanību, ka ārstniecības iestāžu un NMPD rīcībā šobrīd var nebūt pieejama pietiekama un detalizēta informācija par to, ko paredz jaunais likumprojekts, piemēram, par cilvēku tirdzniecības upuru atpazīšanu, pieejamiem sociālās rehabilitācijas pakalpojumiem un starpvalstu novirzīšanas kontaktpunktu darbību.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Tādējādi aicinām Iekšlietu ministriju pirms likumprojekta tālākas virzības plašāk pārrunāt jauno ieceri un regulējumu ar veselības nozari, tajā skaitā esošiem resursiem, pieredzi, rīcību un iesaistes iespējām, kā arī sniegt informāciju par saistošām apmācībām apmācības ārstniecības personām </w:t>
            </w:r>
            <w:r w:rsidR="00000000" w:rsidRPr="00000000" w:rsidDel="00000000">
              <w:rPr>
                <w:rtl w:val="0"/>
              </w:rPr>
              <w:t xml:space="preserve">gan par cilvēku tirdzniecības upura atpazīšanu un tālākiem rīcības algoritmiem, atbalsta pasākumiem, par ko jāinformē, kur pieejama aktuālākā informācija un kā konkrēti jārīkojas ārstniecības personām, lai varētu vienoti un saskaņoti veikt nepieciešamās rīcības un pasākumus cilvēku tirdzniecības upuru atpazīšanai, aizsardzībai un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Vienlaikus par minēto informēšanas un apmācību procesu noteikt arī konkrētu atbildīgo.</w:t>
            </w:r>
            <w:r w:rsidR="00000000" w:rsidRPr="00000000" w:rsidDel="00000000">
              <w:rPr>
                <w:b w:val="1"/>
                <w:rtl w:val="0"/>
              </w:rPr>
              <w:t xml:space="preserve">Attiecīgi lūdzam papildināt ar šādu informāciju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Likumprojekta 4. panta otrā daļa un Likumprojekta 1. pants papildināts ar termina “pirmās saskarsmes institūcija” skaidrojumu. Ņemot vērā Veselības ministrijas pausto viedokli, ārstniecības iestādes un Neatliekamās medicīniskās palīdzības dienests nav arī specifiski izdalīti kā pirmās saskarsmes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norādām, ka Veselības ministrija sadarbībā ar Slimību profilakses un kontroles centra un Iekšlietu ministrijas speciālistiem ir izstrādājusi vadlīnijas “Ieteikumi ārstniecības personām cilvēku tirdzniecības upuru atpazīšanai”. Tās publicētas Slimību profilakses un kontroles centra mājaslapā un tajās iekļautas gan cilvēku tirdzniecības pazīmes, gan informācija par novirzīšanu. Likumprojekts saskan ar minētajās vadlīnijās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Kriminālprocesa likuma 369. pantā ir paredzēts, ka kriminālprocesu var uzsākt, pamatojoties uz ārstniecības personas vai ārstniecības iestādes ziņojumu par traumām, slimībām vai nāves gadījumiem, kuru cēlonis varētu būt noziedzīgs nodarījums.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policija, sociālās rehabilitācijas pakalpojuma sniedzējs un pirmās saskarsmes institūcija iespējamu cilvēku tirdzniecības upuri atpazīst, izmantojot Krimināllikumā noteiktos cilvēku tirdzniecības elementus (darbība, līdzekļi, ekspluatācijas mērķis), kā arī citus normatīvos aktus vai vadlīnijas cilvēku tirdzniecības novēršanas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2009. gada 3. februāra noteikumu Nr. 108 "Normatīvo aktu projektu sagatavošanas noteikumi" 131.2. apakšpunktu, lūdzam izslēgt atsauci uz vadlīnijām cilvēku tirdzniecības novēršanas jomā, nepieciešamības gadījumā pārņemot minētās vadlīnijas likumprojektā vai nodrošinot to pārņemšanu citos normatīvajos aktos. Papildus atbilstoši juridiskās tehnikas prasībām lūdzam precizēt atsauci uz normatīvajiem aktiem </w:t>
            </w:r>
            <w:r w:rsidR="00000000" w:rsidRPr="00000000" w:rsidDel="00000000">
              <w:rPr>
                <w:u w:val="single"/>
                <w:rtl w:val="0"/>
              </w:rPr>
              <w:t xml:space="preserve">cilvēku tirdzniecības novēršanas jomā</w:t>
            </w:r>
            <w:r w:rsidR="00000000" w:rsidRPr="00000000" w:rsidDel="00000000">
              <w:rPr>
                <w:rtl w:val="0"/>
              </w:rPr>
              <w:t xml:space="preserve"> vai likumprojekta anotācijā konkrēti minēt attiecīgos normatīvos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atsauce uz vadlīnijām. Vienlaikus, pamatojoties  Ministru kabineta 2009. gada 3. februāra noteikumu Nr. 108 "Normatīvo aktu projektu sagatavošanas noteikumi" 63. punktu saglabāta atsauce uz jomu. Pašreizējie normatīvie akti ir iekļauti anotācijas 1.3. sadaļā "5. pants. Iespējamā cilvēku tirdzniecības upuru agrīna atpazīšana". Šāda pieeja ļauj saglabāt vispārīgāku pieeju gadījumā, ja nākotnē tiek pieņemti vēl citi normatīvie akti, kas skar cilvēku tirdzniecības novēršanas jomu.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Informācijas apmaiņa un  rīcība nacionālā novirzīšanas mehānisma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Tiesībsarga 2020. gada mācību materiālā "Cilvēku tirdzniecības upuru atpazīšana izraidīšanas procesā" tika atzīts, ka persona, par kuru pastāv pamatotas aizdomas, ka tā ir cilvēku tirdzniecības upuris, pati to var neapzināties vai uz baiļu pamata to noklusēt. Tas savukārt izslēdz iespēju vienmēr lūgt, lai persona sniedz savu piekrišanu informācijas nodošanā sociālo pakalpojumu sniedzējam. Turklāt iespējamajam cilvēku tirdzniecības upurim saglabājas tiesības vēlāk piedāvāto palīdzību un atbalstu neizmantot (pieejams: https://www.tiesibsargs.lv/wp-content/uploads/migrate_2022/content/cilvtirdzn_makets_janv4_1609917884.pdf, 32. lpp.).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piedāvātais nacionālais novirzīšanas mehānisms piekrišanas saņemšanas nepieciešamību attiecina uz novirzīšanu pie sociālā rehabilitācijas pakalpojuma sniedzēja, kas var radīt risku, ka persona netiek savlaicīgi novirzīta, lai lemtu par sociālās rehabilitācijas pakalpojumu un psihosociālās palīdzības saņemšanu. Informējam, ka šobrīd savā iestādes praksē piekopjam pieeju informēt par iespējamo cilvēku tirdzniecības upuri vienlaikus Valsts policiju un sociālās rehabilitācijas pakalpojuma sniedzēju, bez atsevišķas piekrišanas saņemšanas no iesniedzēja, vienlaikus viņu informējot par šādu novirzīšanas faktu, jo uzskatām, ka tas atbilst iespējamā cilvēku tirdzniecības upura labākajām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atzīstam un respektējam iespējamā cilvēku tirdzniecības upura privātautonomiju un cieņu, tādējādi iesaistot personu cilvēku tirdzniecības upura identifikācijā “sociālā ceļa” ietvaros ar tās informētu un brīvprātīgu piekrišanu. Tomēr šobrīd Likumprojekta 6. pantā ietvertā piekrišana nav precīzi definēta, kas var atstāt iespēju tās pārlieku lielai formālai piemērošanai praksē. Proti, nedz Likumprojektā, nedz tās anotācijā nav aprakstīts, kādā veidā šāda piekrišana būtu paužama (rakstveidā, mutiski vai citādāk) un kā tā tiktu fiksēta. Lai pilnvērtīgi un efektīvi nodrošinātu iespējamā cilvēku tirdzniecības upura labākās intereses, šādai piekrišanai būtu jābūt pēc iespējas elastīgākai.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Likumprojektu, lai nodrošinātu, ka iespējamā cilvēku tirdzniecības upura sniegtā piekrišana novirzīšanai pie sociālās rehabilitācijas pakalpojumu sniedzēja tiek vērtēta pēc būtības, nevis formāli, tādējādi neradot risku, ka personas ievainojamības vai psiholoģiskā stāvokļa dēļ tā netiek savlaicīgi novirzīta nepieciešamās palīdzības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kurā skaidrots, ka piekrišanai ir elastīga pieeja. Vienlaikus prasība saņemt piekrišanu ir saglabāta saskaņā ar Direktīvas 2024/ 1712 1. panta 9. punktu un grozītās Direktīvas 11. panta 5. punktu. Šāda pieeja izvēlēta, balstoties uz principu, ka jebkura atbalsta sniegšana ir brīvprātīga un nevar būt piespiedu. Lai veicinātu, ka pirmās saskarsmes institūcijas spēj motivēt iespējamo cilvēku tirdzniecības upuri saņemt atbalstu, institūcijām būs pieejama viegla un saprotama informācija par atbalsta iespējām, ko varēs nodot arī iespējamam cilvēku tirdzniecības upurim.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Informācijas apmaiņa un  rīcība nacionālā novirzīšanas mehānisma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Informācijas apmaiņa un  rīcība nacionālā novirzīšanas mehānisma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šobrīd neparedz cilvēku tirdzniecības upura </w:t>
            </w:r>
            <w:r w:rsidR="00000000" w:rsidRPr="00000000" w:rsidDel="00000000">
              <w:rPr>
                <w:b w:val="1"/>
                <w:rtl w:val="0"/>
              </w:rPr>
              <w:t xml:space="preserve">tiesības atteikties</w:t>
            </w:r>
            <w:r w:rsidR="00000000" w:rsidRPr="00000000" w:rsidDel="00000000">
              <w:rPr>
                <w:rtl w:val="0"/>
              </w:rPr>
              <w:t xml:space="preserve"> no ziņošanas VP un sociālās rehabilitācijas pakalpojumu saņemšanas. Tā kā ārstniecības procesā būtiska ir sadarbība starp ārstniecības personām un pacientu, tiesību trūkums atteikties no turpmākas personu novirzīšanas un neskaidra rīcība šādos gadījumos, kad upuris nevēlas sadarboties ar citām institūcijām, var būtiski negatīvi ietekmēt ārstniecības procesu un personas atveseļošanos, kas attiecīgi var radīt papildus draudus personas veselībai.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Iekšlietu ministriju precizēt likumprojektu un arī papildināt anotāciju ar attiecīgo skaidrojumu par rīcību, ja cilvēktirdzniecības upuris nevēlas saņemt turpmākos saistītos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Likumprojekta 4. panta otrā daļa. Ārstniecības iestādes un Neatliekamās medicīniskās palīdzības personāls nav iekļautas pirmās saskarsmes institūciju tvērumā.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Informācijas apmaiņa un  rīcība nacionālā novirzīšanas mehānisma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Nogaidīšanas perioda piešķiršana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Tiesībsargs jau 2019. gadā ziņoja, ka </w:t>
            </w:r>
            <w:r w:rsidR="00000000" w:rsidRPr="00000000" w:rsidDel="00000000">
              <w:rPr>
                <w:rtl w:val="0"/>
              </w:rPr>
              <w:t xml:space="preserve">likuma “Par cilvēku tirdzniecības upura uzturēšanos Latvijas Republikā” 4. pantā ietvertā nogaidīšanas perioda piešķiršanas procedūra ir neatbilstoša Direktīvas 2004/81/EK mērķim un nogaidīšanas perioda jēgai un būtībai, kā arī upuru, kas cietuši no cilvēku tirdzniecības, labākajām interesēm. Tāpēc tiesībsargs izdarīja secinājumu, ka būtu nepieciešams rūpīgi pārskatīt likuma “Par cilvēku tirdzniecības upura uzturēšanos Latvijas Republikā” noteikumus par nogaidīšanas periodu un noteikt, ka personai, kura oficiāli ir identificēta kā cilvēku tirdzniecības upuris, tiktu piešķirts nogaidīšanas periods (sk. tiesībsarga 2019. gada ziņojumu, 100.-101. lpp. Pieejams: https://www.tiesibsargs.lv/wp-content/uploads/migrate_2022/content/gada_zinojums_versija_3_2_1583476942.pdf).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Tiesa 2022. gada 20. oktobra spriedumā lietā C-66/21 “O.T. E. pret Staatssecretaris van Justitie en Veiligheid” atzina, ka no Direktīvas 2004/81/EK 8. panta 1. punkta, it īpaši no tās c) apakšpunkta, izriet, ka uzturēšanās tiesību piešķiršanai nav nepieciešams, lai minētie valstspiederīgie būtu vai būtu bijuši ar cilvēku tirdzniecību saistītu noziegumu upuri. No tā a fortiori izriet, ka šiem valstspiederīgajiem var piešķirt šīs pašas direktīvas 6. pantā paredzēto nogaidīšanas periodu, kaut arī nav pierādīts, ka viņi ir vai ir bijusi šādu noziedzīgu nodarījumu upuri. Šajā ziņā no Direktīvas 2004/81 5. un 6. panta, lasot tos kopā, izriet, ka šāds nogaidīšanas periods ir jāatzīst trešās valsts valstspiederīgajiem, tiklīdz attiecīgajai dalībvalstij ir pamatots iemesls uzskatīt, ka šis valstspiederīgais var būt vai var būt bijis ar cilvēku tirdzniecību saistītu noziedzīgu nodarījumu upuris, kā tas noteikti ir gadījumā, kad šis valstspiederīgais vienā no iestādēm, kurām ir jāizskata viņa situācija, pietiekami ticami apgalvo, ka viņš ir vai ir bijis šādas rīcības upuris (47. un 49. punkts). Arī 2023. gada 30. martā spriedumā lietā C-338/21 "Staatssecretaris van Justitie en Veiligheid v S.S. and Others" Eiropas Savienības Tiesa atzina, ka šīs direktīvas 6. panta 1. punktā ir paredzēts – dalībvalstis nodrošina, ka ikvienam trešās valsts valstspiederīgajam, ko pamatoti var uzskatīt par tādu, kurš var būt vai ir ar cilvēku tirdzniecību saistītu noziedzīgu nodarījumu upuris, tiek piešķirts nogaidīšanas periods, kas tam ļauj atgūties un izbēgt no nodarījumus izdarījušo personu ietekmes, lai tas varētu pieņemt vispusīgā informācijā balstītu lēmumu sadarboties vai nesadarboties ar kompetentajām iestādēm (33.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arī šis Likumprojekts piedāvā ietvert priekšnosacījumu, ka nogaidīšanas periodu var piešķirt personai tikai tad, ja tā jau ir tikusi oficiāla identificēta kā cilvēku tirdzniecības upuris. Tāpat būtu precīzāk jādefinē gadījumi, kad personai piešķir vai atsaka nogaidīšanas periodu, vērtējot, vai tiesību aizsardzības iestādei vispār būtu piešķiramas tiesības par to lemt, ja jau persona ir atzīta par cilvēku tirdzniecības upuri.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ārzemnieku t.s. “sociālā ceļa” sistēmā pilnvērtīgi iesaistīt tikai tad, kad tiesību aizsardzības iestāde ir pieņēmusi pozitīvu lēmumu par nogaidīšanas perioda piešķiršanu, lai gan sociālo pakalpojumu sniedzējs jau ir atzinis personu par cilvēku tirdzniecības upuri, tas rada risku oficiāli identificētam cilvēku tirdzniecības upurim nesaņemt nepieciešamo palīdzību no valsts, nemaz nerunājot par termiņuzturēšanās atļaujas piešķiršanu. Turklāt būtu arī pienācīgi jāizvērtē, ar kuru brīdi personai ir jānodrošina nogaidīšanas periods, to nesasaistot ar oficiālu upura identifikāciju.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nogaidīšanas perioda piešķiršanu būtu jāapsver šādas divas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pantā būtu jānosaka, ka nogaidīšanas periods ir piešķirams no brīža, kad persona ir oficiāli atzīta par cilvēku tirdzniecības upuri, bez atsevišķa tiesībaizsardzības iestādes lēmuma par nogaidīšanas perioda piešķiršanu pieņemšanas. Tādējādi tas attiektos arī uz sociālo pakalpojumu sniedzēja veikto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pienākumā informēt ārzemnieku par viņam pieejamajām iespējām iespējamas cilvēku tirdzniecības gadījumā, arī Likumprojekta 8. pantā būtu jānosaka, ka nogaidīšanas periods ir jāpiešķir no brīža, kad kompetentajām iestādēm ir pamatots iemesls uzskatīt, ka trešās valsts valstspiederīgais varētu būt cilvēku tirdzniecības upuris.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jau 2019. gadā sniedza viedokli, ka likuma “Par cilvēku tirdzniecības upura uzturēšanos Latvijas Republikā” 4. pantā ietvertā nogaidīšanas perioda piešķiršanas procedūra atbilst Padomes Direktīvas 2004/81/EK mērķim, vienlaikus atzīstot, ka atsevišķu normu formulējums var tikt pilnveidots, lai padarītu likuma piemērošanu skaidrāku.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nogaidīšanas perioda īstenošana atbilst arī C‑66/21 O.T.E. pret Staatssecretaris van Justitie en Veiligheid 2022. gada 20. oktobra spriedumā paustajām atziņām. Minētais spriedums nenosaka konkrētu kompetento iestādi, kas piešķir nogaidīšanas periodu, atstājot to dalībvalsts izvēlei. Iekšlietu ministrijas ieskatā piemērotākā kompetentā iestāde Latvijā ir Valsts policija, ņemot vērā, ka cilvēku tirdzniecība ir noziedzīgs nodarījums. Spēkā esošais normatīvais regulējums nodrošina, ka tiek ievērots princips – nogaidīšanas periods piešķirams trešās valsts valstspiederīgajam, tiklīdz attiecīgajai iestādei ir pamatots iemesls uzskatīt, ka persona var būt vai ir bijusi cilvēku tirdzniecības upuris. Praksē tas nozīmē, ka pēc informācijas saņemšanas no sociālās rehabilitācijas pakalpojuma sniedzēja par cilvēku tirdzniecības upuri Valsts policija pārbauda iesniegto informāciju un pieņem lēmumu par nogaidīšanas perioda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C‑338/21 Staatssecretaris van Justitie en Veiligheid v S.S. and Others 2023. gada 30. marta spriedumā Eiropas Savienības Tiesa uzsvēra, ka Direktīvas 2004/81/EK 6. panta 1. punktā dalībvalstīm ir pienākums nodrošināt nogaidīšanas perioda piešķiršanu ikvienam trešās valsts valstspiederīgajam, kuru pamatoti var uzskatīt par cilvēku tirdzniecības upuri, lai tas varētu atgūties un pieņemt informētu lēmumu par sadarbību ar kompetentajām iestādēm. Iekšlietu ministrijas ieskatā šis princips Latvijā tiek ievērots, jo nogaidīšanas periods tiek piešķirts gadījumos, kad persona vēl nav gatava iesaistīties kriminālprocesā, tādējādi nodrošinot laiku atgūties un pieņemt lēmumu par turpmāku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izteiktās bažas, jo īpaši attiecībā uz iespējamu nepamatotu atteikumu piešķirt nogaidīšanas periodu, kā arī citus iebildumus, projektā ir veikti vairāki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precizēta Likumprojekta 1. panta 6. punktā iekļautā nogaidīšanas perioda definīcija, nosakot, ka tas ir laikposms, kas tiek piešķirts cilvēku tirdzniecības upurim, lai tas varētu atgūties, izbēgt no nodarījumus izdarījušo personu ietekmes un apsvērt iespēju sniegt informāciju izmeklēšanas iestādei vai procesa virzītājam, kas sekmētu cilvēku tirdzniecības gadījumu atklāšanu vai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8.panta pirmā daļa izteikta šādā redakcijā: “Valsts robežsardze, izmeklēšanas iestāde, procesa virzītājs vai sociālās rehabilitācijas pakalpojumu sniedzējs, saņemot pamatotu informāciju, ka ārzemnieks varētu būt cilvēku tirdzniecības upuris, rakstveidā informē šo ārzemnieku par nogaidīšanas perioda un termiņuzturēšanās atļaujas piešķiršanas iespējām un tiesībām, kuras viņš tādējādi iegūtu”;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svītrota norma, kas paredzēja, ka atteikums piešķirt nogaidīšanas periodu nav pārsūdzams, tādējādi nodrošinot, ka attiecīgais lēmums ir pārsūdzams Administratīvā procesa likumā noteiktajā kārtībā (Likumprojekta 6. panta septītā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papildināts regulējums, nosakot, ka procesa virzītājs vai izmeklēšanas iestāde nogaidīšanas periodu nepiešķir tikai izņēmuma gadījumos, ja ārzemnieks rada draudus valsts drošībai vai sabiedriskajai kārtībai vai drošībai (Likumprojekta 6. panta sestā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Nogaidīšanas perioda piešķiršana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ārzemnieks, sniedz ziņas, kuras, iespējams, var palīdzēt cilvēku tirdzniecības gadījuma atklāšanā vai novēršanā, bet tās nav pietiekamas, lai izlemtu jautājumu par kriminālprocesa uzsākšanu vai lai uzsāktā kriminālprocesa ietvaros izlemtu jautājumu par šā ārzemnieka atzīšanu par cietušo noziedzīgā nodarījumā, kas saistīts ar cilvēku tirdzniecību, Valsts robežsardze, izmeklēšanas iestāde, procesa virzītājs vai sociālās rehabilitācijas pakalpojumu sniedzējs rakstveidā informē šo ārzemnieku par nogaidīšanas perioda piešķiršanas iespēju un tiesībām, kuras viņš tādējādi iegūtu.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paziņojumā Padomei un Eiropas Parlamentam par Padomes Direktīvas 2004/81/EK par uzturēšanās atļauju, ko izdod trešo valstu valstspiederīgām personām, kuras ir cilvēku tirdzniecības upuri vai kurām ir palīdzēts nelegāli imigrēt un kuras sadarbojas ar kompetentajām iestādēm, piemērošanu, norādīts, ka cietušo personu agrīna identificēšana ir būtiska šīs direktīvas efektīvai piemērošanai, lai cietušās personas varētu nekavējoties saņemt informāciju par savām tiesībām, varētu sākt atgūties, pirms sākt apsvērt, vai viņas vēlas sadarboties ar iestādēm. Interpretācija par to, sākot no kura brīža iestādēm ir pienākums sniegt informāciju, arī ir kļuvusi skaidrāka, pateicoties Direktīvas 2011/36/ES 11. panta 2. punktam, saskaņā ar kuru dalībvalstij ir jānodrošina cietušajām personām palīdzība un atbalsts tiklīdz kompetentajām iestādēm ir norāde uz pamatotu iemeslu, lai uzskatītu, ka attiecīgā persona varētu būt cietušais.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norādāms, ka minētajā paziņojumā Eiropas Komisija izteica bažas saistībā ar Latvijas praksi, ka tiesību aktā noteiktais papildu nosacījums, ka no cietušā jāiegūst lietderīga informācija par iespējamo noziegumu, var radīt bažas par šīs direktīvas pareizu īstenošanu (Paziņojuma par Direktīvas 2004/81/EK piemērošanu 3. punkts. Pieejams: https://eur-lex.europa.eu/legal-content/LV/TXT/?uri=celex:52014DC0635).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tiesību aizsardzības iestādēm un sociālās rehabilitācijas pakalpojumu sniedzējam ir pienākums nekavējoties informēt ārzemnieku par nogaidīšanas perioda piešķiršanas iespēju, tiklīdz tā rīcībā ir informācija, kas dod pamatotu iemeslu uzskatīt, ka attiecīgā persona varētu būt cilvēku tirdzniecības upuris. Turklāt ārzemnieka informēšana nedrīkst aprobežoties tikai ar informācijas sniegšanu par nogaidīšanas periodu, bet tai ir jāietver arī visa informācija par visām iespējām, ko piedāvā Direktīva 2004/81/EK, t.i., par nogaidīšanas perioda piešķiršanu, par termiņuzturēšanās atļaujas piešķiršanas nosacījumiem, kā arī par pakalpojumiem, ko persona var saņemt šo procesu laikā (sk. Mācību materiālu “Cilvēku tirdzniecības upuru atpazīšana izraidīšanas procesā”, 35.-36. lpp. Pieejams: https://www.tiesibsargs.lv/wp-content/uploads/migrate_2022/content/cilvtirdzn_makets_01_1606300823.pdf.).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 izmeklēšanas iestāde, procesa virzītājs vai sociālās rehabilitācijas pakalpojumu sniedzējs, saņemot pamatotu informāciju, ka ārzemnieks varētu būt cilvēku tirdzniecības upuris, rakstveidā informē šo ārzemnieku par nogaidīšanas perioda un termiņuzturēšanās atļaujas piešķiršanas iespējām un tiesībām, kuras viņš tādējādi iegūtu.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robežsardze, izmeklēšanas iestāde, procesa virzītājs vai sociālās rehabilitācijas pakalpojumu sniedzējs, saņemot informāciju, ka ārzemnieks varētu būt cilvēku tirdzniecības upuris, rakstveidā informē šo ārzemnieku par nogaidīšanas perioda un termiņuzturēšanās atļaujas piešķiršanas iespējām un tiesībām, kuras viņš tādējādi iegūtu.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ietverts </w:t>
            </w:r>
            <w:r w:rsidR="00000000" w:rsidRPr="00000000" w:rsidDel="00000000">
              <w:rPr>
                <w:b w:val="1"/>
                <w:rtl w:val="0"/>
              </w:rPr>
              <w:t xml:space="preserve">administratīvā sloga aprēķins</w:t>
            </w:r>
            <w:r w:rsidR="00000000" w:rsidRPr="00000000" w:rsidDel="00000000">
              <w:rPr>
                <w:rtl w:val="0"/>
              </w:rPr>
              <w:t xml:space="preserve">, lai gan minētais likumprojekts paredz jaunus pienākumus un papildus administratīvo slogu ārstniecības iestādēm, tajā skaitā NMPD, nosakot tām noteiktu rīcību kā pirmās saskarsmes institūcijām. Lūdzam Iekšlietu ministriju ietvert attiecīgā administratīvā sloga aprēķinus.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4. panta otrā daļa. Ārstniecības iestādes un NMPD nav iekļauti pirmās saskarsmes institūciju tvērumā, līdz ar to nav veikts aprēķins par šo institūciju iesaisti ziņošanā par iespējamiem cilvēku tirdzniecības gadījumiem.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2026. gada 2. aprīlī ir izsludināts likums "Grozījumi Krimināllikumā" (1068/Lp14), ar kuru Krimināllikuma 154.</w:t>
            </w:r>
            <w:r w:rsidR="00000000" w:rsidRPr="00000000" w:rsidDel="00000000">
              <w:rPr>
                <w:vertAlign w:val="superscript"/>
                <w:rtl w:val="0"/>
              </w:rPr>
              <w:t xml:space="preserve">2</w:t>
            </w:r>
            <w:r w:rsidR="00000000" w:rsidRPr="00000000" w:rsidDel="00000000">
              <w:rPr>
                <w:rtl w:val="0"/>
              </w:rPr>
              <w:t xml:space="preserve"> pantā grozīta pirmā un trešā daļa, lūdzam anotācijā atsaukties uz precizēto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r w:rsidR="00000000" w:rsidRPr="00000000" w:rsidDel="00000000">
              <w:rPr>
                <w:vertAlign w:val="superscript"/>
                <w:rtl w:val="0"/>
              </w:rPr>
              <w:t xml:space="preserve">2</w:t>
            </w:r>
            <w:r w:rsidR="00000000" w:rsidRPr="00000000" w:rsidDel="00000000">
              <w:rPr>
                <w:rtl w:val="0"/>
              </w:rPr>
              <w:t xml:space="preserve"> pants. Cilvēku tirdzniecības jēdziens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Cilvēku tirdzniecība ir ekspluatācijas nolūkā izdarīta personu savervēšana, aizvešana, pārvadāšana, nodošana, slēpšana, izmitināšana vai saņemšana, lietojot vardarbību, draudus vai viltu vai izmantojot personas atkarību no vainīgā vai tās ievainojamības vai bezpalīdzības stāvokli, vai arī dodot vai saņemot materiāla vai citāda rakstura labumus, lai panāktu tās personas piekrišanu tirdzniecībai, no kuras ir atkarīgs cietušais.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Ekspluatācija šā panta izpratnē ir personas iesaistīšana prostitūcijā vai cita veida seksuālā izmantošanā, piespiešana veikt darbu, sniegt pakalpojumus vai izdarīt noziedzīgus nodarījumus, turēšana verdzībā vai citās tai līdzīgās formās (parādu verdzība, dzimtbūšana vai personas cita veida piespiedu nodošana citas personas atkarībā), turēšana kalpībā vai arī personas audu vai orgānu nelikumīga izņemšana, kā arī personas izmantošana surogācijai, piespiedu laulībai vai nelegālai adopcijai.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precizēta Krimināllikuma 154.</w:t>
            </w:r>
            <w:r w:rsidR="00000000" w:rsidRPr="00000000" w:rsidDel="00000000">
              <w:rPr>
                <w:vertAlign w:val="superscript"/>
                <w:rtl w:val="0"/>
              </w:rPr>
              <w:t xml:space="preserve">2</w:t>
            </w:r>
            <w:r w:rsidR="00000000" w:rsidRPr="00000000" w:rsidDel="00000000">
              <w:rPr>
                <w:rtl w:val="0"/>
              </w:rPr>
              <w:t xml:space="preserve"> panta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 lūdzam likumprojekta anotācijā skaidrot Eiropas Parlamenta un Padomes 2024. gada 13. jūnija Direktīvas (ES) 2024/1712, ar ko groza Direktīvu 2011/36/ES par cilvēku tirdzniecības novēršanu un apkarošanu un cietušo aizsardzību (turpmāk - direktīva Nr. 2024/1712), 1. panta 9., 13., 14. un 15. punktā ietvertās attiecīgi grozītās direktīvas 10. panta 1. punkta, 11. panta 1., 5., 5.a punkta, 14., 17., 18.a panta un 18.b panta 2. punkta pārņemšanu u.c. tabulā šobrīd neskaidrotu minētās direktīvas normu pārņemšanu, kā arī pamatojumu direktīvas Nr. 2024/1712 1. panta 16. punktā ietvertās grozītās direktīvas 19. panta 3. punktā paredzētās rīcības brīvības neizmantošanai.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5.4. sadaļas 1. tabulā norādītā informācija. Vienlaikus vēršam uzmanību, ka 1. tabulā ir norādīta informācija par Direktīvas Nr. 2024/1712 prasību, kuras atbilstoši ESTAPIKS apstiprinātajām kompetencēm ietilpst Iekšlietu ministrijas kompetencē. Tāpat vēršam uzmanību, ka 1. tabulas sadaļa “Cita informācija” ir papildināta ar informāciju par  kompetenču sadalījumu par Direktīvas Nr. 2024/1712 prasību pārņemšanu atbilstoši ESTAPIKS sistēmā apstiprinātajām kompetencēm.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5.4. sadaļās 1. tabulā ir papildināts ietvertais skaidrojums par Direktīvas Nr.  2024/1712 1. panta 16. punktā ietvertās Direktīvas Nr. 2011/36/ES 19. panta 3. punktā paredzētās rīcības brīvības neizmantošanu.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Tiesību aktu projektu publiskajā portālā pārliecinājās, ka likumprojektam 20.03.2026. izsludināts saskaņošanas process, kurš noslēgsies 07.04.2026. un praktiski vienlaikus 18.03.2026. uzsākta publiskā apspriešana, kas noslēdzās 01.04.2026. Vēršam uzmanību, ka likumprojekta vienlaicīga virzīšana līdzdalības iespējām (publiskais apspriešanai) un saskaņošanā nav atbalstāma prakse. Situācijā, kad vienā un tajā pašā termiņā norisinās publiskā apspriešana un saskaņošana, īpaši ieinteresētajām pusēm no sabiedrības pārstāvju vidus nav skaidrs, kurā procesā iesaistīties ar priekšlikumiem par tiem aktuāliem jautājumiem.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saņemtie viedokļi ietverti viedokļu pārskatā un izvērtēti.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vērā,ka publiskās apspriešanas laikā saņemts vismaz viens viedoklis, lūdzu aizpildīt likumprojekta anotācijas 6.sadaļu.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6.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norādīt visas tiesību akta izpildē iesaistītās institūcijas (uzskaitītas tiesību akta projekta 4.pantā).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7.1.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14., un 15. punktu, visiem tiesību aktu projektiem ir jāvērtē ietekme uz administratīvo slogu un atbilstības prasības, kā arī jāveic to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administratīvās izmaksas ir tādas izmaksas, ko rada</w:t>
            </w:r>
            <w:r w:rsidR="00000000" w:rsidRPr="00000000" w:rsidDel="00000000">
              <w:rPr>
                <w:b w:val="1"/>
                <w:rtl w:val="0"/>
              </w:rPr>
              <w:t xml:space="preserve"> informācijas sniegšanas pienākumi un to izpilde.</w:t>
            </w:r>
            <w:r w:rsidR="00000000" w:rsidRPr="00000000" w:rsidDel="00000000">
              <w:rPr>
                <w:rtl w:val="0"/>
              </w:rPr>
              <w:t xml:space="preserve"> Attiecīgi izstrādājot tiesību aktu, ir nepieciešams identificēt tās tiesību normas, kas satur informācijas sniegšanas pienākumu, un jāveic aprēķins par izmaksām, ko rada tiesību aktā iekļautās informācijas sniegšanas prasības, izmantojot paplašināto standarta izmaksu modeli. Administratīvais slogs attiecas gan uz fiziskām un juridiskām personām, gan uz valsts un pašvaldību iestādēm, ja tiesību akts uzliek tām informācijas sniegšanas darbības, kas nav uzskatāmas par valsts maksas pakalpojumu nodrošināšanas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administratīvais slogs būtu vērtējams un aprēķināms tiesību akta projekta  6.pantā; 7.panta (1), (3) un (4) daļā; 8.panta (1), (4) un (5) daļā; 9.panta (3) daļā; 10.panta (2) un (4)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 22.-25.lp ietvertos norādījumus administratīvo izmaksu monetārā novērtējuma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https://www.mk.gov.lv/lv/media/16902/download?attachment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aprēķinu, nepieciešams pievienot skaidrojumu, uz kuru tiesību akta projekta punktu aprēķins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7.2. sadaļa ar izmaksu monetāro novērtējumu.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veicināt cīņu pret cilvēku tirdzniecību, izveidojot nacionālo novirzīšanas mehānismu un paredzot nogaidīšanas perioda piešķiršanas un pārtraukšanas nosacījumus cilvēku tirdzniecības upurim. Lai gan tiesību akta projekts skaidri neparedz personas datu apstrādi, jāuzsver, ka zem jēdziena “informācija” neizbēgami ietilpst arī personas dati, jo bez to apstrādes nav iespējams nodrošināt ne nacionālā novirzīšanas mehānisma darbību, ne informācijas apmaiņu starp iesaistītajām institūcijām, ne nogaidīšanas perioda piemērošanu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tiesību akta projekta un anotācijas satura izriet, ka personas datu apstrāde šī tiesiskā regulējuma ietvaros notiks gan Vispārīgās datu aizsardzības regulas tvērumā, gan likuma “Par fizisko personu datu apstrādi kriminālprocesā un administratīvā pārkāpuma procesā” piemērošanas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datu apstrāde tiešā veidā netiek noteikta tiesību akta projektā, bet tā izriet no citu normatīvo aktu piemērošanas, šis fakts atbilstoši anotācijas struktūrai un būtībai ir jānorāda anotācijā, norādot uz datu apstrādes tiesisko pamatu un faktisko nepieciešamību, no kāda normatīvā akta izriet un apstrādājamo datu apjoms, ciktāl normatīvie akti pieļauj publiskot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Direktīvas (ES) 2024/1712 35. apsvērumā skaidri uzsvērts, ka direktīvas īstenošanā ir jāievēro pamattiesības, tostarp personas datu aizsardzība, un jānodrošina atbilstība Vispārīgās datu aizsardzības regulai un kriminālprocesā piemērojamajiem datu apstrādes principiem. Tāpat ir noteikts, ka datu subjektam ir jābūt informētam par to, kas un kādiem nolūkiem apstrādās viņa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akta projekts paredz regulējumu, kura īstenošana nav iespējama bez personas datu apstrādes, Inspekcija aicina aizpildīt anotācijas 8.1.13. sadaļu atbilstoši Valsts kancelejas izstrādātajām vadlīnijām “Vadlīnijas tiesību akta projekta sākotnējās ietekmes novērtēšanai un novērtējuma ziņojuma sagatavošanai vienotajā tiesību aktu izstrādes un saskaņošanas portālā”   (https://www.mk.gov.lv/sites/mk/files/media_file/tap_anotacija_vadlinijas.pdf).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8.1.13.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Cilvēku tirdzniecības upuru atpazīšanas un atbalsta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(GPB - 20.05.2026.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4. panta (2) daļā pie pirmās saskarsmes institūcijām paredzēt arī nevaldības organizācijas, kuras nav reģistrētas kā sociālās rehabilitācijas pakalpojumu sniedzējas, bet kuras savā darbā regulāri saskaras ar cilvēkiem paaugstināta cilvēktirdzniecības riska situācijās, tostarp patvēruma meklētājiem, bēgļiem un personām ar alternatīvo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“Gribu palīdzēt bēgļiem” pieredzē līdz šim nav bijusi plaša saskarsme ar cilvēktirdzniecības upuriem, tomēr šādu situāciju iespējamību nevar izslēgt. Praksē personas nereti vispirms vēršas pie organizācijām, kurām uzticas un ar kurām tām jau ir izveidojies kontakts. Līdzīgi kā biedrību “Centrs MARTA” un “Patvērums “Drošā māja”” gadījumā, arī citas nevaldības organizācijas var būt pirmā vieta, kur cilvēktirdzniecības upuris meklē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ņemt vērā ANO Bēgļu aģentūras (UNHCR) izstrādātās vadlīnijas par cilvēktiesību pieeju cilvēktirdzniecības jautājumos. Saīsinātā versija angļu valodā ir pieejama šeit: https://www.unhcr.org/sites/default/files/legacy-pdf/4963237811.pdf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Terminā "pirmās saskarsmes institūcija" iekļautas arī nevalstiskās organizācijas.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Cilvēku tirdzniecības upuru atpazīšanas un atbalsta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nogaidīšanas periods - laikposms, kas tiek piešķirts cilvēku tirdzniecības upurim, lai tas apsvērtu iespēju sniegt izmeklēšanas iestādei vai procesa virzītājam informāciju, kas sekmētu cilvēku tirdzniecības gadījumu atklāšanu vai novēršanu.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2004/81/EK (2004. gada 29. aprīlis) par uzturēšanās atļaujām, kas izdotas tādiem trešo valstu valstspiederīgajiem, kuri ir cilvēku tirdzniecības upuri vai bijuši iesaistīti darbībās, kas veicina nelegālo imigrāciju, kuri sadarbojas ar kompetentajām iestādēm, 6. panta 1. punkts paredz, ka: "Dalībvalstis nodrošina, ka attiecīgajiem trešo valstu valstspiederīgajiem tiek piešķirts nogaidīšanas periods, kas ļauj viņiem atgūties un izbēgt no nodarījumus izdarījušo personu ietekmes, lai viņi varētu pieņemt vispusīgā informācijā balstītu lēmumu sadarboties vai nesadarboties ar kompetentajām iestādēm." Līdz ar to nogaidīšanas perioda pamatmērķis ir ļaut trešo valstu valstspiederīgajiem, kuri ir cietuši no cilvēku tirdzniecības, noteiktu laika periodu atgūties no pārdzīvotā un izbēgt no pāridarītāju ietekmes, lai varētu pieņemt lēmumu sadarboties vai nesadarboties ar kompetentajām iestādēm un sniegt tām informāciju, kas sekmētu cilvēku tirdzniecības gadījumu atklāšanu vai novēršanu. Aicinu precizēt nogaidīšanas perioda definīciju, uzsverot, ka tās galvenais mērķis ir cietušā aizsardzība un atgūšanās, nevis tikai pierādījumu iegūšana.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nogaidīšanas periods - laikposms, kas tiek piešķirts cilvēku tirdzniecības upurim, lai tas varētu atgūties un izbēgt no nodarījumus izdarījušo personu ietekmes, un apsvērtu iespēju sniegt izmeklēšanas iestādei vai procesa virzītājam informāciju, kas sekmētu cilvēku tirdzniecības gadījumu atklāšanu vai novēršanu.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nogaidīšanas periods - laikposms, kas tiek piešķirts cilvēku tirdzniecības upurim, lai tas varētu atgūties un izbēgt no nodarījumus izdarījušo personu ietekmes, un apsvērtu iespēju sniegt izmeklēšanas iestādei vai procesa virzītājam informāciju, kas sekmētu cilvēku tirdzniecības gadījumu atklāšanu vai novēršanu.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veicināt cīņu pret cilvēku tirdzniecību, izveidojot nacionālo novirzīšanas mehānismu un paredzot nogaidīšanas perioda piešķiršanas un pārtraukšanas nosacījumus cilvēku tirdzniecības upurim.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2004/81/EK (2004. gada 29. aprīlis) 1. pantā noteikts, ka tās mērķis ir definēt nosacījumus, lai uz ierobežotu laiku, kas saistīts ar attiecīgo valsts tiesas procesu ilgumu, piešķirtu uzturēšanās atļauju trešo valstu valstspiederīgajiem, kuri sadarbojas cīņā pret cilvēku tirdzniecību vai pret darbībām, kas veicina nelegālo imigrāciju. Tādējādi šā likuma mērķim pēc būtības ir jābūt vērstam uz uzturēšanās kārtības noteikšanu. Ievērojot minēto, aicinu papildināt likuma mērķi ar norādi uz termiņuzturēšanās atļaujas piešķiršanas un anulēšanas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veicināt cīņu pret cilvēku tirdzniecību, izveidojot nacionālo novirzīšanas mehānismu un paredzot nogaidīšanas perioda un termiņuzturēšanās atļaujas piešķiršanas un pārtraukšanas nosacījumus cilvēku tirdzniecības upurim.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nodrošināt cilvēku tirdzniecības upuru agrīnu atpazīšanu un aizsardzību, izveidojot nacionālo novirzīšanas mehānismu un paredzot nogaidīšanas perioda un termiņuzturēšanās atļaujas piešķiršanas un pārtraukšanas nosacījumus cilvēku tirdzniecības upurim.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Pirmās saskarsmes institūcijas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pirmās saskarsmes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saskarsmes institūcijas noteiktas izsmeļoši. Anotācija paredz elastīgu pieeju pretstatā likumprojektam.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Prakse rāda, ka uzskaitījumā var būt būt nepieciešams ietvert vēl citas institūcijas, līdz ar to iespējams, ka optimālāk būtu ieviest atvērtu modeli.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likumprojekta 4. panta otrā daļa un likumprojekta 1. panta ceturtā daļa papildināta ar “pirmās saskarsmes institūcijas”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iespējamais cilvēku tirdzniecības upuris ir trešās valsts valstspiederīgais vai Savienības pilsonis (turpmāk - ārzemnieks), pirmās saskarsmes institūcija, Valsts policija vai sociālās rehabilitācijas pakalpojuma sniedzējs ārzemnieku informē par nogaidīšanas perioda vispārējiem piešķiršanas nosacījumiem un, ja nepieciešams, informē par tiesībām pieteikties starptautiskajai aizsardzībai atbilstoši normatīvajiem aktiem patvēruma jomā (ja attiecināms), kā arī sniedz attiecīgo šā panta pirmajā, otrajā un trešajā daļā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normas, jo īpaši kopsakarā ar šā likuma 6. panta piekto daļu, kur norādīts uz Eiropas Savienības pilsoņiem, neizriet, kas ir domāts ar Savienības pilsoni, tostarp, vai ar to domāts cits Eiropas Savienības dalībvalsts pilsonis, tādēļ lūdzam izvērtēt un precizēt vai sniegt attiecīgu skaidrojumu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“ārzemnieks”  precizēts, ievērojot Imigrācijas likuma 1. panta 1.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iespējamais cilvēku tirdzniecības upuris ir persona, kura nav Latvijas pilsonis vai Latvijas nepilsonis (turpmāk - ārzemnieks), pirmās saskarsmes institūcija, Valsts policija vai sociālās rehabilitācijas pakalpojuma sniedzējs ārzemnieku informē par nogaidīšanas perioda vispārējiem piešķiršanas nosacījumiem un informē par iespēju pieteikties starptautiskajai aizsardzībai atbilstoši normatīvajiem aktiem patvēruma jomā (ja attiecināms), kā arī sniedz attiecīgo šā panta pirmajā, otrajā un trešajā daļā minēto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iespējamais cilvēku tirdzniecības upuris ir trešās valsts valstspiederīgais vai Savienības pilsonis (turpmāk - ārzemnieks), pirmās saskarsmes institūcija, Valsts policija vai sociālās rehabilitācijas pakalpojuma sniedzējs ārzemnieku informē par nogaidīšanas perioda vispārējiem piešķiršanas nosacījumiem un, ja nepieciešams, informē par tiesībām pieteikties starptautiskajai aizsardzībai atbilstoši normatīvajiem aktiem patvēruma jomā (ja attiecināms), kā arī sniedz attiecīgo šā panta pirmajā, otrajā un trešajā daļā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skaidrības un saskaņotības ar šā panta piekto daļu nolūkos lūgums precizēt Savienības pilsoni ar vārdiem "Eiropas".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iespējamais cilvēku tirdzniecības upuris ir trešās valsts valstspiederīgais vai Eiropas Savienības pilsonis (turpmāk - ārzemnieks), pirmās saskarsmes institūcija, Valsts policija vai sociālās rehabilitācijas pakalpojuma sniedzējs ārzemnieku informē par nogaidīšanas perioda vispārējiem piešķiršanas nosacījumiem un, ja nepieciešams, informē par tiesībām pieteikties starptautiskajai aizsardzībai atbilstoši normatīvajiem aktiem patvēruma jomā (ja attiecināms), kā arī sniedz attiecīgo šā panta pirmajā, otrajā un trešajā daļā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“ārzemnieks”  precizēts, ievērojot Imigrācijas likuma 1. panta 1.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iespējamais cilvēku tirdzniecības upuris ir persona, kura nav Latvijas pilsonis vai Latvijas nepilsonis (turpmāk - ārzemnieks), pirmās saskarsmes institūcija, Valsts policija vai sociālās rehabilitācijas pakalpojuma sniedzējs ārzemnieku informē par nogaidīšanas perioda vispārējiem piešķiršanas nosacījumiem un informē par iespēju pieteikties starptautiskajai aizsardzībai atbilstoši normatīvajiem aktiem patvēruma jomā (ja attiecināms), kā arī sniedz attiecīgo šā panta pirmajā, otrajā un trešajā daļā minēto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iespējamais cilvēku tirdzniecības upuris ir trešās valsts valstspiederīgais vai Savienības pilsonis (turpmāk - ārzemnieks), pirmās saskarsmes institūcija, Valsts policija vai sociālās rehabilitācijas pakalpojuma sniedzējs ārzemnieku informē par nogaidīšanas perioda vispārējiem piešķiršanas nosacījumiem un, ja nepieciešams, informē par tiesībām pieteikties starptautiskajai aizsardzībai atbilstoši normatīvajiem aktiem patvēruma jomā (ja attiecināms), kā arī sniedz attiecīgo šā panta pirmajā, otrajā un trešajā daļā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attiecīgi precizēt, kādu valstu valstspiederīgie tiek iekļauti jēdzienā "Savienības pilsonis", kas tālāk likumprojektā tiek definēts kā ārzemnieks.  Kādu valstu Savienība šeit ir domāta?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“ārzemnieks”  precizēts, ievērojot Imigrācijas likuma 1. panta 1.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iespējamais cilvēku tirdzniecības upuris ir persona, kura nav Latvijas pilsonis vai Latvijas nepilsonis (turpmāk - ārzemnieks), pirmās saskarsmes institūcija, Valsts policija vai sociālās rehabilitācijas pakalpojuma sniedzējs ārzemnieku informē par nogaidīšanas perioda vispārējiem piešķiršanas nosacījumiem un informē par iespēju pieteikties starptautiskajai aizsardzībai atbilstoši normatīvajiem aktiem patvēruma jomā (ja attiecināms), kā arī sniedz attiecīgo šā panta pirmajā, otrajā un trešajā daļā minēto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Nogaidīšanas perioda piešķiršana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cilvēku tirdzniecības upura uzturēšanos Latvijas Republikā” 4. panta astotajai daļai un 8. pantam cilvēku tirdzniecības upurim, kā arī tā pavadībā esošam nepilngadīgam bērnam ir tiesības saņemt sociālās rehabilitācijas pakalpojumus laikā, kad tiek izskatīts iesniegums par nogaidīšanas perioda piešķiršanu, nogaidīšanas periodā un līdz brīdim, kad Pilsonības un migrācijas lietu pārvalde pieņem lēmumu par termiņuzturēšanās atļaujas izsniegšanu, kā arī termiņuzturēšanās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Likumprojektā norma, kas noteiktu šādu sociālās rehabilitācijas pakalpojumu piešķiršanas iespēju, nav ietverta. Lūgums tiesiskā regulējuma skaidrības un tiesiskās noteiktības nolūkos apsvērt iekļaut Likumprojektā normu, kas paredzētu personai tiesības uz sociālās rehabilitācijas pakalpojumiem minēto periodu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 spēkā esošā likuma nav pārņemts 7. pants par sociālās rehabilitācijas pakalpojuma nodrošināšanu, jo šis regulējums jau ir iekļauts Sociālo pakalpojumu un sociālās palīdzības likuma 3. panta ceturtajā daļā un Ministru kabineta 2019. gada 16. jūlija noteikumos Nr. 344 “Noteikumi par kārtību, kādā cilvēku tirdzniecības upuri saņem sociālās rehabilitācijas pakalpojumu, un kritērijiem personas atzīšanai par cilvēku tirdzniecības upuri”. Šī panta neiekļaušana neatceļ tiesības cilvēku tirdzniecības upuriem un to pavadībā esošam nepilngadīgam bērnam, arī nogaidīšanas perioda laikā, saņemt sociālās rehabilitācijas pakalpojumu. Skaidrojums par to sniegts Likumprojekta anotācijas 1.3. 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Nogaidīšanas perioda piešķiršana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Nogaidīšanas periodu nevar piešķirt cilvēku tirdzniecības upurim, ja viņš ir atzīts par cietušo noziedzīgā nodarījumā, kas saistīts ar cilvēku tirdzniecību.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un pamatot 8.panta trešās daļas nosacījumu un kopumā nogaidīšanas perioda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 sasaistīta ar sadarbību - periods piešķirams, ja persona sniedz informāciju. Pretruna-upura aizsardzība kļūst instrumentāla.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jau atzīta par cietušo, periods netiek piešķirts. Tātad secināms,  ka vairāk sadarbojošās personas saņem mazāku aizsardzību, kas savukārt vērtējot no loģikas apsvērumiem  tā nevarētu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piedāvātajā nogaidīšanas perioda regulējumā ir pretrunas. Aicinām skaidrot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panta pirmā daļa precizēta, nosakot, ka nogaidīšanas periods piešķirams, ja ir aizdomas, ka persona ir cilvēku tirdzniecības upuris. Skaidrojam, ka, ja persona ir atzīta par cietušo kriminālprocesā, personai tiek piešķirta termiņuzturēšanās atļauja, tātad persona var saņemt gan sociālās rehabilitācijas pakalpojumu, gan visus normatīvajā regulējumā noteiktos tiesiskās palīdzības līdzekļus. Nogaidīšanas periods ir tikai starpposms līdz brīdim, kad tiek noteikts cits tiesiskais pamats uzturēties Latvijā. Brīdī, kad persona saņem termiņuzturēšanās atļauju, nogaidīšanas periods vairs nav nepieciešams.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Nogaidīšanas periodu nevar piešķirt cilvēku tirdzniecības upurim, ja viņš ir atzīts par cietušo noziedzīgā nodarījumā, kas saistīts ar cilvēku tirdzniecību.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Izmeklēšanas iestāde vai procesa virzītājs lēmumu par nogaidīšanas perioda piešķiršanu vai par atteikumu piešķirt nogaidīšanas periodu pieņem piecu darbdienu laikā pēc iesnieguma saņemšanas un informē par pieņemto lēmumu cilvēku tirdzniecības upuri, Valsts robežsardzi un Pārvaldi. Izmeklēšanas iestādes vai procesa virzītāja pieņemtais lēmums par nogaidīšanas perioda piešķiršanu dod tiesības cilvēku tirdzniecības upurim attiecīgajā periodā uzturēties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anotāciju ar informāciju par to, kādā procesā tiek pieņemts likumprojekta 8. un 9. pantā minētais lēmums par nogaidīšanas perioda piešķiršanu, atteikumu piešķirt nogaidīšanas periodu vai nogaidīšanas perioda pārtraukšanu.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1.3. sadaļa. Valsts policijas lēmums ir administratīvais akts.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Izmeklēšanas iestāde vai procesa virzītājs lēmumu par nogaidīšanas perioda piešķiršanu vai par atteikumu piešķirt nogaidīšanas periodu pieņem piecu darbdienu laikā pēc iesnieguma saņemšanas un paziņo pieņemto lēmumu cilvēku tirdzniecības upurim, Valsts robežsardzei un Pārvaldei. Izmeklēšanas iestādes vai procesa virzītāja pieņemtais lēmums par nogaidīšanas perioda piešķiršanu dod tiesības cilvēku tirdzniecības upurim attiecīgajā periodā uzturēties Latvijas Republikā.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nogaidīšanas perioda ilgumu lemj izmeklēšanas iestāde vai procesa virzītājs.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panta astotā daļa paredz, ka nogaidīšanas periods ilgst no 30 līdz 180 dienām. Kopsakarā ar 8. panta devīto daļu redzams, ka procesa virzītājam ir izvēles brīvība lemt par nogaidīšanas perioda ilgumu. Taču no likumprojekta nav viennozīmīgi saprotams, vai, pastāvot objektīviem apstākļiem, ir pieļaujama iespēja nogaidīšanas periodu pagarināt. Ņemot vērā likumprojekta 10. panta ceturtajā daļā paredzēto iespēju atkārtoti izsniegt termiņuzturēšanās atļauju (pēc būtības pagarinot cilvēku tirdzniecības upura iespēju uzturēties valstī), būtu apsverams iekļaut likumprojektā normu, kas dotu iespēju pagarināt arī nogaidīšanas periodu, kopā nepārsniedzot 180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panta papildināts ar jaunu vienpadsmito daļu šādā redakcijā: "Ja nogaidīšanas perioda laikā iestājas objektīvi apstākļi, kas pamato nepieciešamību turpināt nogaidīšanas periodu, izmeklēšanas iestāde vai procesa virzītājs var pieņemt lēmumu par nogaidīšanas perioda pagarināšanu. Kopējais nogaidīšanas perioda ilgums nedrīkst pārsniegt 180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nogaidīšanas perioda ilgumu lemj izmeklēšanas iestāde vai procesa virzītājs.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 vai cilvēku tirdzniecības upura turpmākā uzturēšanās Latvijas Republikā ir lietderīga (vai tas sekmē izmeklēšanas vai tiesvedības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likumprojektā izvairīties no pieturzīmes iekavas lietošanas, tā vietā lietojot pieturzīmi komats vai domuzīme.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Likumprojekta 5. pantā, 10. panta pirmās daļas 1. punktā un 10. panta trešajā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 vai cilvēku tirdzniecības upura turpmākā uzturēšanās Latvijas Republikā ir lietderīga un vai tas sekmē izmeklēšanas vai tiesvedības procesu;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konstatēts, ka cilvēku tirdzniecības upuris aktīvi, brīvprātīgi un pēc savas ini­ciatīvas uztur sakarus ar personām, kuras tiek turētas aizdomās, apsūdzētas vai attiecībā uz kurām ir stājies spēkā notiesājošs spriedums vai prokurora priekšraksts par sodu par noziedzīgu nodarījumu, kas saistīts ar cilvēku tirdzniecību;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ar 10. panta pirmās daļas 2. punktu ("aktīvi, brīvprātīgi un pēc savas ini­ciatīvas").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10. panta pirmās daļas 2. punkta redakcija aiz vārdiem "upuris" ar vārdiem "aktīvi, brīvprātīgi un pēc savas ini­ciatīvas uztur".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konstatēts, ka cilvēku tirdzniecības upuris aktīvi, brīvprātīgi un pēc savas ini­ciatīvas uztur sakarus ar personām, kuras tiek turētas aizdomās, apsūdzētas vai attiecībā uz kurām ir stājies spēkā notiesājošs spriedums vai prokurora priekšraksts par sodu par noziedzīgu nodarījumu, kas saistīts ar cilvēku tirdzniecību;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sagatavotā likumprojekta anotācijā ir norādīts, ka papildus nacionālā koordinatora funkcijām likumprojektā noteikti divi jauni uzdevumi, lūdzam likumprojekta anotācijas 3. sadaļā norādīt, ka likumprojektā noteiktās normas tiks īstenotas iesaistītajām institūcijām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3. sadaļā "cita informācija" norādīts, ka likumprojektā noteiktās normas tiks īstenotas iesaistītajām insitūcijām piešķirto budžeta līdzekļu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direktīvai Nr. 2024/1712 jābūt pārņemtai līdz 2026. gada 15. jūlijam, nevis 16. jūlijam, tādēļ lūdzam attiecīgi precizēt likumprojektu un tā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spēkā stāšanās datums.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mērķi, uzsverot sasniedzamo rezultātu – cilvēku tirdzniecības samazināšanu –, nevis darbības formulējumu ("veicināt cīņu").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izteikts šādā redakcijā: "Likuma mērķis ir samazināt cilvēku tirdzniecību, izveidojot nacionālo novirzīšanas mehānismu un paredzot nogaidīšanas perioda piešķiršanas un pārtraukšanas nosacījumus cilvēku tirdzniecības upurim."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esošās situācijas raksturojumu, sniedzot datus par cilvēku tirdzniecības upuriem dalījumā pēc dzimuma, kā arī lūdzam papildināt šo sadaļu ar izvērstāku un plašāku situācijas raksturojumu cilvēku tirdzniecības jomā un būtiskākajiem izaicinājumiem.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situācijas apraksts.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tiesību akta projekta nozīmīgo ietekmi uz cilvēku drošību un cilvēktiesību ievērošanu, Valsts kancelejas ieskatā tas vērtējams kā  tiesību akts ar augstu ietekmes līmeni. Attiecīgi aicinām apsvērt iespēju veikt tiesību akta ex-post ietekmes izvērtēšanu trīs līdz piecu gadu laikā no tā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Ex-post izvērtējums ir veicams ar mērķi noskaidrot, kā praksē ir ieviestas regulējuma prasības, vai ir sasniegts mērķis un kāda ir ietekme uz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Nr.617 "Tiesību akta projekta sākotnējās ietekmes izvērtēšanas kārtība" 20.punktu, ja projektam paredzēta tiesību akta pēcpārbaudes ietekmes (ex-post) izvērtēšana, šo informāciju iekļauj anotācijā, norādot pamatojumu, termiņu, kā arī projekta mērķa sasniegšanas rezultātus un to vērtēšanas rādītājus. Šāda novērtējuma rezultāti var kalpot kā pamats lēmumam par tiesību akta pārskatīšanu, tādējādi uzlabojot regulējuma kvalitāti, aktualitāti un efektivitāti. Tie var būt arī pamats jaunām iniciatīvām, kas veicina tiesību akta mērķu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ministriju un citu institūciju kapacitāti patstāvīgi veikt tiesību aktu ex-post ietekmes izvērtēšanu, Valsts kanceleja plāno īstenot mērķtiecīgus kapacitātes stiprināšanas pasākumus, kas vērsti uz institucionālās kompetences pilnveidi un datos balstītas politikas veidošanas un īstenošanas sekmēšanu.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Valsts kanceleja ir izstrādājusi vadlīnijas tiesību aktu ex-post ietekmes izvērtēšanai praktiskai izmantošanai, kuras ir publiski pieejamas Ministru kabineta oficiālajā tīmekļvietnē:- https://www.mk.gov.lv/lv/expost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cilvēku tirdzniecības novēršanas pasākumus, tai skaitā novirzīšanas mehānismu, regulāri izvērtē GRETA un ASV Valsts departaments. Līdz ar to Latvijai regulāri ir pieejami neatkarīgi novērtējumi par cilvēku tirdzniecības novēršanas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regulāri tiek apkopoti attiecīgi statistikas dati, kas ļauj novērtēt regulējuma efektivitāti. Novirzīšanas mehānisma darbības izvērtēšanai ir paredzēta metodiskā vadība un regulāras tikšanās ar novirzīšanas mehānismā iesaistītajām institūcijām. Tādējādi, ja tiks konstatēti normatīvā regulējum trūkumu, šāda pieeja ļaus to ātri identificēt un veikt nepieciešamos grozījumus.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ārējs izvērtējums būtu atbalstāms, ja tam tiktu piešķirti papildu finanšu līdzekļi. Provizoriskās izmaksas šādam izvērtējumam, iepērkot to kā ārpakalpojumu, varētu būt aptuveni 20 000 līdz 30 000 </w:t>
            </w:r>
            <w:r w:rsidR="00000000" w:rsidRPr="00000000" w:rsidDel="00000000">
              <w:rPr>
                <w:i w:val="1"/>
                <w:rtl w:val="0"/>
              </w:rPr>
              <w:t xml:space="preserve">euro</w:t>
            </w:r>
            <w:r w:rsidR="00000000" w:rsidRPr="00000000" w:rsidDel="00000000">
              <w:rPr>
                <w:rtl w:val="0"/>
              </w:rPr>
              <w:t xml:space="preserve">. Esošā cilvēkresursa ietvarā kvalitatīva, pierādījumos balstīta ietekmes izvērtējuma veikšana nav iespējama. Kvalitatīva izvērtējuma nodrošināšanai (t.sk. literatūras analīze, aptaujas, fokusgrupas, daļēji strukturētās intervijas, statistikas datu analīze un ziņojuma sagatavošana) vienai personai būtu nepieciešami aptuveni 3–4 mēneši, kas rada būtisku papildu slodzi esošajam cilvēkresursam.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apstiprinātajā Plānā par Cilvēku tirdzniecības novēršanu 2025.–2027. gadam raksturoto situāciju Latvijā saistībā ar cilvēku tirdzniecības situāciju, cilvēku tirdzniecības formām un veidiem, kā arī identificētajām sabiedrības grupām, kuras ir pakļautas liekākam cilvēku tirdzniecības riskam, piemēram, sievietes vecumā no 16 līdz 46 gadiem, kurām raksturīga zema socializācijas pakāpe, ir vielu lietošanas traucējumi, personas ar vielu atkarībām, nepilngadīgas personas, lūdzam atbilstoši papildināt un sniegt plašāku ietekmes izvērtējumu, šādos 8. sadaļas punktos -  8.1.8., 8.1.9., 8.1.10. un 8.1.16.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1.3. sadaļa par kopējo situāciju, kā arī anotācijas 8.1.8., 8.1.9., 8.1.10. un 8.1.16. sadaļa par horizontālo ietekmi.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likumprojekta Anotācijas 8.1.9.nodaļu “Horizontālā ietekme uz personu ar invaliditāti vienlīdzīgām iespējām un tiesībām”, norādot, kā likumprojekta normas ietekmēs cilvēku tirdzniecības upurus, kam tiek konstatēti funkcionēšanas ierobežojumi, piemēram, garīga rakstura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1.3. sadaļa par kopējo situāciju, kā arī anotācijas 8.1.8., 8.1.9., 8.1.10. un 8.1.16. sadaļa par horizontālo ietekmi.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25-TA-3102</w:t>
    </w:r>
    <w:r>
      <w:br/>
    </w:r>
    <w:r w:rsidR="00000000" w:rsidRPr="00000000" w:rsidDel="00000000">
      <w:rPr>
        <w:rtl w:val="0"/>
      </w:rPr>
      <w:t xml:space="preserve">18.06.2026. 20.32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25-TA-3102</w:t>
    </w:r>
    <w:r>
      <w:br/>
    </w:r>
    <w:r w:rsidR="00000000" w:rsidRPr="00000000" w:rsidDel="00000000">
      <w:rPr>
        <w:rtl w:val="0"/>
      </w:rPr>
      <w:t xml:space="preserve">18.06.2026. 20.32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Izziņa_25-TA-3102.docx</dc:title>
</cp:coreProperties>
</file>

<file path=docProps/custom.xml><?xml version="1.0" encoding="utf-8"?>
<Properties xmlns="http://schemas.openxmlformats.org/officeDocument/2006/custom-properties" xmlns:vt="http://schemas.openxmlformats.org/officeDocument/2006/docPropsVTypes"/>
</file>