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kāds ir progress noteikumu 6.1.apakšpunktā noteiktā uzraudzības rādītāja sasniegšanā (plānotā sasniedzamā vērtība līdz 2024.gada 31.decembrim bija  5 pētniecības organizācijas, kas piedalās kopīgos pētniecības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pētniecības pieteikumu 1.atlases kārta tika izsludināta 08.08.2024. - 07.10.2024., kur uz 2024.gada beigām turpinājās pētniecības pieteikumu vērtēšana un kurā ātrākais pētniecības pieteikuma uzsākšanas laiks tika paredzēts 01.02.2025., līdz ar to uz 31.12.2024. netika sasniegta plānotā rādītāja vērtība. Rādītāja vērtība uz doto brīdi vēl nav apkopota, jo līdz ar pēcdoktorantu maksājuma pieprasījumiem finansējuma saņēmējs saņems informāciju par noslēgtajiem sadarbības līgumiem. Informācija par uzraudzības rādītāja progresu netiek ietverta anotācijā, tā kā tas neattiecas uz veiktajiem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4.lpp sadaļas "Problēmas apraksts" 2.punktā norādīts, ka ar grozījumiem atlases kārtas plānots organizēt kā atklātu, nepārtrauktu uzaicinājumu kārtu iesniegt starptautiskās pētniecības pieteikumus. Lūdzam skaidrot, ar kuriem noteikumu projekta punktiem šī pieeja tiktu ieviesta, jo no grozījuma 22.3. apakšpunktā piedāvātās redakcijas izriet, ka plānots gatavot pirmās atlases kārtas nolikumu un ka turpmāko atlases kārtu nolikumus izskata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sadaļas "Problēmas apraksts" 2.punktā norādīts, ka tiek mainīta </w:t>
            </w:r>
            <w:r w:rsidR="00000000" w:rsidRPr="00000000" w:rsidDel="00000000">
              <w:rPr>
                <w:b w:val="1"/>
                <w:rtl w:val="0"/>
              </w:rPr>
              <w:t xml:space="preserve">starptautiskās</w:t>
            </w:r>
            <w:r w:rsidR="00000000" w:rsidRPr="00000000" w:rsidDel="00000000">
              <w:rPr>
                <w:rtl w:val="0"/>
              </w:rPr>
              <w:t xml:space="preserve"> pētniecības pieteikumu atlases kārtība, savukārt 22.3. apakšpunkts attiecas uz pētniecības pieteikumu atlases kārtību (skat. arī 2.14. un 2.15. apakšpunktus, kuros ir skaidroti termini "pētniecības pieteikums" un "starptautiskais pētniecības pieteikums"). Kā arī anotācijas sadaļas "Risinājuma apraksts" 2.punktā norādīts, tiek precizēts 99.1. apakšpunkts (kas, atbilstoši XI. nodaļai, attiecas uz </w:t>
            </w:r>
            <w:r w:rsidR="00000000" w:rsidRPr="00000000" w:rsidDel="00000000">
              <w:rPr>
                <w:b w:val="1"/>
                <w:rtl w:val="0"/>
              </w:rPr>
              <w:t xml:space="preserve">starptautiskajiem</w:t>
            </w:r>
            <w:r w:rsidR="00000000" w:rsidRPr="00000000" w:rsidDel="00000000">
              <w:rPr>
                <w:rtl w:val="0"/>
              </w:rPr>
              <w:t xml:space="preserve"> pētniecības pieteikumiem), dzēšot teikuma daļu, kas paredz finansējuma saņēmējam vismaz reizi gadā veikt starptautiskās pētniecības pieteikumu atlasi un vērtēšanu.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izstrādātajiem grozījumiem tiek precizēts sasniedzamā nacionālā rādītāja par COFUND projektu īstenošanas termiņš, nosacījumi starptautiskās pētniecības pieteikumu īstenošanai, kā arī precizēta noteikumos noteiktā terminoloģija, pētniecības pieteikumu atlases kārtu nolikumu saskaņošanas, izskatīšanas kārtība, tādējādi lūdzam papildināt noteikumu projekta anotāciju ar informāciju par ietekmi uz projekta iesniedzēju/finansējuma saņēmēju un pētniecības pieteikumu iesniedzējiem. Tāpat lūdzam ietvert skaidrojumu vai vienošanās par projekta īstenošanu (ja tāda ir noslēgta) un līgumos par pētniecības pieteikumu īstenošanu būs jāveic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skaidrojumiem,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Attiecīgi grozījumi tiks veikti finansējuma saņēmēja noslēgtajā līgumā ar sadarbības iestādi (saistībā ar nacionālā rādītāja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Veiktās izmaiņas noteikumu projektā ir atbilstošas aktuālajai situācijai un finansējuma saņēmēja izstrādātajam COFUND projektam (saistībā ar nosacījumiem starptautiskās pētniecības pieteikumu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noteikumu projekta apstiprināšanas finansējuma saņēmējam minētā kārtība ir jāparedz projekta uzraudzības padomes reglamentā. Noteikumu projektam nav ietekme uz pētniecības pieteikuma iesniedzējiem un ar tiem noslēgtajiem līgumiem (saistībā ar pētniecības pieteikumu atlases kārtu nolikumu saskaņošanas,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starptautiskais pēcdoktorants – Latvijas vai ārvalstu zinātnieks, kas doktora grādu ieguvis ne vairāk kā 10 gadus pirms starptautiskās pētniecības pieteikuma iesniegšanas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atbalsta noteikumu projekta tālāku virzību, taču ierosina 2.11. punktu papildināt ar tekstu, ka starptautiskā pēcdoktoranta statuss ir pagarināms līdzīgi kā 2.10 punktā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apakšpunkts ir precizēts pēc līdzības ar 2.10.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starptautiskais pēcdoktorants – Latvijas vai ārvalstu zinātnieks, kas doktora grādu ieguvis ne vairāk kā 10 gadus pirms starptautiskās pētniecības pieteikuma iesniegšanas termiņa. Šo periodu var pagarināt, ja personai ir pamatots iemesls: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starptautiskais pēcdoktorants – Latvijas vai ārvalstu zinātnieks, kas doktora grādu ieguvis ne vairāk kā 10 gadus pirms starptautiskās pētniecības pieteikuma iesniegšanas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vienādas attieksmes principu, projekta 2.11. punktā būtu nepieciešams noteikt, ka starptautiskā pēcdoktoranta statuss ir pagarināms tāpat kā  2.10 punktā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apakšpunkts ir precizēts pēc līdzības ar 2.10.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starptautiskais pēcdoktorants – Latvijas vai ārvalstu zinātnieks, kas doktora grādu ieguvis ne vairāk kā 10 gadus pirms starptautiskās pētniecības pieteikuma iesniegšanas termiņa. Šo periodu var pagarināt, ja personai ir pamatots iemesls: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starptautiskās pētniecības pieteikums – starptautiskās pētniecības pieteikumu atlasē starptautiskā pēcdoktoranta iesniegts ar saimniecisko darbību nesaistīts individuāla atbalsta pētniecības, mācību un tīklošanās projekts, kuru īsteno Latvijas zinātniskā institūcija un kurā ir nodarbināts starptautiskais pēcdoktorants;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noteikumu projekta 2.punktā izteikto noteikumu 2.15. apakšpunktu ar noteikumu projekta 21.punktā izteikto noteikumu 100.punktu, ņemot vērā, ka 100.punktā paredzēta iespēja starptautiskam pēcdoktorantam piedalīties projektā, noslēdzot darba tiesiskās attiecības arī ar Latvijas Uzņēmumu reģistrā reģistrētu komersantu, ne tikai Latvijas zinātnisko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apakšpunkts ir salāgots ar 100.punktu, no 100.punkta izslēdzot komersantus, ņemot vērā, ka projektā kā īstenošanas partneri ir paredzētas tikai Latvijas zinātniskās institūcijas, bet komersanti būs kā asociētie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starptautiskās pētniecības pieteikums – starptautiskās pētniecības pieteikumu atlasē starptautiskā pēcdoktoranta iesniegts ar saimniecisko darbību nesaistīts individuāla atbalsta pētniecības, mācību un tīklošanās projekts, kuru īsteno Latvijas zinātniskā institūcija un kurā ir nodarbināts starptautiskais pēcdoktorants;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pētniecības un attīstības tehniskais personāls, tai skaitā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attiecībā uz P&amp;A tehnisko personālu, aicinām IZM  svītrot 7.7.1.2.1.-7.7.1.2.4. apakšrādītājus un šo 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pētniecības un attīstības tehniskais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pētniecības un attīstības tehniskais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7.7.1.2.5.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aicinām IZM šo punktu izteikt nevis kā 7.7.1.2.apakšrāditāju, bet gan kā 7.7.1.apakšrādītāju,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7.7.1.3.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pētniecības un attīstības tehniskais personāls, tai skaitā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attiecībā uz P&amp;A tehnisko personālu, aicinām IZM svītrot tā apakšrādītājus 7.8.1.2.1.- 7.8.1.2.4. un šo punktu izteikt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pētniecības un attīstības tehniskais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pētniecības un attīstības tehniskais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7.8.1.2.5.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š.g. 16.jūnija e-pastu EM par RIS3 radītāju saraksta precizēšanu, aicinām IZM šo punktu izteikt nevis kā 7.8.1.2.apakšrāditāju, bet gan kā 7.8.1.apakšrādītāju,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8.1.3.  pētniecības un attīstības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Pasākuma ietvaros piešķirto pētniecības pieteikuma publisko finansējumu nevar apvienot ar atbalstu vienām un tām pašām attiecināmajām izmaksām, kas sniegts cita valsts atbalsta vai individuālā atbalsta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66.punktu, jo tas ir pretrunā ar 59.</w:t>
            </w:r>
            <w:r w:rsidR="00000000" w:rsidRPr="00000000" w:rsidDel="00000000">
              <w:rPr>
                <w:vertAlign w:val="superscript"/>
                <w:rtl w:val="0"/>
              </w:rPr>
              <w:t xml:space="preserve">1</w:t>
            </w:r>
            <w:r w:rsidR="00000000" w:rsidRPr="00000000" w:rsidDel="00000000">
              <w:rPr>
                <w:rtl w:val="0"/>
              </w:rPr>
              <w:t xml:space="preserve"> un 59.</w:t>
            </w:r>
            <w:r w:rsidR="00000000" w:rsidRPr="00000000" w:rsidDel="00000000">
              <w:rPr>
                <w:vertAlign w:val="superscript"/>
                <w:rtl w:val="0"/>
              </w:rPr>
              <w:t xml:space="preserve">2</w:t>
            </w:r>
            <w:r w:rsidR="00000000" w:rsidRPr="00000000" w:rsidDel="00000000">
              <w:rPr>
                <w:rtl w:val="0"/>
              </w:rPr>
              <w:t xml:space="preserve">.punktos noteikto, ka atbalsta kumulācija pētniecības pieteikumos ir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25-TA-1043</w:t>
    </w:r>
    <w:r>
      <w:br/>
    </w:r>
    <w:r w:rsidR="00000000" w:rsidRPr="00000000" w:rsidDel="00000000">
      <w:rPr>
        <w:rtl w:val="0"/>
      </w:rPr>
      <w:t xml:space="preserve">04.07.2025. 11.38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25-TA-1043</w:t>
    </w:r>
    <w:r>
      <w:br/>
    </w:r>
    <w:r w:rsidR="00000000" w:rsidRPr="00000000" w:rsidDel="00000000">
      <w:rPr>
        <w:rtl w:val="0"/>
      </w:rPr>
      <w:t xml:space="preserve">04.07.2025. 11.38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Izziņa_25-TA-1043.docx</dc:title>
</cp:coreProperties>
</file>

<file path=docProps/custom.xml><?xml version="1.0" encoding="utf-8"?>
<Properties xmlns="http://schemas.openxmlformats.org/officeDocument/2006/custom-properties" xmlns:vt="http://schemas.openxmlformats.org/officeDocument/2006/docPropsVTypes"/>
</file>