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BDBC25" w14:textId="77777777" w:rsidR="00E83B0B" w:rsidRDefault="00131481">
      <w:pPr>
        <w:spacing w:after="240"/>
        <w:jc w:val="center"/>
        <w:rPr>
          <w:b/>
        </w:rPr>
      </w:pPr>
      <w:r>
        <w:rPr>
          <w:b/>
        </w:rPr>
        <w:t>“Publiskās apspriešanas laikā 07.05.2025. - 21.05.2025. saņemto viedokļu, priekšlikumu un iebildumu apkopojums par Grozījumi Ministru kabineta 2016. gada 22. marta noteikumos Nr.&amp;nbsp;174 "Noteikumi par sabiedrisko ūdenssaimniecības pakalpojumu sniegšanu un lietošanu"”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83B0B" w14:paraId="3C44282E" w14:textId="77777777">
        <w:tc>
          <w:tcPr>
            <w:tcW w:w="750" w:type="dxa"/>
            <w:shd w:val="clear" w:color="auto" w:fill="FFFFFF"/>
            <w:noWrap/>
            <w:tcMar>
              <w:top w:w="75" w:type="dxa"/>
              <w:left w:w="75" w:type="dxa"/>
              <w:bottom w:w="75" w:type="dxa"/>
              <w:right w:w="75" w:type="dxa"/>
            </w:tcMar>
            <w:vAlign w:val="center"/>
          </w:tcPr>
          <w:p w14:paraId="21E7CAFC" w14:textId="77777777" w:rsidR="00E83B0B" w:rsidRDefault="00131481">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5462DC9E" w14:textId="77777777" w:rsidR="00E83B0B" w:rsidRDefault="00131481">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FB686A4" w14:textId="77777777" w:rsidR="00E83B0B" w:rsidRDefault="00131481">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8583B56" w14:textId="77777777" w:rsidR="00E83B0B" w:rsidRDefault="00131481">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BE93286" w14:textId="77777777" w:rsidR="00E83B0B" w:rsidRDefault="00131481">
            <w:pPr>
              <w:jc w:val="center"/>
            </w:pPr>
            <w:r>
              <w:rPr>
                <w:b/>
              </w:rPr>
              <w:t>Skaidrojums, kādā veidā viedoklis / priekšlikums / iebildums ir ņemts vērā vai ņemts vērā daļēji, vai pamatojums, ja viedoklis / priekšlikums / iebildums nav ņemts vērā</w:t>
            </w:r>
          </w:p>
        </w:tc>
      </w:tr>
      <w:tr w:rsidR="00752441" w14:paraId="23126CA9" w14:textId="77777777" w:rsidTr="00091E90">
        <w:tc>
          <w:tcPr>
            <w:tcW w:w="750" w:type="dxa"/>
            <w:shd w:val="clear" w:color="auto" w:fill="FFFFFF"/>
            <w:noWrap/>
            <w:tcMar>
              <w:top w:w="75" w:type="dxa"/>
              <w:left w:w="75" w:type="dxa"/>
              <w:bottom w:w="75" w:type="dxa"/>
              <w:right w:w="75" w:type="dxa"/>
            </w:tcMar>
            <w:vAlign w:val="center"/>
          </w:tcPr>
          <w:p w14:paraId="5A95614C" w14:textId="3289CC13" w:rsidR="00752441" w:rsidRDefault="008E6DAC" w:rsidP="00752441">
            <w:pPr>
              <w:jc w:val="center"/>
              <w:rPr>
                <w:b/>
              </w:rPr>
            </w:pPr>
            <w:r>
              <w:rPr>
                <w:b/>
              </w:rPr>
              <w:t>1.</w:t>
            </w:r>
          </w:p>
        </w:tc>
        <w:tc>
          <w:tcPr>
            <w:tcW w:w="4055" w:type="dxa"/>
            <w:shd w:val="clear" w:color="auto" w:fill="FFFFFF"/>
            <w:noWrap/>
            <w:tcMar>
              <w:top w:w="75" w:type="dxa"/>
              <w:left w:w="75" w:type="dxa"/>
              <w:bottom w:w="75" w:type="dxa"/>
              <w:right w:w="75" w:type="dxa"/>
            </w:tcMar>
            <w:vAlign w:val="center"/>
          </w:tcPr>
          <w:p w14:paraId="2FC298B9" w14:textId="1837B840" w:rsidR="00752441" w:rsidRDefault="008E6DAC" w:rsidP="00EE61F8">
            <w:pPr>
              <w:jc w:val="left"/>
              <w:rPr>
                <w:b/>
              </w:rPr>
            </w:pPr>
            <w:r w:rsidRPr="008E6DAC">
              <w:rPr>
                <w:b/>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5769AB33" w14:textId="1C2D234E" w:rsidR="00752441" w:rsidRDefault="00752441" w:rsidP="00752441">
            <w:pPr>
              <w:jc w:val="left"/>
              <w:rPr>
                <w:b/>
              </w:rPr>
            </w:pPr>
            <w:r>
              <w:t>Biedrība “Latvijas Ūdensapgādes un kanalizācijas uzņēmumu asociācija” (turpmāk – biedrība) ir iepazinusies ar Ministru kabineta grozījumu projektu un to kopumā vērtē pozitīvi, tomēr biedrībai ir vairāki iebildumi un priekšlikumi konkrētiem projekta punktiem.</w:t>
            </w:r>
            <w:r>
              <w:br/>
            </w:r>
            <w:r>
              <w:br/>
            </w:r>
            <w:r>
              <w:rPr>
                <w:b/>
              </w:rPr>
              <w:t>59.6 punkts</w:t>
            </w:r>
            <w:r>
              <w:br/>
            </w:r>
            <w:r w:rsidRPr="00752441">
              <w:t xml:space="preserve">Grozījumu projektā piedāvāts ļoti detalizēts, bet tajā pašā laikā uz daudziem pieņēmumiem balstīts, ūdens zudumu novērtējuma risinājums. Tajā iekļauti neapmaksātā ūdens apjomi </w:t>
            </w:r>
            <w:r w:rsidRPr="00752441">
              <w:lastRenderedPageBreak/>
              <w:t>(ugunsdzēsībai patērētais ūdens apjoms, ūdensapgādes tīklu skalošanai patērētais ūdens apjoms, tehnoloģiskā pašpatēriņa ūdens apjoms), kurus nav pienākums un nav tehniski un ekonomiski pamatoti precīzi uzskaitīt. Kā arī šobrīd lielākajā daļā Latvijas centralizēto ūdensapgādes sistēmu, kur ir izvietotas ūdens ņemšanas vietas tā pieejamības veicināšanai, ūdens tiek uzskaitīts un par to ar ūdenssaimniecību norēķinās</w:t>
            </w:r>
            <w:r>
              <w:t xml:space="preserve"> pašvaldības.</w:t>
            </w:r>
            <w:r>
              <w:br/>
            </w:r>
            <w:r>
              <w:br/>
              <w:t>Biedrības ieskatā, kas balstīts uz Eiropas Ūdenssaimniecības uzņēmumu asociāciju Federācijas (</w:t>
            </w:r>
            <w:proofErr w:type="spellStart"/>
            <w:r>
              <w:t>EurEau</w:t>
            </w:r>
            <w:proofErr w:type="spellEnd"/>
            <w:r>
              <w:t>) viedokli, visatbilstošākais risinājums, lai novērtētu un salīdzinātu ūdens zudumus Eiropas mērogā, ir vienkāršota to aprēķināšanas metodika: Q = QŪR - QŪP</w:t>
            </w:r>
            <w:r>
              <w:br/>
            </w:r>
            <w:r>
              <w:br/>
              <w:t xml:space="preserve">Šajā gadījumā tiek izslēgta iespējama datu interpretācija, </w:t>
            </w:r>
            <w:r>
              <w:lastRenderedPageBreak/>
              <w:t>formulā iekļaujot pieņēmuma datus, kā arī neliedzot pakalpojuma sniedzējam saņemt finansējumu/maksājumu par pašvaldības doto uzdevumu izpildei izlietoto ūdens apjomu.</w:t>
            </w:r>
          </w:p>
        </w:tc>
        <w:tc>
          <w:tcPr>
            <w:tcW w:w="1650" w:type="dxa"/>
            <w:tcBorders>
              <w:bottom w:val="single" w:sz="4" w:space="0" w:color="auto"/>
            </w:tcBorders>
            <w:shd w:val="clear" w:color="auto" w:fill="FFFFFF"/>
            <w:noWrap/>
            <w:tcMar>
              <w:top w:w="75" w:type="dxa"/>
              <w:left w:w="75" w:type="dxa"/>
              <w:bottom w:w="75" w:type="dxa"/>
              <w:right w:w="75" w:type="dxa"/>
            </w:tcMar>
            <w:vAlign w:val="center"/>
          </w:tcPr>
          <w:p w14:paraId="282C0194" w14:textId="77777777" w:rsidR="00752441" w:rsidRDefault="00752441" w:rsidP="00752441">
            <w:pPr>
              <w:jc w:val="left"/>
            </w:pPr>
          </w:p>
          <w:p w14:paraId="3B454F53" w14:textId="77777777" w:rsidR="00752441" w:rsidRDefault="00752441" w:rsidP="00752441">
            <w:pPr>
              <w:jc w:val="left"/>
            </w:pPr>
          </w:p>
          <w:p w14:paraId="6D0104B5" w14:textId="77777777" w:rsidR="00752441" w:rsidRDefault="00752441" w:rsidP="00752441">
            <w:pPr>
              <w:jc w:val="left"/>
            </w:pPr>
          </w:p>
          <w:p w14:paraId="5B1E80A0" w14:textId="77777777" w:rsidR="00752441" w:rsidRDefault="00752441" w:rsidP="00752441">
            <w:pPr>
              <w:jc w:val="left"/>
            </w:pPr>
          </w:p>
          <w:p w14:paraId="0BD9B400" w14:textId="3C39511E" w:rsidR="00752441" w:rsidRDefault="00752441" w:rsidP="00752441">
            <w:pPr>
              <w:jc w:val="left"/>
              <w:rPr>
                <w:b/>
              </w:rPr>
            </w:pPr>
            <w:bookmarkStart w:id="0" w:name="_Hlk200015062"/>
            <w:r>
              <w:t xml:space="preserve">Daļēji ņemts vērā </w:t>
            </w:r>
            <w:bookmarkEnd w:id="0"/>
          </w:p>
        </w:tc>
        <w:tc>
          <w:tcPr>
            <w:tcW w:w="4056" w:type="dxa"/>
            <w:tcBorders>
              <w:bottom w:val="single" w:sz="4" w:space="0" w:color="auto"/>
            </w:tcBorders>
            <w:shd w:val="clear" w:color="auto" w:fill="FFFFFF"/>
            <w:noWrap/>
            <w:tcMar>
              <w:top w:w="75" w:type="dxa"/>
              <w:left w:w="75" w:type="dxa"/>
              <w:bottom w:w="75" w:type="dxa"/>
              <w:right w:w="75" w:type="dxa"/>
            </w:tcMar>
            <w:vAlign w:val="center"/>
          </w:tcPr>
          <w:p w14:paraId="7DE9C150" w14:textId="77777777" w:rsidR="00752441" w:rsidRDefault="00752441" w:rsidP="00752441">
            <w:pPr>
              <w:jc w:val="left"/>
            </w:pPr>
          </w:p>
          <w:p w14:paraId="0BAA1CF7" w14:textId="77777777" w:rsidR="00752441" w:rsidRDefault="00752441" w:rsidP="00752441">
            <w:pPr>
              <w:jc w:val="left"/>
            </w:pPr>
          </w:p>
          <w:p w14:paraId="1825EFCC" w14:textId="77777777" w:rsidR="00752441" w:rsidRDefault="00752441" w:rsidP="00752441">
            <w:pPr>
              <w:jc w:val="left"/>
            </w:pPr>
          </w:p>
          <w:p w14:paraId="026D2434" w14:textId="77777777" w:rsidR="00752441" w:rsidRDefault="00752441" w:rsidP="00752441">
            <w:pPr>
              <w:jc w:val="left"/>
            </w:pPr>
          </w:p>
          <w:p w14:paraId="3012901F" w14:textId="77777777" w:rsidR="00752441" w:rsidRDefault="00752441" w:rsidP="00752441">
            <w:pPr>
              <w:jc w:val="left"/>
            </w:pPr>
          </w:p>
          <w:p w14:paraId="532FB5B4" w14:textId="77777777" w:rsidR="00752441" w:rsidRDefault="00752441" w:rsidP="00752441">
            <w:pPr>
              <w:jc w:val="left"/>
            </w:pPr>
          </w:p>
          <w:p w14:paraId="685A8CF6" w14:textId="77777777" w:rsidR="00752441" w:rsidRDefault="00752441" w:rsidP="00752441">
            <w:pPr>
              <w:jc w:val="left"/>
            </w:pPr>
          </w:p>
          <w:p w14:paraId="74DE99A6" w14:textId="77777777" w:rsidR="00752441" w:rsidRDefault="00752441" w:rsidP="00752441">
            <w:pPr>
              <w:jc w:val="left"/>
            </w:pPr>
          </w:p>
          <w:p w14:paraId="39DB09C4" w14:textId="1AB95ECE" w:rsidR="00752441" w:rsidRDefault="00752441" w:rsidP="00752441">
            <w:pPr>
              <w:jc w:val="left"/>
              <w:rPr>
                <w:b/>
              </w:rPr>
            </w:pPr>
            <w:bookmarkStart w:id="1" w:name="_Hlk200015038"/>
            <w:r>
              <w:t>No noteikumu projekta izņemta prasības ūdens uzskaiti ugunsdzēsības vajadzībām, atstāts nosacījums par ūdens patēriņa aprēķinu tehnoloģiskajām vajadzībām.</w:t>
            </w:r>
            <w:bookmarkEnd w:id="1"/>
          </w:p>
        </w:tc>
      </w:tr>
      <w:tr w:rsidR="00752441" w14:paraId="1E1D012F" w14:textId="77777777" w:rsidTr="008E6DAC">
        <w:tc>
          <w:tcPr>
            <w:tcW w:w="750" w:type="dxa"/>
            <w:shd w:val="clear" w:color="auto" w:fill="FFFFFF"/>
            <w:noWrap/>
            <w:tcMar>
              <w:top w:w="75" w:type="dxa"/>
              <w:left w:w="75" w:type="dxa"/>
              <w:bottom w:w="75" w:type="dxa"/>
              <w:right w:w="75" w:type="dxa"/>
            </w:tcMar>
            <w:vAlign w:val="center"/>
          </w:tcPr>
          <w:p w14:paraId="2F942469" w14:textId="77777777" w:rsidR="00752441" w:rsidRDefault="00752441" w:rsidP="00752441">
            <w:pPr>
              <w:jc w:val="center"/>
              <w:rPr>
                <w:b/>
              </w:rPr>
            </w:pPr>
          </w:p>
          <w:p w14:paraId="53F3237C" w14:textId="5034137C" w:rsidR="00752441" w:rsidRDefault="00EE61F8" w:rsidP="00752441">
            <w:pPr>
              <w:rPr>
                <w:b/>
              </w:rPr>
            </w:pPr>
            <w:r>
              <w:rPr>
                <w:b/>
              </w:rPr>
              <w:t>2.</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31A54189" w14:textId="119DF926" w:rsidR="00752441" w:rsidRPr="00EE61F8" w:rsidRDefault="00EE61F8" w:rsidP="00EE61F8">
            <w:pPr>
              <w:jc w:val="left"/>
              <w:rPr>
                <w:b/>
                <w:bCs/>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2BCFF76B" w14:textId="7BFA3E74" w:rsidR="00752441" w:rsidRDefault="008E6DAC" w:rsidP="008E6DAC">
            <w:pPr>
              <w:jc w:val="left"/>
              <w:rPr>
                <w:b/>
              </w:rPr>
            </w:pPr>
            <w:r>
              <w:rPr>
                <w:b/>
                <w:vertAlign w:val="superscript"/>
              </w:rPr>
              <w:t>59.71. punkts</w:t>
            </w:r>
            <w:r>
              <w:br/>
            </w:r>
            <w:r w:rsidRPr="00EE61F8">
              <w:t>Ne iekšējā, ne ārējā ugunsdzēsības sistēma nekad nav bijusi aprīkota ar uzskaites mēraparātiem, līdz ar to šis apjoms dabā nav noteikts un nav zināms, un ticamas aplēses  šobrīd veikt ir praktiski neiespējami.</w:t>
            </w:r>
            <w:r>
              <w:br/>
              <w:t>Ja tomēr tiek pamatots šādu lielumu saglabāt, tad būtu nepieciešams iekļaut skaidrojumu, kā praktiski ir jāveic šī lieluma noteikšana, kas būs ūdenssaimniecības uzņēmumu uzdevums, un kādi pienākumi tiks izvirzīti Valsts ugunsdzēsības un glābšanas dienestam.</w:t>
            </w:r>
            <w:r>
              <w:br/>
              <w:t>Tehnisku iemeslu dēļ nav iespējams nodrošināt ūdens mērītāju uzstādīšanu hidrantiem pilsētā.</w:t>
            </w:r>
            <w:r>
              <w:br/>
            </w:r>
            <w:r>
              <w:lastRenderedPageBreak/>
              <w:t>Katrs ūdensmērītāju ražotājs izvirza noteiktās prasības ūdensmērītāju uzstādīšanai, tai skaitā prasības montāžai. Ņemot vērā, ka ugunsgrēka dzēšanai izmanto dažādu veidu hidrantus, gan virszemes, gan pazemes, gan izvietojumu akās, vienāda risinājuma ūdensmērītāja uzstādīšanai nav.</w:t>
            </w:r>
            <w:r>
              <w:br/>
              <w:t>Par aplēsi:</w:t>
            </w:r>
            <w:r>
              <w:br/>
              <w:t xml:space="preserve">Lai veiktu aprēķinu par patērēto ūdens daudzumu ugunsdzēsības vajadzību nodrošināšanai, nepieciešams no Valsts ugunsdzēsības un glābšanas dienesta (turpmāk – VUGD) saņemt informāciju par ugunsgrēka dzēšanu (izmantotais hidrants, ugunsgrēka dzēšanas laiks, ūdens daudzums). Savukārt, Latvijā normatīvie akti ugunsdrošības un ugunsdzēsības jomā tieši neregulē pienākumu VUGD sniegt informāciju ūdenssaimniecībai/sabiedrisko pakalpojumu sniedzējam par ugunsgrēka dzēšanā izmantoto </w:t>
            </w:r>
            <w:r>
              <w:lastRenderedPageBreak/>
              <w:t>ūdeni no hidrantiem.</w:t>
            </w:r>
            <w:r>
              <w:br/>
              <w:t>Līdz ar to, dati par hidrantu darbības laiku būs nekorekti vai pieņemti provizoriski.</w:t>
            </w:r>
            <w:r>
              <w:br/>
              <w:t>Ūdenssaimniecības jomā normatīvajos aktos nav noteikta aprēķina formula ūdens apjomam, kas tika izmantots ugunsgrēka dzēšanai.</w:t>
            </w:r>
            <w:r>
              <w:br/>
              <w:t>Savukārt, var pieņemt, ka ūdens daudzumu ugunsgrēka vajadzībām var aprēķināt atbilstoši Ministru kabineta noteikumiem Nr.326 Noteikumi par Latvijas būvnormatīvu LBN 222-15 "Ūdensapgādes būves" (turpmāk tekstā -LBN 222-15), gadījumā, ja šī regulējuma ietvaros tiks noteikts VUGD sniegt informāciju sabiedrisko pakalpojumu sniedzējam par hidrantu izmantošanu. Bet arī šie aprēķini nebūs korekti.</w:t>
            </w:r>
          </w:p>
        </w:tc>
        <w:tc>
          <w:tcPr>
            <w:tcW w:w="1650" w:type="dxa"/>
            <w:shd w:val="clear" w:color="auto" w:fill="FFFFFF"/>
            <w:noWrap/>
            <w:tcMar>
              <w:top w:w="75" w:type="dxa"/>
              <w:left w:w="75" w:type="dxa"/>
              <w:bottom w:w="75" w:type="dxa"/>
              <w:right w:w="75" w:type="dxa"/>
            </w:tcMar>
            <w:vAlign w:val="center"/>
          </w:tcPr>
          <w:p w14:paraId="645384C2" w14:textId="5997AECE" w:rsidR="00752441" w:rsidRPr="00EE61F8" w:rsidRDefault="00EE61F8" w:rsidP="00752441">
            <w:pPr>
              <w:jc w:val="center"/>
              <w:rPr>
                <w:bCs/>
              </w:rPr>
            </w:pPr>
            <w:r w:rsidRPr="00EE61F8">
              <w:rPr>
                <w:bCs/>
              </w:rP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7318EBDA" w14:textId="5FC5A2A5" w:rsidR="00752441" w:rsidRPr="00EE61F8" w:rsidRDefault="00EE61F8" w:rsidP="00752441">
            <w:pPr>
              <w:jc w:val="center"/>
              <w:rPr>
                <w:bCs/>
              </w:rPr>
            </w:pPr>
            <w:r w:rsidRPr="00EE61F8">
              <w:rPr>
                <w:bCs/>
              </w:rPr>
              <w:t xml:space="preserve">Svītrots no noteikumu projekta </w:t>
            </w:r>
          </w:p>
        </w:tc>
      </w:tr>
      <w:tr w:rsidR="00EE61F8" w14:paraId="7ED44E9D" w14:textId="77777777" w:rsidTr="00E57329">
        <w:tc>
          <w:tcPr>
            <w:tcW w:w="750" w:type="dxa"/>
            <w:shd w:val="clear" w:color="auto" w:fill="FFFFFF"/>
            <w:noWrap/>
            <w:tcMar>
              <w:top w:w="75" w:type="dxa"/>
              <w:left w:w="75" w:type="dxa"/>
              <w:bottom w:w="75" w:type="dxa"/>
              <w:right w:w="75" w:type="dxa"/>
            </w:tcMar>
            <w:vAlign w:val="center"/>
          </w:tcPr>
          <w:p w14:paraId="2D312F6C" w14:textId="77777777" w:rsidR="00EE61F8" w:rsidRDefault="00EE61F8" w:rsidP="00EE61F8">
            <w:pPr>
              <w:jc w:val="center"/>
              <w:rPr>
                <w:b/>
              </w:rPr>
            </w:pPr>
          </w:p>
          <w:p w14:paraId="2C8425E9" w14:textId="64AF1E7B" w:rsidR="00EE61F8" w:rsidRDefault="00EE61F8" w:rsidP="00EE61F8">
            <w:pPr>
              <w:jc w:val="center"/>
              <w:rPr>
                <w:b/>
              </w:rPr>
            </w:pPr>
            <w:r>
              <w:rPr>
                <w:b/>
              </w:rPr>
              <w:t xml:space="preserve">3. </w:t>
            </w:r>
          </w:p>
          <w:p w14:paraId="2A23204E" w14:textId="68E1A30C" w:rsidR="00EE61F8" w:rsidRDefault="00EE61F8" w:rsidP="00EE61F8">
            <w:pPr>
              <w:jc w:val="center"/>
              <w:rPr>
                <w:b/>
              </w:rPr>
            </w:pP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3B8F2C55" w14:textId="77777777" w:rsidR="00EE61F8" w:rsidRDefault="00EE61F8" w:rsidP="00EE61F8">
            <w:pPr>
              <w:jc w:val="left"/>
              <w:rPr>
                <w:b/>
                <w:bCs/>
              </w:rPr>
            </w:pPr>
          </w:p>
          <w:p w14:paraId="209B296E" w14:textId="78DC6EAF" w:rsidR="00EE61F8" w:rsidRDefault="00EE61F8" w:rsidP="00EE61F8">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053B39E4" w14:textId="77777777" w:rsidR="00EE61F8" w:rsidRDefault="00EE61F8" w:rsidP="00EE61F8">
            <w:pPr>
              <w:jc w:val="left"/>
              <w:rPr>
                <w:b/>
                <w:vertAlign w:val="superscript"/>
              </w:rPr>
            </w:pPr>
          </w:p>
          <w:p w14:paraId="7B91134F" w14:textId="3BFD7340" w:rsidR="00EE61F8" w:rsidRDefault="00EE61F8" w:rsidP="00EE61F8">
            <w:pPr>
              <w:jc w:val="left"/>
              <w:rPr>
                <w:b/>
              </w:rPr>
            </w:pPr>
            <w:r>
              <w:rPr>
                <w:b/>
                <w:vertAlign w:val="superscript"/>
              </w:rPr>
              <w:t>59.72. punkts</w:t>
            </w:r>
            <w:r>
              <w:br/>
            </w:r>
            <w:r w:rsidRPr="00EE61F8">
              <w:t xml:space="preserve">Ūdenssaimniecības jomā normatīvajos aktos nav noteikta </w:t>
            </w:r>
            <w:r w:rsidRPr="00EE61F8">
              <w:lastRenderedPageBreak/>
              <w:t>aprēķina formula ūdens apjomam, kas tika izmantots ūdensapgādes tīklu skalošanai. Ja formula būtu noteikta normatīvajos aktos, tā nodrošinātu vienotu pieeju visiem Pakalpojumu sniedzējiem Latvijā un novērstu interpretācijas atšķirības.</w:t>
            </w:r>
          </w:p>
        </w:tc>
        <w:tc>
          <w:tcPr>
            <w:tcW w:w="1650" w:type="dxa"/>
            <w:shd w:val="clear" w:color="auto" w:fill="FFFFFF"/>
            <w:noWrap/>
            <w:tcMar>
              <w:top w:w="75" w:type="dxa"/>
              <w:left w:w="75" w:type="dxa"/>
              <w:bottom w:w="75" w:type="dxa"/>
              <w:right w:w="75" w:type="dxa"/>
            </w:tcMar>
            <w:vAlign w:val="center"/>
          </w:tcPr>
          <w:p w14:paraId="4C7F7F4F" w14:textId="77777777" w:rsidR="00EE61F8" w:rsidRDefault="00EE61F8" w:rsidP="00EE61F8">
            <w:pPr>
              <w:jc w:val="center"/>
              <w:rPr>
                <w:b/>
              </w:rPr>
            </w:pPr>
          </w:p>
          <w:p w14:paraId="079EC04E" w14:textId="08231B63" w:rsidR="00EE61F8" w:rsidRPr="00EE61F8" w:rsidRDefault="00EE61F8" w:rsidP="00EE61F8">
            <w:pPr>
              <w:jc w:val="center"/>
              <w:rPr>
                <w:bCs/>
              </w:rPr>
            </w:pPr>
            <w:r w:rsidRPr="00EE61F8">
              <w:rPr>
                <w:bCs/>
              </w:rPr>
              <w:t>Nav ņemts vērā</w:t>
            </w:r>
          </w:p>
        </w:tc>
        <w:tc>
          <w:tcPr>
            <w:tcW w:w="4056" w:type="dxa"/>
            <w:shd w:val="clear" w:color="auto" w:fill="FFFFFF"/>
            <w:noWrap/>
            <w:tcMar>
              <w:top w:w="75" w:type="dxa"/>
              <w:left w:w="75" w:type="dxa"/>
              <w:bottom w:w="75" w:type="dxa"/>
              <w:right w:w="75" w:type="dxa"/>
            </w:tcMar>
            <w:vAlign w:val="center"/>
          </w:tcPr>
          <w:p w14:paraId="7E10776D" w14:textId="77777777" w:rsidR="00EE61F8" w:rsidRDefault="00EE61F8" w:rsidP="00EE61F8">
            <w:pPr>
              <w:jc w:val="center"/>
              <w:rPr>
                <w:b/>
              </w:rPr>
            </w:pPr>
          </w:p>
          <w:p w14:paraId="70441486" w14:textId="14FBB482" w:rsidR="00EE61F8" w:rsidRPr="00EE61F8" w:rsidRDefault="00EE61F8" w:rsidP="00EE61F8">
            <w:pPr>
              <w:jc w:val="left"/>
              <w:rPr>
                <w:bCs/>
              </w:rPr>
            </w:pPr>
            <w:r w:rsidRPr="00EE61F8">
              <w:rPr>
                <w:bCs/>
              </w:rPr>
              <w:t xml:space="preserve">Pēc pieejamās informācijas liela daļa ūdenssaimniecība sniedz datu SPRK par izmantoto ūdeni </w:t>
            </w:r>
            <w:r w:rsidRPr="00EE61F8">
              <w:rPr>
                <w:bCs/>
              </w:rPr>
              <w:lastRenderedPageBreak/>
              <w:t xml:space="preserve">iekšējām vajadzībām tai skaitā tīklu skalošanai. </w:t>
            </w:r>
          </w:p>
        </w:tc>
      </w:tr>
      <w:tr w:rsidR="00EE61F8" w14:paraId="585075ED" w14:textId="77777777" w:rsidTr="002160CB">
        <w:tc>
          <w:tcPr>
            <w:tcW w:w="750" w:type="dxa"/>
            <w:shd w:val="clear" w:color="auto" w:fill="FFFFFF"/>
            <w:noWrap/>
            <w:tcMar>
              <w:top w:w="75" w:type="dxa"/>
              <w:left w:w="75" w:type="dxa"/>
              <w:bottom w:w="75" w:type="dxa"/>
              <w:right w:w="75" w:type="dxa"/>
            </w:tcMar>
            <w:vAlign w:val="center"/>
          </w:tcPr>
          <w:p w14:paraId="1583DE57" w14:textId="2011F8C6" w:rsidR="00EE61F8" w:rsidRDefault="00EE61F8" w:rsidP="00EE61F8">
            <w:pPr>
              <w:jc w:val="center"/>
              <w:rPr>
                <w:b/>
              </w:rPr>
            </w:pPr>
            <w:r>
              <w:rPr>
                <w:b/>
              </w:rPr>
              <w:lastRenderedPageBreak/>
              <w:t>4.</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7EF56EB1" w14:textId="0CC03AE1" w:rsidR="00EE61F8" w:rsidRDefault="00EE61F8" w:rsidP="00EE61F8">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28A47A42" w14:textId="1ADC78CF" w:rsidR="00EE61F8" w:rsidRDefault="00EE61F8" w:rsidP="00EE61F8">
            <w:pPr>
              <w:jc w:val="left"/>
              <w:rPr>
                <w:b/>
              </w:rPr>
            </w:pPr>
            <w:r>
              <w:rPr>
                <w:b/>
                <w:vertAlign w:val="subscript"/>
              </w:rPr>
              <w:t>59.74. punkts</w:t>
            </w:r>
            <w:r>
              <w:br/>
              <w:t xml:space="preserve">Kādēļ </w:t>
            </w:r>
            <w:proofErr w:type="spellStart"/>
            <w:r>
              <w:t>brīvkrānos</w:t>
            </w:r>
            <w:proofErr w:type="spellEnd"/>
            <w:r>
              <w:t xml:space="preserve"> patērētais ūdens apjoms tiek noteikts kā neapmaksātais ūdens apjoms, tādējādi pasakot, ka par šo ūdens apjomu nav jāmaksā? Šāds apgalvojums ir vērtējams negatīvi no to pakalpojuma sniedzēju puses, kas par šāda ūdens apjomu saņem maksājumus no pašvaldības</w:t>
            </w:r>
          </w:p>
        </w:tc>
        <w:tc>
          <w:tcPr>
            <w:tcW w:w="1650" w:type="dxa"/>
            <w:shd w:val="clear" w:color="auto" w:fill="FFFFFF"/>
            <w:noWrap/>
            <w:tcMar>
              <w:top w:w="75" w:type="dxa"/>
              <w:left w:w="75" w:type="dxa"/>
              <w:bottom w:w="75" w:type="dxa"/>
              <w:right w:w="75" w:type="dxa"/>
            </w:tcMar>
            <w:vAlign w:val="center"/>
          </w:tcPr>
          <w:p w14:paraId="48F2F67D" w14:textId="57DA0AB4" w:rsidR="00EE61F8" w:rsidRPr="00EE61F8" w:rsidRDefault="00EE61F8" w:rsidP="00EE61F8">
            <w:pPr>
              <w:jc w:val="center"/>
              <w:rPr>
                <w:bCs/>
              </w:rPr>
            </w:pPr>
            <w:r w:rsidRPr="00EE61F8">
              <w:rPr>
                <w:bCs/>
              </w:rPr>
              <w:t xml:space="preserve">Ņemts vērā </w:t>
            </w:r>
          </w:p>
        </w:tc>
        <w:tc>
          <w:tcPr>
            <w:tcW w:w="4056" w:type="dxa"/>
            <w:shd w:val="clear" w:color="auto" w:fill="FFFFFF"/>
            <w:noWrap/>
            <w:tcMar>
              <w:top w:w="75" w:type="dxa"/>
              <w:left w:w="75" w:type="dxa"/>
              <w:bottom w:w="75" w:type="dxa"/>
              <w:right w:w="75" w:type="dxa"/>
            </w:tcMar>
            <w:vAlign w:val="center"/>
          </w:tcPr>
          <w:p w14:paraId="2BE70250" w14:textId="050304EF" w:rsidR="00EE61F8" w:rsidRPr="00EE61F8" w:rsidRDefault="00EE61F8" w:rsidP="00EE61F8">
            <w:pPr>
              <w:jc w:val="center"/>
              <w:rPr>
                <w:bCs/>
              </w:rPr>
            </w:pPr>
            <w:r w:rsidRPr="00EE61F8">
              <w:rPr>
                <w:bCs/>
              </w:rPr>
              <w:t xml:space="preserve">Svītrots no noteikumu projekta </w:t>
            </w:r>
          </w:p>
        </w:tc>
      </w:tr>
      <w:tr w:rsidR="00EE61F8" w14:paraId="2D4F9903" w14:textId="77777777" w:rsidTr="000731AC">
        <w:tc>
          <w:tcPr>
            <w:tcW w:w="750" w:type="dxa"/>
            <w:shd w:val="clear" w:color="auto" w:fill="FFFFFF"/>
            <w:noWrap/>
            <w:tcMar>
              <w:top w:w="75" w:type="dxa"/>
              <w:left w:w="75" w:type="dxa"/>
              <w:bottom w:w="75" w:type="dxa"/>
              <w:right w:w="75" w:type="dxa"/>
            </w:tcMar>
            <w:vAlign w:val="center"/>
          </w:tcPr>
          <w:p w14:paraId="6BBD10DF" w14:textId="427D4C86" w:rsidR="00EE61F8" w:rsidRDefault="00EE61F8" w:rsidP="00EE61F8">
            <w:pPr>
              <w:jc w:val="center"/>
              <w:rPr>
                <w:b/>
              </w:rPr>
            </w:pPr>
            <w:r>
              <w:rPr>
                <w:b/>
              </w:rPr>
              <w:t>5.</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4F3D29FB" w14:textId="60D453DC" w:rsidR="00EE61F8" w:rsidRDefault="00EE61F8" w:rsidP="00EE61F8">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78805C78" w14:textId="461B5A53" w:rsidR="00EE61F8" w:rsidRDefault="00EE61F8" w:rsidP="00EE61F8">
            <w:pPr>
              <w:jc w:val="left"/>
              <w:rPr>
                <w:b/>
              </w:rPr>
            </w:pPr>
            <w:r>
              <w:rPr>
                <w:b/>
                <w:vertAlign w:val="superscript"/>
              </w:rPr>
              <w:t>59.75. punkts</w:t>
            </w:r>
            <w:r>
              <w:br/>
              <w:t xml:space="preserve">Uzsveram, ka aprēķinā jāiekļauj ne tikai  maģistrālie ūdensapgādes tīkli, bet visi Pakalpojumu sniedzēja tīkli, tostarp arī tie, kuru ārējais diametrs ir mazāks par 50 mm, jo ūdens zudumi notiek arī pakalpojumu sniedzēja ūdensvada </w:t>
            </w:r>
            <w:r>
              <w:lastRenderedPageBreak/>
              <w:t>pievados – maģistrālo tīklu atzaros (parasti - savienojumu vietās). Ūdensvada pievadu apjoms, kas atrodas Pakalpojumu sniedzēja īpašumā vai piederības robežās, ir nozīmīgs un var veidot vairāk nekā 25 % no kopējā maģistrālo ūdensapgādes tīklu garuma.</w:t>
            </w:r>
          </w:p>
        </w:tc>
        <w:tc>
          <w:tcPr>
            <w:tcW w:w="1650" w:type="dxa"/>
            <w:shd w:val="clear" w:color="auto" w:fill="FFFFFF"/>
            <w:noWrap/>
            <w:tcMar>
              <w:top w:w="75" w:type="dxa"/>
              <w:left w:w="75" w:type="dxa"/>
              <w:bottom w:w="75" w:type="dxa"/>
              <w:right w:w="75" w:type="dxa"/>
            </w:tcMar>
            <w:vAlign w:val="center"/>
          </w:tcPr>
          <w:p w14:paraId="6F686313" w14:textId="4EE1B7C1" w:rsidR="00EE61F8" w:rsidRPr="009A554D" w:rsidRDefault="009A554D" w:rsidP="00EE61F8">
            <w:pPr>
              <w:jc w:val="center"/>
              <w:rPr>
                <w:bCs/>
              </w:rPr>
            </w:pPr>
            <w:r w:rsidRPr="009A554D">
              <w:rPr>
                <w:bCs/>
              </w:rP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12ADB6EF" w14:textId="206A57A8" w:rsidR="00EE61F8" w:rsidRPr="009A554D" w:rsidRDefault="009A554D" w:rsidP="009A554D">
            <w:pPr>
              <w:jc w:val="left"/>
              <w:rPr>
                <w:bCs/>
              </w:rPr>
            </w:pPr>
            <w:r w:rsidRPr="009A554D">
              <w:rPr>
                <w:bCs/>
              </w:rPr>
              <w:t xml:space="preserve">Noteikumu projekts tiek attiecināts uz visiem ūdenssaimniecības paklājumu sniedzējā īpašumā, valdījumā vai turējumā esošajiem centralizētajiem ūdensapgādes tīkliem. </w:t>
            </w:r>
          </w:p>
        </w:tc>
      </w:tr>
      <w:tr w:rsidR="00EE61F8" w14:paraId="10875CA1" w14:textId="77777777" w:rsidTr="000627AD">
        <w:tc>
          <w:tcPr>
            <w:tcW w:w="750" w:type="dxa"/>
            <w:shd w:val="clear" w:color="auto" w:fill="FFFFFF"/>
            <w:noWrap/>
            <w:tcMar>
              <w:top w:w="75" w:type="dxa"/>
              <w:left w:w="75" w:type="dxa"/>
              <w:bottom w:w="75" w:type="dxa"/>
              <w:right w:w="75" w:type="dxa"/>
            </w:tcMar>
            <w:vAlign w:val="center"/>
          </w:tcPr>
          <w:p w14:paraId="7534D6A7" w14:textId="4407550E" w:rsidR="00EE61F8" w:rsidRDefault="00EE61F8" w:rsidP="00EE61F8">
            <w:pPr>
              <w:jc w:val="center"/>
              <w:rPr>
                <w:b/>
              </w:rPr>
            </w:pPr>
            <w:r>
              <w:rPr>
                <w:b/>
              </w:rPr>
              <w:t>6.</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071BCC24" w14:textId="5EBA7553" w:rsidR="00EE61F8" w:rsidRDefault="00EE61F8" w:rsidP="00EE61F8">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50734423" w14:textId="01AE9E1E" w:rsidR="00EE61F8" w:rsidRDefault="00EE61F8" w:rsidP="00EE61F8">
            <w:pPr>
              <w:jc w:val="left"/>
              <w:rPr>
                <w:b/>
              </w:rPr>
            </w:pPr>
            <w:r>
              <w:rPr>
                <w:b/>
                <w:vertAlign w:val="superscript"/>
              </w:rPr>
              <w:t>59.76. punkts</w:t>
            </w:r>
            <w:r>
              <w:br/>
              <w:t>Ierosinājums – svītrot.</w:t>
            </w:r>
            <w:r>
              <w:br/>
              <w:t>Nav pamatojuma un nepieciešamības jēdziena definēšanai un izmantošanai ūdens zudumu aprēķinos vai aplēsēs.</w:t>
            </w:r>
            <w:r>
              <w:br/>
              <w:t>Biedrība “Latvijas Ūdensapgādes un kanalizācijas uzņēmumu asociācija” (turpmāk – biedrība) ir iepazinusies ar Ministru kabineta grozījumu projektu un to kopumā vērtē pozitīvi, tomēr biedrībai ir vairāki iebildumi un priekšlikumi konkrētiem projekta punktiem.</w:t>
            </w:r>
          </w:p>
        </w:tc>
        <w:tc>
          <w:tcPr>
            <w:tcW w:w="1650" w:type="dxa"/>
            <w:shd w:val="clear" w:color="auto" w:fill="FFFFFF"/>
            <w:noWrap/>
            <w:tcMar>
              <w:top w:w="75" w:type="dxa"/>
              <w:left w:w="75" w:type="dxa"/>
              <w:bottom w:w="75" w:type="dxa"/>
              <w:right w:w="75" w:type="dxa"/>
            </w:tcMar>
            <w:vAlign w:val="center"/>
          </w:tcPr>
          <w:p w14:paraId="7109E25B" w14:textId="24C12CFA" w:rsidR="00EE61F8" w:rsidRPr="009A554D" w:rsidRDefault="009A554D" w:rsidP="00EE61F8">
            <w:pPr>
              <w:jc w:val="center"/>
              <w:rPr>
                <w:bCs/>
              </w:rPr>
            </w:pPr>
            <w:r w:rsidRPr="009A554D">
              <w:rPr>
                <w:bCs/>
              </w:rPr>
              <w:t xml:space="preserve">Ņemts vērā </w:t>
            </w:r>
          </w:p>
        </w:tc>
        <w:tc>
          <w:tcPr>
            <w:tcW w:w="4056" w:type="dxa"/>
            <w:shd w:val="clear" w:color="auto" w:fill="FFFFFF"/>
            <w:noWrap/>
            <w:tcMar>
              <w:top w:w="75" w:type="dxa"/>
              <w:left w:w="75" w:type="dxa"/>
              <w:bottom w:w="75" w:type="dxa"/>
              <w:right w:w="75" w:type="dxa"/>
            </w:tcMar>
            <w:vAlign w:val="center"/>
          </w:tcPr>
          <w:p w14:paraId="233DAFA0" w14:textId="6734AAFC" w:rsidR="00EE61F8" w:rsidRPr="009A554D" w:rsidRDefault="009A554D" w:rsidP="00EE61F8">
            <w:pPr>
              <w:jc w:val="center"/>
              <w:rPr>
                <w:bCs/>
              </w:rPr>
            </w:pPr>
            <w:r w:rsidRPr="009A554D">
              <w:rPr>
                <w:bCs/>
              </w:rPr>
              <w:t xml:space="preserve">Svītrots no noteikumu projekta </w:t>
            </w:r>
          </w:p>
        </w:tc>
      </w:tr>
      <w:tr w:rsidR="009A554D" w14:paraId="54A92BDD" w14:textId="77777777" w:rsidTr="00A3448A">
        <w:tc>
          <w:tcPr>
            <w:tcW w:w="750" w:type="dxa"/>
            <w:shd w:val="clear" w:color="auto" w:fill="FFFFFF"/>
            <w:noWrap/>
            <w:tcMar>
              <w:top w:w="75" w:type="dxa"/>
              <w:left w:w="75" w:type="dxa"/>
              <w:bottom w:w="75" w:type="dxa"/>
              <w:right w:w="75" w:type="dxa"/>
            </w:tcMar>
            <w:vAlign w:val="center"/>
          </w:tcPr>
          <w:p w14:paraId="11ACCF29" w14:textId="77777777" w:rsidR="009A554D" w:rsidRDefault="009A554D" w:rsidP="009A554D">
            <w:pPr>
              <w:jc w:val="center"/>
              <w:rPr>
                <w:b/>
              </w:rPr>
            </w:pPr>
          </w:p>
          <w:p w14:paraId="267BEB0B" w14:textId="77777777" w:rsidR="009A554D" w:rsidRDefault="009A554D" w:rsidP="009A554D">
            <w:pPr>
              <w:jc w:val="center"/>
              <w:rPr>
                <w:b/>
              </w:rPr>
            </w:pPr>
          </w:p>
          <w:p w14:paraId="1CF361FD" w14:textId="77777777" w:rsidR="009A554D" w:rsidRDefault="009A554D" w:rsidP="009A554D">
            <w:pPr>
              <w:jc w:val="center"/>
              <w:rPr>
                <w:b/>
              </w:rPr>
            </w:pPr>
          </w:p>
          <w:p w14:paraId="4ACB3F41" w14:textId="77777777" w:rsidR="009A554D" w:rsidRDefault="009A554D" w:rsidP="009A554D">
            <w:pPr>
              <w:jc w:val="center"/>
              <w:rPr>
                <w:b/>
              </w:rPr>
            </w:pPr>
          </w:p>
          <w:p w14:paraId="544862BF" w14:textId="1541C0E7" w:rsidR="009A554D" w:rsidRDefault="009A554D" w:rsidP="009A554D">
            <w:pPr>
              <w:jc w:val="center"/>
              <w:rPr>
                <w:b/>
              </w:rPr>
            </w:pPr>
            <w:r>
              <w:rPr>
                <w:b/>
              </w:rPr>
              <w:t>7.</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67772C79" w14:textId="77777777" w:rsidR="009A554D" w:rsidRDefault="009A554D" w:rsidP="009A554D">
            <w:pPr>
              <w:jc w:val="left"/>
              <w:rPr>
                <w:b/>
                <w:bCs/>
              </w:rPr>
            </w:pPr>
          </w:p>
          <w:p w14:paraId="1D5700C8" w14:textId="77777777" w:rsidR="009A554D" w:rsidRDefault="009A554D" w:rsidP="009A554D">
            <w:pPr>
              <w:jc w:val="left"/>
              <w:rPr>
                <w:b/>
                <w:bCs/>
              </w:rPr>
            </w:pPr>
          </w:p>
          <w:p w14:paraId="13CB21A1" w14:textId="77777777" w:rsidR="009A554D" w:rsidRDefault="009A554D" w:rsidP="009A554D">
            <w:pPr>
              <w:jc w:val="left"/>
              <w:rPr>
                <w:b/>
                <w:bCs/>
              </w:rPr>
            </w:pPr>
          </w:p>
          <w:p w14:paraId="78012B93" w14:textId="2DC5AEAE" w:rsidR="009A554D" w:rsidRDefault="009A554D" w:rsidP="009A554D">
            <w:pPr>
              <w:jc w:val="left"/>
              <w:rPr>
                <w:b/>
              </w:rPr>
            </w:pPr>
            <w:r w:rsidRPr="00EE61F8">
              <w:rPr>
                <w:b/>
                <w:bCs/>
              </w:rPr>
              <w:t xml:space="preserve">*Biedrība "Latvijas Ūdensapgādes un kanalizācijas </w:t>
            </w:r>
            <w:r w:rsidRPr="00EE61F8">
              <w:rPr>
                <w:b/>
                <w:bCs/>
              </w:rPr>
              <w:lastRenderedPageBreak/>
              <w:t>uzņēmumu asociācija"</w:t>
            </w:r>
          </w:p>
        </w:tc>
        <w:tc>
          <w:tcPr>
            <w:tcW w:w="4056" w:type="dxa"/>
            <w:shd w:val="clear" w:color="auto" w:fill="FFFFFF"/>
            <w:noWrap/>
            <w:tcMar>
              <w:top w:w="75" w:type="dxa"/>
              <w:left w:w="75" w:type="dxa"/>
              <w:bottom w:w="75" w:type="dxa"/>
              <w:right w:w="75" w:type="dxa"/>
            </w:tcMar>
            <w:vAlign w:val="center"/>
          </w:tcPr>
          <w:p w14:paraId="5FF19FB6" w14:textId="701D31C6" w:rsidR="009A554D" w:rsidRDefault="009A554D" w:rsidP="009A554D">
            <w:pPr>
              <w:jc w:val="left"/>
              <w:rPr>
                <w:b/>
                <w:vertAlign w:val="superscript"/>
              </w:rPr>
            </w:pPr>
            <w:r>
              <w:lastRenderedPageBreak/>
              <w:t>59.6 punkts</w:t>
            </w:r>
            <w:r>
              <w:br/>
              <w:t xml:space="preserve">Grozījumu projektā piedāvāts ļoti detalizēts, bet tajā pašā laikā uz daudziem pieņēmumiem balstīts, ūdens zudumu novērtējuma </w:t>
            </w:r>
            <w:r>
              <w:lastRenderedPageBreak/>
              <w:t>risinājums. Tajā iekļauti neapmaksātā ūdens apjomi (ugunsdzēsībai patērētais ūdens apjoms, ūdensapgādes tīklu skalošanai patērētais ūdens apjoms, tehnoloģiskā pašpatēriņa ūdens apjoms), kurus nav pienākums un nav tehniski un ekonomiski pamatoti precīzi uzskaitīt. Kā arī šobrīd lielākajā daļā Latvijas centralizēto ūdensapgādes sistēmu, kur ir izvietotas ūdens ņemšanas vietas tā pieejamības veicināšanai, ūdens tiek uzskaitīts un par to ar ūdenssaimniecību norēķinās pašvaldības.</w:t>
            </w:r>
            <w:r>
              <w:br/>
            </w:r>
            <w:r>
              <w:br/>
              <w:t>Biedrības ieskatā, kas balstīts uz Eiropas Ūdenssaimniecības uzņēmumu asociāciju Federācijas (</w:t>
            </w:r>
            <w:proofErr w:type="spellStart"/>
            <w:r>
              <w:t>EurEau</w:t>
            </w:r>
            <w:proofErr w:type="spellEnd"/>
            <w:r>
              <w:t>) viedokli, visatbilstošākais risinājums, lai novērtētu un salīdzinātu ūdens zudumus Eiropas mērogā, ir vienkāršota to aprēķināšanas metodika: Q = QŪR - QŪP</w:t>
            </w:r>
            <w:r>
              <w:br/>
              <w:t xml:space="preserve">Šajā gadījumā tiek izslēgta </w:t>
            </w:r>
            <w:r>
              <w:lastRenderedPageBreak/>
              <w:t>iespējama datu interpretācija, formulā iekļaujot pieņēmuma datus, kā arī neliedzot pakalpojuma sniedzējam saņemt finansējumu/maksājumu par pašvaldības doto uzdevumu izpildei izlietoto ūdens apjomu.</w:t>
            </w:r>
          </w:p>
        </w:tc>
        <w:tc>
          <w:tcPr>
            <w:tcW w:w="1650" w:type="dxa"/>
            <w:tcBorders>
              <w:bottom w:val="single" w:sz="4" w:space="0" w:color="auto"/>
            </w:tcBorders>
            <w:shd w:val="clear" w:color="auto" w:fill="FFFFFF"/>
            <w:noWrap/>
            <w:tcMar>
              <w:top w:w="75" w:type="dxa"/>
              <w:left w:w="75" w:type="dxa"/>
              <w:bottom w:w="75" w:type="dxa"/>
              <w:right w:w="75" w:type="dxa"/>
            </w:tcMar>
            <w:vAlign w:val="center"/>
          </w:tcPr>
          <w:p w14:paraId="19658ED1" w14:textId="77777777" w:rsidR="009A554D" w:rsidRDefault="009A554D" w:rsidP="009A554D">
            <w:pPr>
              <w:jc w:val="left"/>
            </w:pPr>
          </w:p>
          <w:p w14:paraId="6824A30B" w14:textId="77777777" w:rsidR="009A554D" w:rsidRDefault="009A554D" w:rsidP="009A554D">
            <w:pPr>
              <w:jc w:val="left"/>
            </w:pPr>
          </w:p>
          <w:p w14:paraId="608FC2E6" w14:textId="77777777" w:rsidR="009A554D" w:rsidRDefault="009A554D" w:rsidP="009A554D">
            <w:pPr>
              <w:jc w:val="left"/>
            </w:pPr>
          </w:p>
          <w:p w14:paraId="0634CC99" w14:textId="77777777" w:rsidR="009A554D" w:rsidRDefault="009A554D" w:rsidP="009A554D">
            <w:pPr>
              <w:jc w:val="left"/>
            </w:pPr>
          </w:p>
          <w:p w14:paraId="5388E5F4" w14:textId="3299B14C" w:rsidR="009A554D" w:rsidRDefault="009A554D" w:rsidP="009A554D">
            <w:pPr>
              <w:jc w:val="left"/>
              <w:rPr>
                <w:b/>
              </w:rPr>
            </w:pPr>
            <w:r>
              <w:t xml:space="preserve">Daļēji ņemts </w:t>
            </w:r>
            <w:r>
              <w:lastRenderedPageBreak/>
              <w:t xml:space="preserve">vērā </w:t>
            </w:r>
          </w:p>
        </w:tc>
        <w:tc>
          <w:tcPr>
            <w:tcW w:w="4056" w:type="dxa"/>
            <w:tcBorders>
              <w:bottom w:val="single" w:sz="4" w:space="0" w:color="auto"/>
            </w:tcBorders>
            <w:shd w:val="clear" w:color="auto" w:fill="FFFFFF"/>
            <w:noWrap/>
            <w:tcMar>
              <w:top w:w="75" w:type="dxa"/>
              <w:left w:w="75" w:type="dxa"/>
              <w:bottom w:w="75" w:type="dxa"/>
              <w:right w:w="75" w:type="dxa"/>
            </w:tcMar>
            <w:vAlign w:val="center"/>
          </w:tcPr>
          <w:p w14:paraId="4D336E6D" w14:textId="77777777" w:rsidR="009A554D" w:rsidRDefault="009A554D" w:rsidP="009A554D">
            <w:pPr>
              <w:jc w:val="left"/>
            </w:pPr>
          </w:p>
          <w:p w14:paraId="49201FD1" w14:textId="77777777" w:rsidR="009A554D" w:rsidRDefault="009A554D" w:rsidP="009A554D">
            <w:pPr>
              <w:jc w:val="left"/>
            </w:pPr>
          </w:p>
          <w:p w14:paraId="7071750E" w14:textId="77777777" w:rsidR="009A554D" w:rsidRDefault="009A554D" w:rsidP="009A554D">
            <w:pPr>
              <w:jc w:val="left"/>
            </w:pPr>
          </w:p>
          <w:p w14:paraId="4BA49C03" w14:textId="77777777" w:rsidR="009A554D" w:rsidRDefault="009A554D" w:rsidP="009A554D">
            <w:pPr>
              <w:jc w:val="left"/>
            </w:pPr>
          </w:p>
          <w:p w14:paraId="0501F7BC" w14:textId="77777777" w:rsidR="009A554D" w:rsidRDefault="009A554D" w:rsidP="009A554D">
            <w:pPr>
              <w:jc w:val="left"/>
            </w:pPr>
          </w:p>
          <w:p w14:paraId="37899634" w14:textId="77777777" w:rsidR="009A554D" w:rsidRDefault="009A554D" w:rsidP="009A554D">
            <w:pPr>
              <w:jc w:val="left"/>
            </w:pPr>
          </w:p>
          <w:p w14:paraId="3454177E" w14:textId="77777777" w:rsidR="009A554D" w:rsidRDefault="009A554D" w:rsidP="009A554D">
            <w:pPr>
              <w:jc w:val="left"/>
            </w:pPr>
          </w:p>
          <w:p w14:paraId="19160502" w14:textId="77777777" w:rsidR="009A554D" w:rsidRDefault="009A554D" w:rsidP="009A554D">
            <w:pPr>
              <w:jc w:val="left"/>
            </w:pPr>
          </w:p>
          <w:p w14:paraId="45EA9D81" w14:textId="7CCAD518" w:rsidR="009A554D" w:rsidRDefault="009A554D" w:rsidP="009A554D">
            <w:pPr>
              <w:jc w:val="left"/>
              <w:rPr>
                <w:b/>
              </w:rPr>
            </w:pPr>
            <w:r>
              <w:t>No noteikumu projekta izņemta prasības ūdens uzskaiti ugunsdzēsības vajadzībām, atstāts nosacījums par ūdens patēriņa aprēķinu tehnoloģiskajām vajadzībām.</w:t>
            </w:r>
          </w:p>
        </w:tc>
      </w:tr>
      <w:tr w:rsidR="009A554D" w14:paraId="2DCF4E16" w14:textId="77777777" w:rsidTr="00642E02">
        <w:tc>
          <w:tcPr>
            <w:tcW w:w="750" w:type="dxa"/>
            <w:shd w:val="clear" w:color="auto" w:fill="FFFFFF"/>
            <w:noWrap/>
            <w:tcMar>
              <w:top w:w="75" w:type="dxa"/>
              <w:left w:w="75" w:type="dxa"/>
              <w:bottom w:w="75" w:type="dxa"/>
              <w:right w:w="75" w:type="dxa"/>
            </w:tcMar>
            <w:vAlign w:val="center"/>
          </w:tcPr>
          <w:p w14:paraId="5B88BAAB" w14:textId="7C282791" w:rsidR="009A554D" w:rsidRDefault="009A554D" w:rsidP="009A554D">
            <w:pPr>
              <w:jc w:val="center"/>
              <w:rPr>
                <w:b/>
              </w:rPr>
            </w:pPr>
            <w:r>
              <w:rPr>
                <w:b/>
              </w:rPr>
              <w:lastRenderedPageBreak/>
              <w:t>8.</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276E163A" w14:textId="39BB789B" w:rsidR="009A554D" w:rsidRDefault="009A554D" w:rsidP="009A554D">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45577C52" w14:textId="1AC34CBC" w:rsidR="009A554D" w:rsidRDefault="009A554D" w:rsidP="009A554D">
            <w:pPr>
              <w:jc w:val="left"/>
            </w:pPr>
            <w:r>
              <w:rPr>
                <w:b/>
                <w:vertAlign w:val="superscript"/>
              </w:rPr>
              <w:t>59.71. punkts</w:t>
            </w:r>
            <w:r>
              <w:br/>
              <w:t>Ne iekšējā, ne ārējā ugunsdzēsības sistēma nekad nav bijusi aprīkota ar uzskaites mēraparātiem, līdz ar to šis apjoms dabā nav noteikts un nav zināms, un ticamas aplēses  šobrīd veikt ir praktiski neiespējami.</w:t>
            </w:r>
            <w:r>
              <w:br/>
              <w:t>Ja tomēr tiek pamatots šādu lielumu saglabāt, tad būtu nepieciešams iekļaut skaidrojumu, kā praktiski ir jāveic šī lieluma noteikšana, kas būs ūdenssaimniecības uzņēmumu uzdevums, un kādi pienākumi tiks izvirzīti Valsts ugunsdzēsības un glābšanas dienestam.</w:t>
            </w:r>
            <w:r>
              <w:br/>
              <w:t xml:space="preserve">Tehnisku iemeslu dēļ nav iespējams nodrošināt ūdens mērītāju uzstādīšanu hidrantiem </w:t>
            </w:r>
            <w:r>
              <w:lastRenderedPageBreak/>
              <w:t>pilsētā.</w:t>
            </w:r>
            <w:r>
              <w:br/>
              <w:t>Katrs ūdensmērītāju ražotājs izvirza noteiktās prasības ūdensmērītāju uzstādīšanai, tai skaitā prasības montāžai. Ņemot vērā, ka ugunsgrēka dzēšanai izmanto dažādu veidu hidrantus, gan virszemes, gan pazemes, gan izvietojumu akās, vienāda risinājuma ūdensmērītāja uzstādīšanai nav.</w:t>
            </w:r>
            <w:r>
              <w:br/>
              <w:t>Par aplēsi:</w:t>
            </w:r>
            <w:r>
              <w:br/>
              <w:t xml:space="preserve">Lai veiktu aprēķinu par patērēto ūdens daudzumu ugunsdzēsības vajadzību nodrošināšanai, nepieciešams no Valsts ugunsdzēsības un glābšanas dienesta (turpmāk – VUGD) saņemt informāciju par ugunsgrēka dzēšanu (izmantotais hidrants, ugunsgrēka dzēšanas laiks, ūdens daudzums). Savukārt, Latvijā normatīvie akti ugunsdrošības un ugunsdzēsības jomā tieši neregulē pienākumu VUGD sniegt informāciju ūdenssaimniecībai/sabiedrisko pakalpojumu sniedzējam par </w:t>
            </w:r>
            <w:r>
              <w:lastRenderedPageBreak/>
              <w:t>ugunsgrēka dzēšanā izmantoto ūdeni no hidrantiem.</w:t>
            </w:r>
            <w:r>
              <w:br/>
              <w:t>Līdz ar to, dati par hidrantu darbības laiku būs nekorekti vai pieņemti provizoriski.</w:t>
            </w:r>
            <w:r>
              <w:br/>
              <w:t>Ūdenssaimniecības jomā normatīvajos aktos nav noteikta aprēķina formula ūdens apjomam, kas tika izmantots ugunsgrēka dzēšanai.</w:t>
            </w:r>
            <w:r>
              <w:br/>
              <w:t>Savukārt, var pieņemt, ka ūdens daudzumu ugunsgrēka vajadzībām var aprēķināt atbilstoši Ministru kabineta noteikumiem Nr.326 Noteikumi par Latvijas būvnormatīvu LBN 222-15 "Ūdensapgādes būves" (turpmāk tekstā -LBN 222-15), gadījumā, ja šī regulējuma ietvaros tiks noteikts VUGD sniegt informāciju sabiedrisko pakalpojumu sniedzējam par hidrantu izmantošanu. Bet arī šie aprēķini nebūs korekti.</w:t>
            </w:r>
          </w:p>
        </w:tc>
        <w:tc>
          <w:tcPr>
            <w:tcW w:w="1650" w:type="dxa"/>
            <w:shd w:val="clear" w:color="auto" w:fill="FFFFFF"/>
            <w:noWrap/>
            <w:tcMar>
              <w:top w:w="75" w:type="dxa"/>
              <w:left w:w="75" w:type="dxa"/>
              <w:bottom w:w="75" w:type="dxa"/>
              <w:right w:w="75" w:type="dxa"/>
            </w:tcMar>
            <w:vAlign w:val="center"/>
          </w:tcPr>
          <w:p w14:paraId="48493A0B" w14:textId="253E4051" w:rsidR="009A554D" w:rsidRDefault="009A554D" w:rsidP="009A554D">
            <w:pPr>
              <w:jc w:val="center"/>
              <w:rPr>
                <w:b/>
              </w:rPr>
            </w:pPr>
            <w:r w:rsidRPr="00EE61F8">
              <w:rPr>
                <w:bCs/>
              </w:rP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3C44932F" w14:textId="603621B1" w:rsidR="009A554D" w:rsidRDefault="009A554D" w:rsidP="009A554D">
            <w:pPr>
              <w:jc w:val="center"/>
              <w:rPr>
                <w:b/>
              </w:rPr>
            </w:pPr>
            <w:r w:rsidRPr="00EE61F8">
              <w:rPr>
                <w:bCs/>
              </w:rPr>
              <w:t xml:space="preserve">Svītrots no noteikumu projekta </w:t>
            </w:r>
          </w:p>
        </w:tc>
      </w:tr>
      <w:tr w:rsidR="009A554D" w14:paraId="625361B2" w14:textId="77777777" w:rsidTr="00AD4767">
        <w:tc>
          <w:tcPr>
            <w:tcW w:w="750" w:type="dxa"/>
            <w:shd w:val="clear" w:color="auto" w:fill="FFFFFF"/>
            <w:noWrap/>
            <w:tcMar>
              <w:top w:w="75" w:type="dxa"/>
              <w:left w:w="75" w:type="dxa"/>
              <w:bottom w:w="75" w:type="dxa"/>
              <w:right w:w="75" w:type="dxa"/>
            </w:tcMar>
            <w:vAlign w:val="center"/>
          </w:tcPr>
          <w:p w14:paraId="23C00AE2" w14:textId="588E70EA" w:rsidR="009A554D" w:rsidRDefault="009A554D" w:rsidP="009A554D">
            <w:pPr>
              <w:jc w:val="center"/>
              <w:rPr>
                <w:b/>
              </w:rPr>
            </w:pPr>
            <w:r>
              <w:rPr>
                <w:b/>
              </w:rPr>
              <w:lastRenderedPageBreak/>
              <w:t>9.</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196E50A7" w14:textId="79F5A461" w:rsidR="009A554D" w:rsidRDefault="009A554D" w:rsidP="009A554D">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3818D443" w14:textId="2F1E5E10" w:rsidR="009A554D" w:rsidRDefault="009A554D" w:rsidP="009A554D">
            <w:pPr>
              <w:jc w:val="left"/>
              <w:rPr>
                <w:b/>
                <w:vertAlign w:val="superscript"/>
              </w:rPr>
            </w:pPr>
            <w:r>
              <w:rPr>
                <w:b/>
                <w:vertAlign w:val="superscript"/>
              </w:rPr>
              <w:t>59.72. punkts</w:t>
            </w:r>
            <w:r>
              <w:br/>
              <w:t xml:space="preserve">Ūdenssaimniecības jomā normatīvajos aktos nav noteikta </w:t>
            </w:r>
            <w:r>
              <w:lastRenderedPageBreak/>
              <w:t>aprēķina formula ūdens apjomam, kas tika izmantots ūdensapgādes tīklu skalošanai. Ja formula būtu noteikta normatīvajos aktos, tā nodrošinātu vienotu pieeju visiem Pakalpojumu sniedzējiem Latvijā un novērstu interpretācijas atšķirības.</w:t>
            </w:r>
          </w:p>
        </w:tc>
        <w:tc>
          <w:tcPr>
            <w:tcW w:w="1650" w:type="dxa"/>
            <w:shd w:val="clear" w:color="auto" w:fill="FFFFFF"/>
            <w:noWrap/>
            <w:tcMar>
              <w:top w:w="75" w:type="dxa"/>
              <w:left w:w="75" w:type="dxa"/>
              <w:bottom w:w="75" w:type="dxa"/>
              <w:right w:w="75" w:type="dxa"/>
            </w:tcMar>
            <w:vAlign w:val="center"/>
          </w:tcPr>
          <w:p w14:paraId="29013F5B" w14:textId="77777777" w:rsidR="009A554D" w:rsidRDefault="009A554D" w:rsidP="009A554D">
            <w:pPr>
              <w:jc w:val="left"/>
              <w:rPr>
                <w:b/>
              </w:rPr>
            </w:pPr>
          </w:p>
          <w:p w14:paraId="2B93CDA8" w14:textId="2FE847D9" w:rsidR="009A554D" w:rsidRDefault="009A554D" w:rsidP="009A554D">
            <w:pPr>
              <w:jc w:val="left"/>
              <w:rPr>
                <w:b/>
              </w:rPr>
            </w:pPr>
            <w:r w:rsidRPr="00EE61F8">
              <w:rPr>
                <w:bCs/>
              </w:rPr>
              <w:t>Nav ņemts vērā</w:t>
            </w:r>
          </w:p>
        </w:tc>
        <w:tc>
          <w:tcPr>
            <w:tcW w:w="4056" w:type="dxa"/>
            <w:shd w:val="clear" w:color="auto" w:fill="FFFFFF"/>
            <w:noWrap/>
            <w:tcMar>
              <w:top w:w="75" w:type="dxa"/>
              <w:left w:w="75" w:type="dxa"/>
              <w:bottom w:w="75" w:type="dxa"/>
              <w:right w:w="75" w:type="dxa"/>
            </w:tcMar>
            <w:vAlign w:val="center"/>
          </w:tcPr>
          <w:p w14:paraId="7D1915BD" w14:textId="77777777" w:rsidR="009A554D" w:rsidRDefault="009A554D" w:rsidP="009A554D">
            <w:pPr>
              <w:jc w:val="left"/>
              <w:rPr>
                <w:b/>
              </w:rPr>
            </w:pPr>
          </w:p>
          <w:p w14:paraId="60456C2A" w14:textId="4663DF8F" w:rsidR="009A554D" w:rsidRDefault="009A554D" w:rsidP="009A554D">
            <w:pPr>
              <w:jc w:val="left"/>
              <w:rPr>
                <w:b/>
              </w:rPr>
            </w:pPr>
            <w:r w:rsidRPr="00EE61F8">
              <w:rPr>
                <w:bCs/>
              </w:rPr>
              <w:t xml:space="preserve">Pēc pieejamās informācijas liela daļa ūdenssaimniecība sniedz datu </w:t>
            </w:r>
            <w:r w:rsidRPr="00EE61F8">
              <w:rPr>
                <w:bCs/>
              </w:rPr>
              <w:lastRenderedPageBreak/>
              <w:t xml:space="preserve">SPRK par izmantoto ūdeni iekšējām vajadzībām tai skaitā tīklu skalošanai. </w:t>
            </w:r>
          </w:p>
        </w:tc>
      </w:tr>
      <w:tr w:rsidR="009A554D" w14:paraId="07631602" w14:textId="77777777" w:rsidTr="0046708A">
        <w:tc>
          <w:tcPr>
            <w:tcW w:w="750" w:type="dxa"/>
            <w:shd w:val="clear" w:color="auto" w:fill="FFFFFF"/>
            <w:noWrap/>
            <w:tcMar>
              <w:top w:w="75" w:type="dxa"/>
              <w:left w:w="75" w:type="dxa"/>
              <w:bottom w:w="75" w:type="dxa"/>
              <w:right w:w="75" w:type="dxa"/>
            </w:tcMar>
            <w:vAlign w:val="center"/>
          </w:tcPr>
          <w:p w14:paraId="1573A124" w14:textId="031A13FA" w:rsidR="009A554D" w:rsidRDefault="009A554D" w:rsidP="009A554D">
            <w:pPr>
              <w:jc w:val="center"/>
              <w:rPr>
                <w:b/>
              </w:rPr>
            </w:pPr>
            <w:r>
              <w:rPr>
                <w:b/>
              </w:rPr>
              <w:lastRenderedPageBreak/>
              <w:t>10.</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0FF9B181" w14:textId="2C84B6CB" w:rsidR="009A554D" w:rsidRDefault="009A554D" w:rsidP="009A554D">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791B6A04" w14:textId="50B6FB22" w:rsidR="009A554D" w:rsidRDefault="009A554D" w:rsidP="009A554D">
            <w:pPr>
              <w:jc w:val="left"/>
              <w:rPr>
                <w:b/>
                <w:vertAlign w:val="superscript"/>
              </w:rPr>
            </w:pPr>
            <w:r>
              <w:rPr>
                <w:b/>
                <w:vertAlign w:val="superscript"/>
              </w:rPr>
              <w:t>59.74. punkts</w:t>
            </w:r>
            <w:r>
              <w:br/>
              <w:t xml:space="preserve">Kādēļ </w:t>
            </w:r>
            <w:proofErr w:type="spellStart"/>
            <w:r>
              <w:t>brīvkrānos</w:t>
            </w:r>
            <w:proofErr w:type="spellEnd"/>
            <w:r>
              <w:t xml:space="preserve"> patērētais ūdens apjoms tiek noteikts kā neapmaksātais ūdens apjoms, tādējādi pasakot, ka par šo ūdens apjomu nav jāmaksā? Šāds apgalvojums ir vērtējams negatīvi no to pakalpojuma sniedzēju puses, kas par šāda ūdens apjomu saņem maksājumus no pašvaldības.</w:t>
            </w:r>
          </w:p>
        </w:tc>
        <w:tc>
          <w:tcPr>
            <w:tcW w:w="1650" w:type="dxa"/>
            <w:shd w:val="clear" w:color="auto" w:fill="FFFFFF"/>
            <w:noWrap/>
            <w:tcMar>
              <w:top w:w="75" w:type="dxa"/>
              <w:left w:w="75" w:type="dxa"/>
              <w:bottom w:w="75" w:type="dxa"/>
              <w:right w:w="75" w:type="dxa"/>
            </w:tcMar>
            <w:vAlign w:val="center"/>
          </w:tcPr>
          <w:p w14:paraId="2BBF1896" w14:textId="75CBE57E" w:rsidR="009A554D" w:rsidRDefault="009A554D" w:rsidP="009A554D">
            <w:pPr>
              <w:jc w:val="center"/>
              <w:rPr>
                <w:b/>
              </w:rPr>
            </w:pPr>
            <w:r w:rsidRPr="00EE61F8">
              <w:rPr>
                <w:bCs/>
              </w:rPr>
              <w:t xml:space="preserve">Ņemts vērā </w:t>
            </w:r>
          </w:p>
        </w:tc>
        <w:tc>
          <w:tcPr>
            <w:tcW w:w="4056" w:type="dxa"/>
            <w:shd w:val="clear" w:color="auto" w:fill="FFFFFF"/>
            <w:noWrap/>
            <w:tcMar>
              <w:top w:w="75" w:type="dxa"/>
              <w:left w:w="75" w:type="dxa"/>
              <w:bottom w:w="75" w:type="dxa"/>
              <w:right w:w="75" w:type="dxa"/>
            </w:tcMar>
            <w:vAlign w:val="center"/>
          </w:tcPr>
          <w:p w14:paraId="5D1EF327" w14:textId="2A300D35" w:rsidR="009A554D" w:rsidRDefault="009A554D" w:rsidP="009A554D">
            <w:pPr>
              <w:jc w:val="center"/>
              <w:rPr>
                <w:b/>
              </w:rPr>
            </w:pPr>
            <w:r w:rsidRPr="00EE61F8">
              <w:rPr>
                <w:bCs/>
              </w:rPr>
              <w:t xml:space="preserve">Svītrots no noteikumu projekta </w:t>
            </w:r>
          </w:p>
        </w:tc>
      </w:tr>
      <w:tr w:rsidR="009A554D" w14:paraId="3481C83C" w14:textId="77777777" w:rsidTr="00CB1B77">
        <w:tc>
          <w:tcPr>
            <w:tcW w:w="750" w:type="dxa"/>
            <w:shd w:val="clear" w:color="auto" w:fill="FFFFFF"/>
            <w:noWrap/>
            <w:tcMar>
              <w:top w:w="75" w:type="dxa"/>
              <w:left w:w="75" w:type="dxa"/>
              <w:bottom w:w="75" w:type="dxa"/>
              <w:right w:w="75" w:type="dxa"/>
            </w:tcMar>
            <w:vAlign w:val="center"/>
          </w:tcPr>
          <w:p w14:paraId="32725C33" w14:textId="77777777" w:rsidR="009A554D" w:rsidRDefault="009A554D" w:rsidP="009A554D">
            <w:pPr>
              <w:jc w:val="center"/>
              <w:rPr>
                <w:b/>
              </w:rPr>
            </w:pPr>
          </w:p>
          <w:p w14:paraId="6067E008" w14:textId="2096CF33" w:rsidR="009A554D" w:rsidRDefault="009A554D" w:rsidP="009A554D">
            <w:pPr>
              <w:jc w:val="center"/>
              <w:rPr>
                <w:b/>
              </w:rPr>
            </w:pPr>
            <w:r>
              <w:rPr>
                <w:b/>
              </w:rPr>
              <w:t>11.</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4AF38372" w14:textId="77777777" w:rsidR="009A554D" w:rsidRDefault="009A554D" w:rsidP="009A554D">
            <w:pPr>
              <w:jc w:val="left"/>
              <w:rPr>
                <w:b/>
                <w:bCs/>
              </w:rPr>
            </w:pPr>
          </w:p>
          <w:p w14:paraId="0C0A846D" w14:textId="1A7D10A0" w:rsidR="009A554D" w:rsidRDefault="009A554D" w:rsidP="009A554D">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4789988E" w14:textId="77777777" w:rsidR="009A554D" w:rsidRDefault="009A554D" w:rsidP="009A554D">
            <w:pPr>
              <w:jc w:val="left"/>
              <w:rPr>
                <w:b/>
                <w:vertAlign w:val="superscript"/>
              </w:rPr>
            </w:pPr>
          </w:p>
          <w:p w14:paraId="0A870432" w14:textId="7B069B88" w:rsidR="009A554D" w:rsidRDefault="009A554D" w:rsidP="009A554D">
            <w:pPr>
              <w:jc w:val="left"/>
              <w:rPr>
                <w:b/>
                <w:vertAlign w:val="superscript"/>
              </w:rPr>
            </w:pPr>
            <w:r>
              <w:rPr>
                <w:b/>
                <w:vertAlign w:val="superscript"/>
              </w:rPr>
              <w:t>59.75. punkts</w:t>
            </w:r>
            <w:r>
              <w:br/>
              <w:t xml:space="preserve">Uzsveram, ka aprēķinā jāiekļauj ne tikai  maģistrālie ūdensapgādes tīkli, bet visi Pakalpojumu sniedzēja tīkli, tostarp arī tie, kuru ārējais diametrs ir mazāks par 50 mm, jo ūdens zudumi notiek arī </w:t>
            </w:r>
            <w:r>
              <w:lastRenderedPageBreak/>
              <w:t>pakalpojumu sniedzēja ūdensvada pievados – maģistrālo tīklu atzaros (parasti - savienojumu vietās). Ūdensvada pievadu apjoms, kas atrodas Pakalpojumu sniedzēja īpašumā vai piederības robežās, ir nozīmīgs un var veidot vairāk nekā 25 % no kopējā maģistrālo ūdensapgādes tīklu garuma.</w:t>
            </w:r>
          </w:p>
        </w:tc>
        <w:tc>
          <w:tcPr>
            <w:tcW w:w="1650" w:type="dxa"/>
            <w:shd w:val="clear" w:color="auto" w:fill="FFFFFF"/>
            <w:noWrap/>
            <w:tcMar>
              <w:top w:w="75" w:type="dxa"/>
              <w:left w:w="75" w:type="dxa"/>
              <w:bottom w:w="75" w:type="dxa"/>
              <w:right w:w="75" w:type="dxa"/>
            </w:tcMar>
            <w:vAlign w:val="center"/>
          </w:tcPr>
          <w:p w14:paraId="78B8A749" w14:textId="325A9EBF" w:rsidR="009A554D" w:rsidRDefault="009A554D" w:rsidP="009A554D">
            <w:pPr>
              <w:jc w:val="left"/>
              <w:rPr>
                <w:b/>
              </w:rPr>
            </w:pPr>
            <w:r w:rsidRPr="009A554D">
              <w:rPr>
                <w:bCs/>
              </w:rP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5EF69367" w14:textId="5988CC58" w:rsidR="009A554D" w:rsidRDefault="009A554D" w:rsidP="009A554D">
            <w:pPr>
              <w:jc w:val="left"/>
              <w:rPr>
                <w:b/>
              </w:rPr>
            </w:pPr>
            <w:r w:rsidRPr="009A554D">
              <w:rPr>
                <w:bCs/>
              </w:rPr>
              <w:t xml:space="preserve">Noteikumu projekts tiek attiecināts uz visiem ūdenssaimniecības paklājumu sniedzējā īpašumā, valdījumā vai turējumā esošajiem centralizētajiem ūdensapgādes tīkliem. </w:t>
            </w:r>
          </w:p>
        </w:tc>
      </w:tr>
      <w:tr w:rsidR="00131481" w14:paraId="6D904B22" w14:textId="77777777" w:rsidTr="00F663E3">
        <w:tc>
          <w:tcPr>
            <w:tcW w:w="750" w:type="dxa"/>
            <w:shd w:val="clear" w:color="auto" w:fill="FFFFFF"/>
            <w:noWrap/>
            <w:tcMar>
              <w:top w:w="75" w:type="dxa"/>
              <w:left w:w="75" w:type="dxa"/>
              <w:bottom w:w="75" w:type="dxa"/>
              <w:right w:w="75" w:type="dxa"/>
            </w:tcMar>
            <w:vAlign w:val="center"/>
          </w:tcPr>
          <w:p w14:paraId="217FCA36" w14:textId="6C85AB46" w:rsidR="00131481" w:rsidRDefault="00131481" w:rsidP="00131481">
            <w:pPr>
              <w:jc w:val="center"/>
              <w:rPr>
                <w:b/>
              </w:rPr>
            </w:pPr>
            <w:r>
              <w:rPr>
                <w:b/>
              </w:rPr>
              <w:lastRenderedPageBreak/>
              <w:t>12.</w:t>
            </w:r>
          </w:p>
        </w:tc>
        <w:tc>
          <w:tcPr>
            <w:tcW w:w="4055" w:type="dxa"/>
            <w:tcBorders>
              <w:top w:val="single" w:sz="4" w:space="0" w:color="auto"/>
            </w:tcBorders>
            <w:shd w:val="clear" w:color="auto" w:fill="FFFFFF"/>
            <w:noWrap/>
            <w:tcMar>
              <w:top w:w="75" w:type="dxa"/>
              <w:left w:w="75" w:type="dxa"/>
              <w:bottom w:w="75" w:type="dxa"/>
              <w:right w:w="75" w:type="dxa"/>
            </w:tcMar>
            <w:vAlign w:val="center"/>
          </w:tcPr>
          <w:p w14:paraId="3E7D4FC9" w14:textId="41618023" w:rsidR="00131481" w:rsidRDefault="00131481" w:rsidP="00131481">
            <w:pPr>
              <w:jc w:val="left"/>
              <w:rPr>
                <w:b/>
              </w:rPr>
            </w:pPr>
            <w:r w:rsidRPr="00EE61F8">
              <w:rPr>
                <w:b/>
                <w:bCs/>
              </w:rPr>
              <w:t>*Biedrība "Latvijas Ūdensapgādes un kanalizācijas uzņēmumu asociācija"</w:t>
            </w:r>
          </w:p>
        </w:tc>
        <w:tc>
          <w:tcPr>
            <w:tcW w:w="4056" w:type="dxa"/>
            <w:shd w:val="clear" w:color="auto" w:fill="FFFFFF"/>
            <w:noWrap/>
            <w:tcMar>
              <w:top w:w="75" w:type="dxa"/>
              <w:left w:w="75" w:type="dxa"/>
              <w:bottom w:w="75" w:type="dxa"/>
              <w:right w:w="75" w:type="dxa"/>
            </w:tcMar>
            <w:vAlign w:val="center"/>
          </w:tcPr>
          <w:p w14:paraId="686AA783" w14:textId="52FDC41D" w:rsidR="00131481" w:rsidRDefault="00131481" w:rsidP="00131481">
            <w:pPr>
              <w:jc w:val="left"/>
              <w:rPr>
                <w:b/>
                <w:vertAlign w:val="superscript"/>
              </w:rPr>
            </w:pPr>
            <w:r>
              <w:rPr>
                <w:b/>
                <w:vertAlign w:val="superscript"/>
              </w:rPr>
              <w:t>59.76. punkts</w:t>
            </w:r>
            <w:r>
              <w:br/>
              <w:t>Ierosinājums – svītrot.</w:t>
            </w:r>
            <w:r>
              <w:br/>
              <w:t>Nav pamatojuma un nepieciešamības jēdziena definēšanai un izmantošanai ūdens zudumu aprēķinos vai aplēsēs.</w:t>
            </w:r>
          </w:p>
        </w:tc>
        <w:tc>
          <w:tcPr>
            <w:tcW w:w="1650" w:type="dxa"/>
            <w:shd w:val="clear" w:color="auto" w:fill="FFFFFF"/>
            <w:noWrap/>
            <w:tcMar>
              <w:top w:w="75" w:type="dxa"/>
              <w:left w:w="75" w:type="dxa"/>
              <w:bottom w:w="75" w:type="dxa"/>
              <w:right w:w="75" w:type="dxa"/>
            </w:tcMar>
            <w:vAlign w:val="center"/>
          </w:tcPr>
          <w:p w14:paraId="5EA93018" w14:textId="78F9E3A9" w:rsidR="00131481" w:rsidRDefault="00131481" w:rsidP="00131481">
            <w:pPr>
              <w:jc w:val="center"/>
              <w:rPr>
                <w:b/>
              </w:rPr>
            </w:pPr>
            <w:r w:rsidRPr="009A554D">
              <w:rPr>
                <w:bCs/>
              </w:rPr>
              <w:t xml:space="preserve">Ņemts vērā </w:t>
            </w:r>
          </w:p>
        </w:tc>
        <w:tc>
          <w:tcPr>
            <w:tcW w:w="4056" w:type="dxa"/>
            <w:shd w:val="clear" w:color="auto" w:fill="FFFFFF"/>
            <w:noWrap/>
            <w:tcMar>
              <w:top w:w="75" w:type="dxa"/>
              <w:left w:w="75" w:type="dxa"/>
              <w:bottom w:w="75" w:type="dxa"/>
              <w:right w:w="75" w:type="dxa"/>
            </w:tcMar>
            <w:vAlign w:val="center"/>
          </w:tcPr>
          <w:p w14:paraId="1BA6EAF4" w14:textId="259FC282" w:rsidR="00131481" w:rsidRDefault="00131481" w:rsidP="00131481">
            <w:pPr>
              <w:jc w:val="center"/>
              <w:rPr>
                <w:b/>
              </w:rPr>
            </w:pPr>
            <w:r w:rsidRPr="009A554D">
              <w:rPr>
                <w:bCs/>
              </w:rPr>
              <w:t xml:space="preserve">Svītrots no noteikumu projekta </w:t>
            </w:r>
          </w:p>
        </w:tc>
      </w:tr>
      <w:tr w:rsidR="00131481" w14:paraId="176F5D98" w14:textId="77777777" w:rsidTr="00EE61F8">
        <w:trPr>
          <w:trHeight w:val="2136"/>
        </w:trPr>
        <w:tc>
          <w:tcPr>
            <w:tcW w:w="750" w:type="dxa"/>
            <w:tcBorders>
              <w:bottom w:val="single" w:sz="4" w:space="0" w:color="auto"/>
            </w:tcBorders>
            <w:shd w:val="clear" w:color="auto" w:fill="FFFFFF"/>
            <w:noWrap/>
            <w:tcMar>
              <w:top w:w="75" w:type="dxa"/>
              <w:left w:w="75" w:type="dxa"/>
              <w:bottom w:w="75" w:type="dxa"/>
              <w:right w:w="75" w:type="dxa"/>
            </w:tcMar>
            <w:vAlign w:val="center"/>
          </w:tcPr>
          <w:p w14:paraId="1DC63CF6" w14:textId="6EB1AF84" w:rsidR="00131481" w:rsidRDefault="00131481" w:rsidP="00131481"/>
        </w:tc>
        <w:tc>
          <w:tcPr>
            <w:tcW w:w="4055" w:type="dxa"/>
            <w:tcBorders>
              <w:bottom w:val="single" w:sz="4" w:space="0" w:color="auto"/>
            </w:tcBorders>
            <w:shd w:val="clear" w:color="auto" w:fill="FFFFFF"/>
            <w:noWrap/>
            <w:tcMar>
              <w:top w:w="75" w:type="dxa"/>
              <w:left w:w="75" w:type="dxa"/>
              <w:bottom w:w="75" w:type="dxa"/>
              <w:right w:w="75" w:type="dxa"/>
            </w:tcMar>
            <w:vAlign w:val="center"/>
          </w:tcPr>
          <w:p w14:paraId="591D7172" w14:textId="20D0CC19" w:rsidR="00131481" w:rsidRDefault="00131481" w:rsidP="00131481">
            <w:pPr>
              <w:jc w:val="left"/>
            </w:pPr>
          </w:p>
        </w:tc>
        <w:tc>
          <w:tcPr>
            <w:tcW w:w="4056" w:type="dxa"/>
            <w:tcBorders>
              <w:bottom w:val="single" w:sz="4" w:space="0" w:color="auto"/>
            </w:tcBorders>
            <w:shd w:val="clear" w:color="auto" w:fill="FFFFFF"/>
            <w:noWrap/>
            <w:tcMar>
              <w:top w:w="75" w:type="dxa"/>
              <w:left w:w="75" w:type="dxa"/>
              <w:bottom w:w="75" w:type="dxa"/>
              <w:right w:w="75" w:type="dxa"/>
            </w:tcMar>
            <w:vAlign w:val="center"/>
          </w:tcPr>
          <w:p w14:paraId="59961893" w14:textId="4535F08F" w:rsidR="00131481" w:rsidRDefault="00131481" w:rsidP="00131481">
            <w:pPr>
              <w:jc w:val="left"/>
            </w:pPr>
            <w:r>
              <w:br/>
            </w:r>
            <w:r>
              <w:br/>
            </w:r>
            <w:r>
              <w:br/>
            </w:r>
            <w:r>
              <w:br/>
            </w:r>
          </w:p>
        </w:tc>
        <w:tc>
          <w:tcPr>
            <w:tcW w:w="1650" w:type="dxa"/>
            <w:tcBorders>
              <w:bottom w:val="single" w:sz="4" w:space="0" w:color="auto"/>
            </w:tcBorders>
            <w:shd w:val="clear" w:color="auto" w:fill="FFFFFF"/>
            <w:noWrap/>
            <w:tcMar>
              <w:top w:w="75" w:type="dxa"/>
              <w:left w:w="75" w:type="dxa"/>
              <w:bottom w:w="75" w:type="dxa"/>
              <w:right w:w="75" w:type="dxa"/>
            </w:tcMar>
            <w:vAlign w:val="center"/>
          </w:tcPr>
          <w:p w14:paraId="6E39AA66" w14:textId="44673FA8" w:rsidR="00131481" w:rsidRDefault="00131481" w:rsidP="00131481">
            <w:pPr>
              <w:jc w:val="left"/>
            </w:pPr>
          </w:p>
        </w:tc>
        <w:tc>
          <w:tcPr>
            <w:tcW w:w="4056" w:type="dxa"/>
            <w:tcBorders>
              <w:bottom w:val="single" w:sz="4" w:space="0" w:color="auto"/>
            </w:tcBorders>
            <w:shd w:val="clear" w:color="auto" w:fill="FFFFFF"/>
            <w:noWrap/>
            <w:tcMar>
              <w:top w:w="75" w:type="dxa"/>
              <w:left w:w="75" w:type="dxa"/>
              <w:bottom w:w="75" w:type="dxa"/>
              <w:right w:w="75" w:type="dxa"/>
            </w:tcMar>
            <w:vAlign w:val="center"/>
          </w:tcPr>
          <w:p w14:paraId="354AF395" w14:textId="1964A053" w:rsidR="00131481" w:rsidRDefault="00131481" w:rsidP="00131481">
            <w:pPr>
              <w:jc w:val="left"/>
            </w:pPr>
          </w:p>
        </w:tc>
      </w:tr>
    </w:tbl>
    <w:p w14:paraId="2666481E" w14:textId="77777777" w:rsidR="00E83B0B" w:rsidRDefault="00E83B0B"/>
    <w:tbl>
      <w:tblPr>
        <w:tblStyle w:val="a"/>
        <w:tblW w:w="14567" w:type="dxa"/>
        <w:tblLayout w:type="fixed"/>
        <w:tblLook w:val="0600" w:firstRow="0" w:lastRow="0" w:firstColumn="0" w:lastColumn="0" w:noHBand="1" w:noVBand="1"/>
      </w:tblPr>
      <w:tblGrid>
        <w:gridCol w:w="4855"/>
        <w:gridCol w:w="4856"/>
        <w:gridCol w:w="4856"/>
      </w:tblGrid>
      <w:tr w:rsidR="00E83B0B" w14:paraId="255FD3CA" w14:textId="77777777">
        <w:tc>
          <w:tcPr>
            <w:tcW w:w="4855" w:type="dxa"/>
            <w:shd w:val="clear" w:color="auto" w:fill="FFFFFF"/>
            <w:noWrap/>
            <w:tcMar>
              <w:top w:w="75" w:type="dxa"/>
              <w:left w:w="75" w:type="dxa"/>
              <w:bottom w:w="75" w:type="dxa"/>
              <w:right w:w="75" w:type="dxa"/>
            </w:tcMar>
            <w:vAlign w:val="center"/>
          </w:tcPr>
          <w:p w14:paraId="3CE96DB5" w14:textId="77777777" w:rsidR="00E83B0B" w:rsidRDefault="00131481">
            <w:pPr>
              <w:jc w:val="left"/>
            </w:pPr>
            <w:r>
              <w:t>Datums**</w:t>
            </w:r>
          </w:p>
        </w:tc>
        <w:tc>
          <w:tcPr>
            <w:tcW w:w="4856" w:type="dxa"/>
            <w:shd w:val="clear" w:color="auto" w:fill="FFFFFF"/>
            <w:noWrap/>
            <w:tcMar>
              <w:top w:w="75" w:type="dxa"/>
              <w:left w:w="75" w:type="dxa"/>
              <w:bottom w:w="75" w:type="dxa"/>
              <w:right w:w="75" w:type="dxa"/>
            </w:tcMar>
            <w:vAlign w:val="center"/>
          </w:tcPr>
          <w:p w14:paraId="6222852E" w14:textId="77777777" w:rsidR="00E83B0B" w:rsidRDefault="00E83B0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15C1A0A" w14:textId="77777777" w:rsidR="00E83B0B" w:rsidRDefault="00E83B0B"/>
        </w:tc>
      </w:tr>
      <w:tr w:rsidR="00E83B0B" w14:paraId="11C47D72" w14:textId="77777777">
        <w:tc>
          <w:tcPr>
            <w:tcW w:w="4855" w:type="dxa"/>
            <w:shd w:val="clear" w:color="auto" w:fill="FFFFFF"/>
            <w:noWrap/>
            <w:tcMar>
              <w:top w:w="75" w:type="dxa"/>
              <w:left w:w="75" w:type="dxa"/>
              <w:bottom w:w="75" w:type="dxa"/>
              <w:right w:w="75" w:type="dxa"/>
            </w:tcMar>
            <w:vAlign w:val="center"/>
          </w:tcPr>
          <w:p w14:paraId="684CC446" w14:textId="77777777" w:rsidR="00E83B0B" w:rsidRDefault="00E83B0B"/>
        </w:tc>
        <w:tc>
          <w:tcPr>
            <w:tcW w:w="4856" w:type="dxa"/>
            <w:shd w:val="clear" w:color="auto" w:fill="FFFFFF"/>
            <w:noWrap/>
            <w:tcMar>
              <w:top w:w="75" w:type="dxa"/>
              <w:left w:w="75" w:type="dxa"/>
              <w:bottom w:w="75" w:type="dxa"/>
              <w:right w:w="75" w:type="dxa"/>
            </w:tcMar>
            <w:vAlign w:val="center"/>
          </w:tcPr>
          <w:p w14:paraId="64128DBD" w14:textId="77777777" w:rsidR="00E83B0B" w:rsidRDefault="00131481">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36D48379" w14:textId="77777777" w:rsidR="00E83B0B" w:rsidRDefault="00E83B0B"/>
        </w:tc>
      </w:tr>
      <w:tr w:rsidR="00E83B0B" w14:paraId="37507715" w14:textId="77777777">
        <w:tc>
          <w:tcPr>
            <w:tcW w:w="4855" w:type="dxa"/>
            <w:shd w:val="clear" w:color="auto" w:fill="FFFFFF"/>
            <w:noWrap/>
            <w:tcMar>
              <w:top w:w="75" w:type="dxa"/>
              <w:left w:w="75" w:type="dxa"/>
              <w:bottom w:w="75" w:type="dxa"/>
              <w:right w:w="75" w:type="dxa"/>
            </w:tcMar>
            <w:vAlign w:val="center"/>
          </w:tcPr>
          <w:p w14:paraId="3A0D32A4" w14:textId="77777777" w:rsidR="00E83B0B" w:rsidRDefault="00131481">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275C8835" w14:textId="77777777" w:rsidR="00E83B0B" w:rsidRDefault="00E83B0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3E22FCC" w14:textId="77777777" w:rsidR="00E83B0B" w:rsidRDefault="00E83B0B"/>
        </w:tc>
      </w:tr>
      <w:tr w:rsidR="00E83B0B" w14:paraId="1407626B" w14:textId="77777777">
        <w:tc>
          <w:tcPr>
            <w:tcW w:w="4855" w:type="dxa"/>
            <w:shd w:val="clear" w:color="auto" w:fill="FFFFFF"/>
            <w:noWrap/>
            <w:tcMar>
              <w:top w:w="75" w:type="dxa"/>
              <w:left w:w="75" w:type="dxa"/>
              <w:bottom w:w="75" w:type="dxa"/>
              <w:right w:w="75" w:type="dxa"/>
            </w:tcMar>
            <w:vAlign w:val="center"/>
          </w:tcPr>
          <w:p w14:paraId="24F52F88" w14:textId="77777777" w:rsidR="00E83B0B" w:rsidRDefault="00E83B0B"/>
        </w:tc>
        <w:tc>
          <w:tcPr>
            <w:tcW w:w="4856" w:type="dxa"/>
            <w:shd w:val="clear" w:color="auto" w:fill="FFFFFF"/>
            <w:noWrap/>
            <w:tcMar>
              <w:top w:w="75" w:type="dxa"/>
              <w:left w:w="75" w:type="dxa"/>
              <w:bottom w:w="75" w:type="dxa"/>
              <w:right w:w="75" w:type="dxa"/>
            </w:tcMar>
            <w:vAlign w:val="center"/>
          </w:tcPr>
          <w:p w14:paraId="6D2D3225" w14:textId="77777777" w:rsidR="00E83B0B" w:rsidRDefault="00131481">
            <w:pPr>
              <w:jc w:val="center"/>
            </w:pPr>
            <w:r>
              <w:t>(vārds, uzvārds, paraksts**)</w:t>
            </w:r>
          </w:p>
        </w:tc>
        <w:tc>
          <w:tcPr>
            <w:tcW w:w="4856" w:type="dxa"/>
            <w:shd w:val="clear" w:color="auto" w:fill="FFFFFF"/>
            <w:noWrap/>
            <w:tcMar>
              <w:top w:w="75" w:type="dxa"/>
              <w:left w:w="75" w:type="dxa"/>
              <w:bottom w:w="75" w:type="dxa"/>
              <w:right w:w="75" w:type="dxa"/>
            </w:tcMar>
            <w:vAlign w:val="center"/>
          </w:tcPr>
          <w:p w14:paraId="79E9A90D" w14:textId="77777777" w:rsidR="00E83B0B" w:rsidRDefault="00E83B0B"/>
        </w:tc>
      </w:tr>
    </w:tbl>
    <w:p w14:paraId="7A575EBC" w14:textId="77777777" w:rsidR="00E83B0B" w:rsidRDefault="00E83B0B"/>
    <w:p w14:paraId="04DA5786" w14:textId="77777777" w:rsidR="00E83B0B" w:rsidRDefault="00131481">
      <w:r>
        <w:t>Piezīmes.</w:t>
      </w:r>
    </w:p>
    <w:p w14:paraId="475C61A8" w14:textId="77777777" w:rsidR="00E83B0B" w:rsidRDefault="00131481">
      <w:r>
        <w:t>* Iesniedzējs (fiziskai personai – vārds, uzvārds, juridiskai personai – nosaukums) var tikt publiskots, ja viņš tam ir piekritis. Ja attiecināms, iesniedzējs norāda interešu pārstāvja reģistrācijas numuru.</w:t>
      </w:r>
    </w:p>
    <w:p w14:paraId="3E1B49CA" w14:textId="77777777" w:rsidR="00E83B0B" w:rsidRDefault="00131481">
      <w:r>
        <w:t>** Dokumenta rekvizītus "datums" un "paraksts" neaizpilda, ja elektroniskais dokuments ir sagatavots atbilstoši normatīvajiem aktiem par elektronisko dokumentu noformēšanu.</w:t>
      </w:r>
    </w:p>
    <w:sectPr w:rsidR="00E83B0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2539" w14:textId="77777777" w:rsidR="00131481" w:rsidRDefault="00131481">
      <w:r>
        <w:separator/>
      </w:r>
    </w:p>
  </w:endnote>
  <w:endnote w:type="continuationSeparator" w:id="0">
    <w:p w14:paraId="1CA685B4" w14:textId="77777777" w:rsidR="00131481" w:rsidRDefault="00131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F6CD" w14:textId="77777777" w:rsidR="00E83B0B" w:rsidRDefault="00131481">
    <w:pPr>
      <w:jc w:val="right"/>
    </w:pPr>
    <w:r>
      <w:rPr>
        <w:sz w:val="24"/>
        <w:szCs w:val="24"/>
      </w:rPr>
      <w:fldChar w:fldCharType="begin"/>
    </w:r>
    <w:r>
      <w:rPr>
        <w:sz w:val="24"/>
        <w:szCs w:val="24"/>
      </w:rPr>
      <w:instrText>PAGE</w:instrText>
    </w:r>
    <w:r w:rsidR="00752441">
      <w:rPr>
        <w:sz w:val="24"/>
        <w:szCs w:val="24"/>
      </w:rPr>
      <w:fldChar w:fldCharType="separate"/>
    </w:r>
    <w:r w:rsidR="0075244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5CDD" w14:textId="77777777" w:rsidR="00131481" w:rsidRDefault="0013148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2754" w14:textId="77777777" w:rsidR="00131481" w:rsidRDefault="00131481">
      <w:r>
        <w:separator/>
      </w:r>
    </w:p>
  </w:footnote>
  <w:footnote w:type="continuationSeparator" w:id="0">
    <w:p w14:paraId="2BE7E6E9" w14:textId="77777777" w:rsidR="00131481" w:rsidRDefault="0013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45CA" w14:textId="77777777" w:rsidR="00E83B0B" w:rsidRDefault="00131481">
    <w:pPr>
      <w:pStyle w:val="Header"/>
      <w:contextualSpacing w:val="0"/>
    </w:pPr>
    <w:r>
      <w:t>Viedokļu pārskats 24-TA-2203</w:t>
    </w:r>
    <w:r>
      <w:br/>
    </w:r>
    <w:r>
      <w:t>Izdrukāts 05.06.2025. 11.14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B1F3" w14:textId="77777777" w:rsidR="00E83B0B" w:rsidRDefault="00131481">
    <w:pPr>
      <w:pStyle w:val="Header"/>
      <w:contextualSpacing w:val="0"/>
    </w:pPr>
    <w:r>
      <w:t>Viedokļu pārskats 24-TA-2203</w:t>
    </w:r>
    <w:r>
      <w:br/>
    </w:r>
    <w:r>
      <w:t>Izdrukāts 05.06.2025. 11.14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0B"/>
    <w:rsid w:val="000F362A"/>
    <w:rsid w:val="00131481"/>
    <w:rsid w:val="00752441"/>
    <w:rsid w:val="008E6DAC"/>
    <w:rsid w:val="009A554D"/>
    <w:rsid w:val="00E83B0B"/>
    <w:rsid w:val="00EE61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22C3"/>
  <w15:docId w15:val="{EACB68D3-B5BE-4247-BFAB-E002A4E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7929</Words>
  <Characters>4520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viedoklu_parskats_24-TA-2203.docx</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viedoklu_parskats_24-TA-2203.docx</dc:title>
  <dc:creator>Ilona Vilne</dc:creator>
  <cp:lastModifiedBy>Ilona Vilne</cp:lastModifiedBy>
  <cp:revision>2</cp:revision>
  <dcterms:created xsi:type="dcterms:W3CDTF">2025-06-05T09:02:00Z</dcterms:created>
  <dcterms:modified xsi:type="dcterms:W3CDTF">2025-06-05T09:02:00Z</dcterms:modified>
</cp:coreProperties>
</file>