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11192" w:rsidR="009154B2" w:rsidP="004D6B06" w:rsidRDefault="004D6B06" w14:paraId="2EF1EBDE" w14:textId="77777777">
      <w:pPr>
        <w:spacing w:after="0"/>
        <w:jc w:val="center"/>
        <w:rPr>
          <w:rFonts w:ascii="Comic Sans MS" w:hAnsi="Comic Sans MS"/>
          <w:sz w:val="18"/>
          <w:szCs w:val="18"/>
        </w:rPr>
      </w:pPr>
      <w:r w:rsidRPr="00611192">
        <w:rPr>
          <w:rFonts w:ascii="Comic Sans MS" w:hAnsi="Comic Sans MS"/>
          <w:sz w:val="18"/>
          <w:szCs w:val="18"/>
        </w:rPr>
        <w:t>BIEDRĪBA</w:t>
      </w:r>
    </w:p>
    <w:p w:rsidRPr="004D6B06" w:rsidR="004D6B06" w:rsidP="004D6B06" w:rsidRDefault="004D6B06" w14:paraId="2EF1EBDF" w14:textId="77777777">
      <w:pPr>
        <w:spacing w:after="0"/>
        <w:jc w:val="center"/>
        <w:rPr>
          <w:rFonts w:ascii="Algerian" w:hAnsi="Algerian"/>
          <w:sz w:val="44"/>
          <w:szCs w:val="44"/>
        </w:rPr>
      </w:pPr>
      <w:r w:rsidRPr="004D6B06">
        <w:rPr>
          <w:rFonts w:ascii="Algerian" w:hAnsi="Algerian"/>
          <w:sz w:val="44"/>
          <w:szCs w:val="44"/>
        </w:rPr>
        <w:t>“DZINDA”</w:t>
      </w:r>
    </w:p>
    <w:p w:rsidRPr="00611192" w:rsidR="004D6B06" w:rsidP="004D6B06" w:rsidRDefault="004D6B06" w14:paraId="2EF1EBE0" w14:textId="77777777">
      <w:pPr>
        <w:pBdr>
          <w:bottom w:val="single" w:color="auto" w:sz="12" w:space="1"/>
        </w:pBdr>
        <w:spacing w:after="0"/>
        <w:jc w:val="center"/>
        <w:rPr>
          <w:rFonts w:ascii="Comic Sans MS" w:hAnsi="Comic Sans MS"/>
        </w:rPr>
      </w:pPr>
      <w:r w:rsidRPr="00611192">
        <w:rPr>
          <w:rFonts w:ascii="Comic Sans MS" w:hAnsi="Comic Sans MS"/>
        </w:rPr>
        <w:t>DZIMTSARAKSTU NODAĻU DARBINIEKU ASOCIĀCIJA</w:t>
      </w:r>
    </w:p>
    <w:p w:rsidR="00637EA6" w:rsidP="004D6B06" w:rsidRDefault="004D6B06" w14:paraId="2EF1EBE1" w14:textId="77777777">
      <w:pPr>
        <w:pBdr>
          <w:bottom w:val="single" w:color="auto" w:sz="12" w:space="1"/>
        </w:pBdr>
        <w:spacing w:after="0"/>
        <w:jc w:val="center"/>
        <w:rPr>
          <w:rFonts w:ascii="Comic Sans MS" w:hAnsi="Comic Sans MS"/>
          <w:sz w:val="16"/>
          <w:szCs w:val="16"/>
        </w:rPr>
      </w:pPr>
      <w:r w:rsidRPr="00611192">
        <w:rPr>
          <w:rFonts w:ascii="Comic Sans MS" w:hAnsi="Comic Sans MS"/>
          <w:sz w:val="16"/>
          <w:szCs w:val="16"/>
        </w:rPr>
        <w:t>Čiekuru iela 11-15, Rīga, LV-1034</w:t>
      </w:r>
      <w:r w:rsidR="001C2C6C">
        <w:rPr>
          <w:rFonts w:ascii="Comic Sans MS" w:hAnsi="Comic Sans MS"/>
          <w:sz w:val="16"/>
          <w:szCs w:val="16"/>
        </w:rPr>
        <w:t xml:space="preserve">; </w:t>
      </w:r>
      <w:r w:rsidR="00D36F96">
        <w:rPr>
          <w:rFonts w:ascii="Comic Sans MS" w:hAnsi="Comic Sans MS"/>
          <w:sz w:val="16"/>
          <w:szCs w:val="16"/>
        </w:rPr>
        <w:t>reģ.Nr.40008248596,</w:t>
      </w:r>
    </w:p>
    <w:p w:rsidRPr="00611192" w:rsidR="004D6B06" w:rsidP="00637EA6" w:rsidRDefault="00D36F96" w14:paraId="2EF1EBE2" w14:textId="77777777">
      <w:pPr>
        <w:pBdr>
          <w:bottom w:val="single" w:color="auto" w:sz="12" w:space="1"/>
        </w:pBdr>
        <w:spacing w:after="0"/>
        <w:jc w:val="center"/>
        <w:rPr>
          <w:rFonts w:ascii="Comic Sans MS" w:hAnsi="Comic Sans MS"/>
          <w:sz w:val="16"/>
          <w:szCs w:val="16"/>
        </w:rPr>
      </w:pPr>
      <w:r>
        <w:rPr>
          <w:rFonts w:ascii="Comic Sans MS" w:hAnsi="Comic Sans MS"/>
          <w:sz w:val="16"/>
          <w:szCs w:val="16"/>
        </w:rPr>
        <w:t xml:space="preserve">konts: </w:t>
      </w:r>
      <w:r w:rsidR="001C2C6C">
        <w:rPr>
          <w:rFonts w:ascii="Comic Sans MS" w:hAnsi="Comic Sans MS"/>
          <w:sz w:val="16"/>
          <w:szCs w:val="16"/>
        </w:rPr>
        <w:t>LV71HABA0551041446936</w:t>
      </w:r>
    </w:p>
    <w:p w:rsidRPr="00CF4BF7" w:rsidR="00EA69F6" w:rsidP="004D6B06" w:rsidRDefault="00EA69F6" w14:paraId="2EF1EBE3" w14:textId="77777777">
      <w:pPr>
        <w:spacing w:after="0"/>
        <w:jc w:val="both"/>
        <w:rPr>
          <w:sz w:val="16"/>
          <w:szCs w:val="16"/>
        </w:rPr>
      </w:pPr>
      <w:r>
        <w:tab/>
      </w:r>
      <w:r>
        <w:tab/>
      </w:r>
      <w:r>
        <w:tab/>
      </w:r>
      <w:r>
        <w:tab/>
      </w:r>
      <w:r>
        <w:tab/>
      </w:r>
    </w:p>
    <w:p w:rsidRPr="00EA69F6" w:rsidR="004D6B06" w:rsidP="00EA69F6" w:rsidRDefault="00EA69F6" w14:paraId="2EF1EBE4" w14:textId="77777777">
      <w:pPr>
        <w:spacing w:after="0"/>
        <w:ind w:left="2880" w:firstLine="720"/>
        <w:jc w:val="both"/>
        <w:rPr>
          <w:rFonts w:ascii="Times New Roman" w:hAnsi="Times New Roman" w:cs="Times New Roman"/>
        </w:rPr>
      </w:pPr>
      <w:r w:rsidRPr="00EA69F6">
        <w:rPr>
          <w:rFonts w:ascii="Times New Roman" w:hAnsi="Times New Roman" w:cs="Times New Roman"/>
        </w:rPr>
        <w:t>Rīgā</w:t>
      </w:r>
    </w:p>
    <w:p w:rsidRPr="00CF4BF7" w:rsidR="00EA69F6" w:rsidP="004D6B06" w:rsidRDefault="00EA69F6" w14:paraId="2EF1EBE5" w14:textId="77777777">
      <w:pPr>
        <w:spacing w:after="0"/>
        <w:jc w:val="both"/>
        <w:rPr>
          <w:rFonts w:ascii="Times New Roman" w:hAnsi="Times New Roman" w:cs="Times New Roman"/>
          <w:sz w:val="16"/>
          <w:szCs w:val="16"/>
        </w:rPr>
      </w:pPr>
    </w:p>
    <w:p w:rsidR="00EF03A6" w:rsidP="00EF03A6" w:rsidRDefault="00AE3255" w14:paraId="2EF1EBE6" w14:textId="77777777">
      <w:pPr>
        <w:spacing w:after="0"/>
        <w:jc w:val="both"/>
        <w:rPr>
          <w:rFonts w:ascii="Times New Roman" w:hAnsi="Times New Roman" w:cs="Times New Roman"/>
        </w:rPr>
      </w:pPr>
      <w:r>
        <w:rPr>
          <w:rFonts w:ascii="Times New Roman" w:hAnsi="Times New Roman" w:cs="Times New Roman"/>
        </w:rPr>
        <w:t>13.08</w:t>
      </w:r>
      <w:r w:rsidR="00E10885">
        <w:rPr>
          <w:rFonts w:ascii="Times New Roman" w:hAnsi="Times New Roman" w:cs="Times New Roman"/>
        </w:rPr>
        <w:t>.</w:t>
      </w:r>
      <w:r>
        <w:rPr>
          <w:rFonts w:ascii="Times New Roman" w:hAnsi="Times New Roman" w:cs="Times New Roman"/>
        </w:rPr>
        <w:t>2020</w:t>
      </w:r>
      <w:r w:rsidRPr="0072413D" w:rsidR="00EA69F6">
        <w:rPr>
          <w:rFonts w:ascii="Times New Roman" w:hAnsi="Times New Roman" w:cs="Times New Roman"/>
        </w:rPr>
        <w:t>.</w:t>
      </w:r>
      <w:r w:rsidRPr="0072413D" w:rsidR="00D36F96">
        <w:rPr>
          <w:rFonts w:ascii="Times New Roman" w:hAnsi="Times New Roman" w:cs="Times New Roman"/>
        </w:rPr>
        <w:t xml:space="preserve"> </w:t>
      </w:r>
      <w:r w:rsidRPr="0072413D" w:rsidR="00AB347B">
        <w:rPr>
          <w:rFonts w:ascii="Times New Roman" w:hAnsi="Times New Roman" w:cs="Times New Roman"/>
        </w:rPr>
        <w:t>Nr.</w:t>
      </w:r>
      <w:r>
        <w:rPr>
          <w:rFonts w:ascii="Times New Roman" w:hAnsi="Times New Roman" w:cs="Times New Roman"/>
        </w:rPr>
        <w:t>20-2/4</w:t>
      </w:r>
    </w:p>
    <w:p w:rsidR="00D7361C" w:rsidP="00D7361C" w:rsidRDefault="00F51D17" w14:paraId="2EF1EBE7" w14:textId="77777777">
      <w:pPr>
        <w:spacing w:after="0"/>
        <w:ind w:left="4962"/>
        <w:jc w:val="both"/>
        <w:rPr>
          <w:rFonts w:ascii="Times New Roman" w:hAnsi="Times New Roman" w:cs="Times New Roman"/>
          <w:b/>
        </w:rPr>
      </w:pPr>
      <w:r w:rsidRPr="00853E76">
        <w:rPr>
          <w:rFonts w:ascii="Times New Roman" w:hAnsi="Times New Roman" w:cs="Times New Roman"/>
          <w:b/>
        </w:rPr>
        <w:t xml:space="preserve">Latvijas Republikas </w:t>
      </w:r>
    </w:p>
    <w:p w:rsidR="00AE3255" w:rsidP="00D7361C" w:rsidRDefault="00AE3255" w14:paraId="2EF1EBE8" w14:textId="77777777">
      <w:pPr>
        <w:spacing w:after="0"/>
        <w:ind w:left="4962"/>
        <w:jc w:val="both"/>
        <w:rPr>
          <w:rFonts w:ascii="Times New Roman" w:hAnsi="Times New Roman" w:cs="Times New Roman"/>
          <w:b/>
        </w:rPr>
      </w:pPr>
      <w:r>
        <w:rPr>
          <w:rFonts w:ascii="Times New Roman" w:hAnsi="Times New Roman" w:cs="Times New Roman"/>
          <w:b/>
        </w:rPr>
        <w:t>Tieslietu ministrijai</w:t>
      </w:r>
    </w:p>
    <w:p w:rsidRPr="00AE3255" w:rsidR="00AE3255" w:rsidP="00AE3255" w:rsidRDefault="00AE3255" w14:paraId="2EF1EBE9" w14:textId="77777777">
      <w:pPr>
        <w:ind w:right="4478"/>
        <w:rPr>
          <w:rFonts w:ascii="RimTimes" w:hAnsi="RimTimes" w:eastAsia="Times New Roman"/>
          <w:i/>
          <w:iCs/>
          <w:szCs w:val="24"/>
          <w:lang w:eastAsia="lv-LV"/>
        </w:rPr>
      </w:pPr>
      <w:r w:rsidRPr="00AE3255">
        <w:rPr>
          <w:rFonts w:ascii="RimTimes" w:hAnsi="RimTimes" w:eastAsia="Times New Roman"/>
          <w:i/>
          <w:iCs/>
          <w:szCs w:val="24"/>
          <w:lang w:eastAsia="lv-LV"/>
        </w:rPr>
        <w:t>Par likumprojektiem “Grozījumi Civillikumā” (VSS-637) un “Grozījums Civilstāvokļa aktu reģistrācijas likumā” (VSS-638)</w:t>
      </w:r>
    </w:p>
    <w:p w:rsidRPr="00AE3255" w:rsidR="00AE3255" w:rsidP="00AE3255" w:rsidRDefault="00AE3255" w14:paraId="2EF1EBEA" w14:textId="77777777">
      <w:pPr>
        <w:ind w:firstLine="720"/>
        <w:jc w:val="both"/>
        <w:rPr>
          <w:rFonts w:ascii="RimTimes" w:hAnsi="RimTimes" w:eastAsia="Times New Roman"/>
          <w:szCs w:val="24"/>
          <w:lang w:eastAsia="lv-LV"/>
        </w:rPr>
      </w:pPr>
    </w:p>
    <w:p w:rsidRPr="00AE3255" w:rsidR="00AE3255" w:rsidP="00AE3255" w:rsidRDefault="00AE3255" w14:paraId="2EF1EBEB" w14:textId="77777777">
      <w:pPr>
        <w:ind w:firstLine="720"/>
        <w:jc w:val="both"/>
        <w:rPr>
          <w:rFonts w:ascii="RimTimes" w:hAnsi="RimTimes" w:eastAsia="Times New Roman"/>
          <w:szCs w:val="24"/>
          <w:lang w:eastAsia="lv-LV"/>
        </w:rPr>
      </w:pPr>
      <w:r w:rsidRPr="00AE3255">
        <w:rPr>
          <w:rFonts w:ascii="RimTimes" w:hAnsi="RimTimes" w:eastAsia="Times New Roman"/>
          <w:szCs w:val="24"/>
          <w:lang w:eastAsia="lv-LV"/>
        </w:rPr>
        <w:t>Dzimtsarakstu nodaļu darbinieku asociācija "</w:t>
      </w:r>
      <w:proofErr w:type="spellStart"/>
      <w:r w:rsidRPr="00AE3255">
        <w:rPr>
          <w:rFonts w:ascii="RimTimes" w:hAnsi="RimTimes" w:eastAsia="Times New Roman"/>
          <w:szCs w:val="24"/>
          <w:lang w:eastAsia="lv-LV"/>
        </w:rPr>
        <w:t>Dzinda</w:t>
      </w:r>
      <w:proofErr w:type="spellEnd"/>
      <w:r w:rsidRPr="00AE3255">
        <w:rPr>
          <w:rFonts w:ascii="RimTimes" w:hAnsi="RimTimes" w:eastAsia="Times New Roman"/>
          <w:szCs w:val="24"/>
          <w:lang w:eastAsia="lv-LV"/>
        </w:rPr>
        <w:t xml:space="preserve">" (turpmāk - </w:t>
      </w:r>
      <w:proofErr w:type="spellStart"/>
      <w:r w:rsidRPr="00AE3255">
        <w:rPr>
          <w:rFonts w:ascii="RimTimes" w:hAnsi="RimTimes" w:eastAsia="Times New Roman"/>
          <w:szCs w:val="24"/>
          <w:lang w:eastAsia="lv-LV"/>
        </w:rPr>
        <w:t>Dzinda</w:t>
      </w:r>
      <w:proofErr w:type="spellEnd"/>
      <w:r w:rsidRPr="00AE3255">
        <w:rPr>
          <w:rFonts w:ascii="RimTimes" w:hAnsi="RimTimes" w:eastAsia="Times New Roman"/>
          <w:szCs w:val="24"/>
          <w:lang w:eastAsia="lv-LV"/>
        </w:rPr>
        <w:t xml:space="preserve">) atbilstoši savai kompetencei ir izvērtējusi Tieslietu ministrijas izstrādātos likumprojektus “Grozījumi Civillikumā” (VSS-637) un “Grozījums Civilstāvokļa aktu reģistrācijas likumā” (VSS-638) un izsaka šādu priekšlikumu: iekļaut minētajos likumprojektos grozījumus, kas paredz atteikties no divu liecinieku obligātas klātbūtnes laulības reģistrācijas procesā. </w:t>
      </w:r>
    </w:p>
    <w:p w:rsidRPr="00AE3255" w:rsidR="00AE3255" w:rsidP="00AE3255" w:rsidRDefault="00AE3255" w14:paraId="2EF1EBEC" w14:textId="77777777">
      <w:pPr>
        <w:ind w:firstLine="720"/>
        <w:jc w:val="both"/>
        <w:rPr>
          <w:rFonts w:ascii="RimTimes" w:hAnsi="RimTimes" w:eastAsia="Times New Roman"/>
          <w:szCs w:val="24"/>
          <w:lang w:eastAsia="lv-LV"/>
        </w:rPr>
      </w:pPr>
      <w:proofErr w:type="spellStart"/>
      <w:r w:rsidRPr="00AE3255">
        <w:rPr>
          <w:rFonts w:ascii="RimTimes" w:hAnsi="RimTimes" w:eastAsia="Times New Roman"/>
          <w:szCs w:val="24"/>
          <w:lang w:eastAsia="lv-LV"/>
        </w:rPr>
        <w:t>Dzinda</w:t>
      </w:r>
      <w:proofErr w:type="spellEnd"/>
      <w:r w:rsidRPr="00AE3255">
        <w:rPr>
          <w:rFonts w:ascii="RimTimes" w:hAnsi="RimTimes" w:eastAsia="Times New Roman"/>
          <w:szCs w:val="24"/>
          <w:lang w:eastAsia="lv-LV"/>
        </w:rPr>
        <w:t xml:space="preserve"> norāda, ka liecinieku klātbūtne laulības reģistrācijas procesā ir vēsturisku tradīciju jautājums, kam mūsdienās vairs nav juridiska pienesuma. </w:t>
      </w:r>
      <w:proofErr w:type="spellStart"/>
      <w:r w:rsidRPr="00AE3255">
        <w:rPr>
          <w:rFonts w:ascii="RimTimes" w:hAnsi="RimTimes" w:eastAsia="Times New Roman"/>
          <w:szCs w:val="24"/>
          <w:lang w:eastAsia="lv-LV"/>
        </w:rPr>
        <w:t>Dzindas</w:t>
      </w:r>
      <w:proofErr w:type="spellEnd"/>
      <w:r w:rsidRPr="00AE3255">
        <w:rPr>
          <w:rFonts w:ascii="RimTimes" w:hAnsi="RimTimes" w:eastAsia="Times New Roman"/>
          <w:szCs w:val="24"/>
          <w:lang w:eastAsia="lv-LV"/>
        </w:rPr>
        <w:t xml:space="preserve"> ieskatā liecinieku klātbūtne ir kļuvusi formāla, jo ne saturiski, ne funkcionāli liecinieki neietekmē un nevar ietekmēt laulības reģistrācijas procesu. Lai gan vēsturiski lieciniekiem tika paredzēts pienākums ar savu klātbūtni un parakstu apliecināt gan laulības noslēgšanas faktu, gan to, ka laulības noritējušas godprātīgi un pēc brīvas izvēles, šobrīd</w:t>
      </w:r>
      <w:r w:rsidRPr="00AE3255">
        <w:rPr>
          <w:rFonts w:ascii="RimTimes" w:hAnsi="RimTimes"/>
          <w:szCs w:val="24"/>
        </w:rPr>
        <w:t xml:space="preserve"> </w:t>
      </w:r>
      <w:r w:rsidRPr="00AE3255">
        <w:rPr>
          <w:rFonts w:ascii="RimTimes" w:hAnsi="RimTimes" w:eastAsia="Times New Roman"/>
          <w:szCs w:val="24"/>
          <w:lang w:eastAsia="lv-LV"/>
        </w:rPr>
        <w:t>šo pienākumu, ņemot vērā būtiskas izmaiņas normatīvajā regulējumā un pieeju informācijas sistēmām, veiksmīgi veic dzimtsarakstu nodaļas amatpersonas.</w:t>
      </w:r>
    </w:p>
    <w:p w:rsidRPr="00AE3255" w:rsidR="00AE3255" w:rsidP="00AE3255" w:rsidRDefault="00AE3255" w14:paraId="2EF1EBED" w14:textId="77777777">
      <w:pPr>
        <w:ind w:firstLine="720"/>
        <w:jc w:val="both"/>
        <w:rPr>
          <w:rFonts w:ascii="RimTimes" w:hAnsi="RimTimes" w:eastAsia="Times New Roman"/>
          <w:szCs w:val="24"/>
          <w:lang w:eastAsia="lv-LV"/>
        </w:rPr>
      </w:pPr>
      <w:r w:rsidRPr="00AE3255">
        <w:rPr>
          <w:rFonts w:ascii="RimTimes" w:hAnsi="RimTimes" w:eastAsia="Times New Roman"/>
          <w:szCs w:val="24"/>
          <w:lang w:eastAsia="lv-LV"/>
        </w:rPr>
        <w:t>Saskaņā ar Ministru kabineta 2013. gada 18. septembra noteikumu Nr. 761  "Noteikumi par civilstāvokļa aktu reģistriem" 26. punktu personas, kuras vēlas noslēgt laulību, dzimtsarakstu iestādei iesniedz laulības reģistrācijai nepieciešamos dokumentus dokumentu pārbaudei. Veicot laulības noslēgšanai nepieciešamo dokumentu pārbaudi, dzimtsarakstu nodaļas amatpersona papildus pārbauda Iedzīvotāju reģistrā iekļautās ziņas, lai pārliecinātos, vai līgava un līgavainis ir juridiski brīvi, kā arī vai nav citu Civillikumā paredzēto šķēršļu laulības noslēgšanai. Tāpat, noslēdzot laulību, dzimtsarakstu nodaļas amatpersona noskaidro līgavaiņa un līgavas gribu stāties laulībā. Ja abi izsaka šo vēlēšanos, amatpersona izsludina, ka uz šīs vienošanās un likuma pamata laulība ir noslēgta, kā to paredz Civillikuma 57. pants. Rezumējot minēto</w:t>
      </w:r>
      <w:r>
        <w:rPr>
          <w:rFonts w:ascii="RimTimes" w:hAnsi="RimTimes" w:eastAsia="Times New Roman"/>
          <w:szCs w:val="24"/>
          <w:lang w:eastAsia="lv-LV"/>
        </w:rPr>
        <w:t>,</w:t>
      </w:r>
      <w:r w:rsidRPr="00AE3255">
        <w:rPr>
          <w:rFonts w:ascii="RimTimes" w:hAnsi="RimTimes" w:eastAsia="Times New Roman"/>
          <w:szCs w:val="24"/>
          <w:lang w:eastAsia="lv-LV"/>
        </w:rPr>
        <w:t xml:space="preserve"> secināms, ka mūsdienās tiesiskas laulības noslēgšanai liecinieku klātbūtne nav nepieciešama. </w:t>
      </w:r>
    </w:p>
    <w:p w:rsidRPr="00AE3255" w:rsidR="00AE3255" w:rsidP="00AE3255" w:rsidRDefault="00AE3255" w14:paraId="2EF1EBEE" w14:textId="77777777">
      <w:pPr>
        <w:ind w:firstLine="720"/>
        <w:jc w:val="both"/>
        <w:rPr>
          <w:rFonts w:ascii="RimTimes" w:hAnsi="RimTimes" w:eastAsia="Times New Roman"/>
          <w:szCs w:val="24"/>
          <w:lang w:eastAsia="lv-LV"/>
        </w:rPr>
      </w:pPr>
      <w:r w:rsidRPr="00AE3255">
        <w:rPr>
          <w:rFonts w:ascii="RimTimes" w:hAnsi="RimTimes" w:eastAsia="Times New Roman"/>
          <w:szCs w:val="24"/>
          <w:lang w:eastAsia="lv-LV"/>
        </w:rPr>
        <w:t xml:space="preserve">Vienlaikus </w:t>
      </w:r>
      <w:proofErr w:type="spellStart"/>
      <w:r w:rsidRPr="00AE3255">
        <w:rPr>
          <w:rFonts w:ascii="RimTimes" w:hAnsi="RimTimes" w:eastAsia="Times New Roman"/>
          <w:szCs w:val="24"/>
          <w:lang w:eastAsia="lv-LV"/>
        </w:rPr>
        <w:t>Dzinda</w:t>
      </w:r>
      <w:proofErr w:type="spellEnd"/>
      <w:r w:rsidRPr="00AE3255">
        <w:rPr>
          <w:rFonts w:ascii="RimTimes" w:hAnsi="RimTimes" w:eastAsia="Times New Roman"/>
          <w:szCs w:val="24"/>
          <w:lang w:eastAsia="lv-LV"/>
        </w:rPr>
        <w:t xml:space="preserve"> norāda, ka liecinieku pieaicināšana būtu atstājama to personu ziņā, kuras tomēr vēlas izmantot šo tradīciju un simbolisko iespēju noslēgt laulību liecinieku klātbūtnē, regulējumā paredzot personām tiesību pieaicināt ne vairāk kā divus pilngadīgus lieciniekus</w:t>
      </w:r>
      <w:r w:rsidRPr="00AE3255">
        <w:rPr>
          <w:rFonts w:ascii="RimTimes" w:hAnsi="RimTimes"/>
          <w:szCs w:val="24"/>
        </w:rPr>
        <w:t xml:space="preserve">, kā arī </w:t>
      </w:r>
      <w:r w:rsidRPr="00AE3255">
        <w:rPr>
          <w:rFonts w:ascii="RimTimes" w:hAnsi="RimTimes" w:eastAsia="Times New Roman"/>
          <w:szCs w:val="24"/>
          <w:lang w:eastAsia="lv-LV"/>
        </w:rPr>
        <w:t>nosakot, ka liecinieku neierašanās nav šķērslis laulības reģistrācijai.</w:t>
      </w:r>
      <w:r w:rsidRPr="00AE3255">
        <w:rPr>
          <w:rFonts w:ascii="RimTimes" w:hAnsi="RimTimes"/>
          <w:szCs w:val="24"/>
        </w:rPr>
        <w:t xml:space="preserve"> </w:t>
      </w:r>
      <w:r w:rsidRPr="00AE3255">
        <w:rPr>
          <w:rFonts w:ascii="RimTimes" w:hAnsi="RimTimes" w:eastAsia="Times New Roman"/>
          <w:szCs w:val="24"/>
          <w:lang w:eastAsia="lv-LV"/>
        </w:rPr>
        <w:t>Līdz ar to</w:t>
      </w:r>
      <w:r>
        <w:rPr>
          <w:rFonts w:ascii="RimTimes" w:hAnsi="RimTimes" w:eastAsia="Times New Roman"/>
          <w:szCs w:val="24"/>
          <w:lang w:eastAsia="lv-LV"/>
        </w:rPr>
        <w:t>,</w:t>
      </w:r>
      <w:r w:rsidRPr="00AE3255">
        <w:rPr>
          <w:rFonts w:ascii="RimTimes" w:hAnsi="RimTimes" w:eastAsia="Times New Roman"/>
          <w:szCs w:val="24"/>
          <w:lang w:eastAsia="lv-LV"/>
        </w:rPr>
        <w:t xml:space="preserve"> liecinieku pieaicināšana regulējumā saglabājama kā personu, kuras vēlas noslēgt laulību, tiesība, nevis pienākums.</w:t>
      </w:r>
    </w:p>
    <w:p w:rsidRPr="00AE3255" w:rsidR="00AE3255" w:rsidP="00AE3255" w:rsidRDefault="00AE3255" w14:paraId="2EF1EBEF" w14:textId="77777777">
      <w:pPr>
        <w:ind w:firstLine="720"/>
        <w:jc w:val="both"/>
        <w:rPr>
          <w:rFonts w:ascii="RimTimes" w:hAnsi="RimTimes" w:eastAsia="Times New Roman"/>
          <w:szCs w:val="24"/>
          <w:lang w:eastAsia="lv-LV"/>
        </w:rPr>
      </w:pPr>
      <w:r w:rsidRPr="00AE3255">
        <w:rPr>
          <w:rFonts w:ascii="RimTimes" w:hAnsi="RimTimes" w:eastAsia="Times New Roman"/>
          <w:szCs w:val="24"/>
          <w:lang w:eastAsia="lv-LV"/>
        </w:rPr>
        <w:lastRenderedPageBreak/>
        <w:t xml:space="preserve">Ņemot vērā minēto, </w:t>
      </w:r>
      <w:proofErr w:type="spellStart"/>
      <w:r w:rsidRPr="00AE3255">
        <w:rPr>
          <w:rFonts w:ascii="RimTimes" w:hAnsi="RimTimes" w:eastAsia="Times New Roman"/>
          <w:szCs w:val="24"/>
          <w:lang w:eastAsia="lv-LV"/>
        </w:rPr>
        <w:t>Dzinda</w:t>
      </w:r>
      <w:proofErr w:type="spellEnd"/>
      <w:r w:rsidRPr="00AE3255">
        <w:rPr>
          <w:rFonts w:ascii="RimTimes" w:hAnsi="RimTimes" w:eastAsia="Times New Roman"/>
          <w:szCs w:val="24"/>
          <w:lang w:eastAsia="lv-LV"/>
        </w:rPr>
        <w:t xml:space="preserve"> izsaka priekšlikumu iekļaut likumprojektos “Grozījumi Civillikumā” (VSS-637) un “Grozījums Civilstāvokļa aktu reģistrācijas likumā” (VSS-638) šādus grozījumus:</w:t>
      </w:r>
    </w:p>
    <w:p w:rsidRPr="00AE3255" w:rsidR="00AE3255" w:rsidP="00AE3255" w:rsidRDefault="00AE3255" w14:paraId="2EF1EBF0" w14:textId="77777777">
      <w:pPr>
        <w:pStyle w:val="Sarakstarindkopa"/>
        <w:numPr>
          <w:ilvl w:val="0"/>
          <w:numId w:val="10"/>
        </w:numPr>
        <w:spacing w:after="0" w:line="240" w:lineRule="auto"/>
        <w:jc w:val="both"/>
        <w:rPr>
          <w:rFonts w:ascii="RimTimes" w:hAnsi="RimTimes" w:eastAsia="Times New Roman"/>
          <w:szCs w:val="24"/>
          <w:lang w:eastAsia="lv-LV"/>
        </w:rPr>
      </w:pPr>
      <w:r w:rsidRPr="00AE3255">
        <w:rPr>
          <w:rFonts w:ascii="RimTimes" w:hAnsi="RimTimes" w:eastAsia="Times New Roman"/>
          <w:szCs w:val="24"/>
          <w:lang w:eastAsia="lv-LV"/>
        </w:rPr>
        <w:t>Izteikt Civillikuma 56. pantu šādā redakcijā:</w:t>
      </w:r>
    </w:p>
    <w:p w:rsidRPr="00AE3255" w:rsidR="00AE3255" w:rsidP="00AE3255" w:rsidRDefault="00AE3255" w14:paraId="2EF1EBF1" w14:textId="77777777">
      <w:pPr>
        <w:pStyle w:val="Sarakstarindkopa"/>
        <w:ind w:left="1080"/>
        <w:jc w:val="both"/>
        <w:rPr>
          <w:rFonts w:ascii="RimTimes" w:hAnsi="RimTimes" w:eastAsia="Times New Roman"/>
          <w:szCs w:val="24"/>
          <w:lang w:eastAsia="lv-LV"/>
        </w:rPr>
      </w:pPr>
    </w:p>
    <w:p w:rsidRPr="00AE3255" w:rsidR="00AE3255" w:rsidP="00AE3255" w:rsidRDefault="00AE3255" w14:paraId="2EF1EBF2" w14:textId="77777777">
      <w:pPr>
        <w:pStyle w:val="Sarakstarindkopa"/>
        <w:ind w:left="1080"/>
        <w:jc w:val="both"/>
        <w:rPr>
          <w:rFonts w:ascii="RimTimes" w:hAnsi="RimTimes"/>
          <w:szCs w:val="24"/>
        </w:rPr>
      </w:pPr>
      <w:r w:rsidRPr="00AE3255">
        <w:rPr>
          <w:rFonts w:ascii="RimTimes" w:hAnsi="RimTimes" w:eastAsia="Times New Roman"/>
          <w:szCs w:val="24"/>
          <w:lang w:eastAsia="lv-LV"/>
        </w:rPr>
        <w:t>“56. </w:t>
      </w:r>
      <w:r w:rsidRPr="00AE3255">
        <w:rPr>
          <w:rFonts w:ascii="RimTimes" w:hAnsi="RimTimes"/>
          <w:szCs w:val="24"/>
        </w:rPr>
        <w:t>Laulāšana notiek personīgi klātesot līgavainim un līgavai. Līgavainis un līgava laulības reģistrācijai var pieaicināt ne vairāk kā divus pilngadīgus lieciniekus.”</w:t>
      </w:r>
    </w:p>
    <w:p w:rsidRPr="00AE3255" w:rsidR="00AE3255" w:rsidP="00AE3255" w:rsidRDefault="00AE3255" w14:paraId="2EF1EBF3" w14:textId="77777777">
      <w:pPr>
        <w:pStyle w:val="Sarakstarindkopa"/>
        <w:ind w:left="1080"/>
        <w:jc w:val="both"/>
        <w:rPr>
          <w:rFonts w:ascii="RimTimes" w:hAnsi="RimTimes" w:eastAsia="Times New Roman"/>
          <w:szCs w:val="24"/>
          <w:lang w:eastAsia="lv-LV"/>
        </w:rPr>
      </w:pPr>
    </w:p>
    <w:p w:rsidRPr="00AE3255" w:rsidR="00AE3255" w:rsidP="00AE3255" w:rsidRDefault="00AE3255" w14:paraId="2EF1EBF4" w14:textId="77777777">
      <w:pPr>
        <w:pStyle w:val="Sarakstarindkopa"/>
        <w:numPr>
          <w:ilvl w:val="0"/>
          <w:numId w:val="10"/>
        </w:numPr>
        <w:spacing w:after="0" w:line="240" w:lineRule="auto"/>
        <w:jc w:val="both"/>
        <w:rPr>
          <w:rFonts w:ascii="RimTimes" w:hAnsi="RimTimes" w:eastAsia="Times New Roman"/>
          <w:szCs w:val="24"/>
          <w:lang w:eastAsia="lv-LV"/>
        </w:rPr>
      </w:pPr>
      <w:r w:rsidRPr="00AE3255">
        <w:rPr>
          <w:rFonts w:ascii="RimTimes" w:hAnsi="RimTimes" w:eastAsia="Times New Roman"/>
          <w:szCs w:val="24"/>
          <w:lang w:eastAsia="lv-LV"/>
        </w:rPr>
        <w:t>Izteikt Civilstāvokļa aktu reģistrācijas likuma 19. panta pirmo daļu šādā redakcijā:</w:t>
      </w:r>
    </w:p>
    <w:p w:rsidRPr="00AE3255" w:rsidR="00AE3255" w:rsidP="00AE3255" w:rsidRDefault="00AE3255" w14:paraId="2EF1EBF5" w14:textId="77777777">
      <w:pPr>
        <w:jc w:val="both"/>
        <w:rPr>
          <w:rFonts w:ascii="RimTimes" w:hAnsi="RimTimes"/>
          <w:szCs w:val="24"/>
        </w:rPr>
      </w:pPr>
    </w:p>
    <w:p w:rsidRPr="00AE3255" w:rsidR="00AE3255" w:rsidP="00AE3255" w:rsidRDefault="00AE3255" w14:paraId="2EF1EBF6" w14:textId="77777777">
      <w:pPr>
        <w:jc w:val="both"/>
        <w:rPr>
          <w:rFonts w:ascii="RimTimes" w:hAnsi="RimTimes"/>
          <w:szCs w:val="24"/>
        </w:rPr>
      </w:pPr>
      <w:r w:rsidRPr="00AE3255">
        <w:rPr>
          <w:rFonts w:ascii="RimTimes" w:hAnsi="RimTimes"/>
          <w:szCs w:val="24"/>
        </w:rPr>
        <w:t>“Laulību reģistrē dzimtsarakstu iestādē noteiktā dienā, klātesot personām, kuras vēlas noslēgt laulību, ja nav kļuvuši zināmi Civillikuma 32., 35., 37. un 38. pantā norādītie šķēršļi laulības noslēgšanai. Personas, kuras vēlas noslēgt laulību, laulības reģistrācijai var pieaicināt ne vairāk kā divus pilngadīgus lieciniekus.”</w:t>
      </w:r>
    </w:p>
    <w:p w:rsidRPr="00AE3255" w:rsidR="00895D52" w:rsidP="00AE3255" w:rsidRDefault="00895D52" w14:paraId="2EF1EBF7" w14:textId="77777777">
      <w:pPr>
        <w:spacing w:after="0"/>
        <w:jc w:val="both"/>
        <w:rPr>
          <w:rFonts w:ascii="RimTimes" w:hAnsi="RimTimes" w:cs="Times New Roman"/>
          <w:sz w:val="24"/>
          <w:szCs w:val="24"/>
        </w:rPr>
      </w:pPr>
    </w:p>
    <w:p w:rsidRPr="00AE3255" w:rsidR="00895D52" w:rsidP="0072413D" w:rsidRDefault="00895D52" w14:paraId="2EF1EBF8" w14:textId="77777777">
      <w:pPr>
        <w:spacing w:after="0"/>
        <w:jc w:val="both"/>
        <w:rPr>
          <w:rFonts w:ascii="RimTimes" w:hAnsi="RimTimes" w:cs="Times New Roman"/>
          <w:sz w:val="24"/>
          <w:szCs w:val="24"/>
        </w:rPr>
      </w:pPr>
    </w:p>
    <w:p w:rsidRPr="00AE3255" w:rsidR="00895D52" w:rsidP="0072413D" w:rsidRDefault="00895D52" w14:paraId="2EF1EBF9" w14:textId="77777777">
      <w:pPr>
        <w:spacing w:after="0"/>
        <w:jc w:val="both"/>
        <w:rPr>
          <w:rFonts w:ascii="RimTimes" w:hAnsi="RimTimes" w:cs="Times New Roman"/>
          <w:sz w:val="24"/>
          <w:szCs w:val="24"/>
        </w:rPr>
      </w:pPr>
    </w:p>
    <w:p w:rsidRPr="00AE3255" w:rsidR="0072413D" w:rsidP="0072413D" w:rsidRDefault="00A77953" w14:paraId="2EF1EBFA" w14:textId="77777777">
      <w:pPr>
        <w:spacing w:after="0"/>
        <w:jc w:val="both"/>
        <w:rPr>
          <w:rFonts w:ascii="RimTimes" w:hAnsi="RimTimes" w:cs="Times New Roman"/>
          <w:sz w:val="24"/>
          <w:szCs w:val="24"/>
        </w:rPr>
      </w:pPr>
      <w:r w:rsidRPr="00AE3255">
        <w:rPr>
          <w:rFonts w:ascii="RimTimes" w:hAnsi="RimTimes" w:cs="Times New Roman"/>
          <w:sz w:val="24"/>
          <w:szCs w:val="24"/>
        </w:rPr>
        <w:t xml:space="preserve">Dzimtsarakstu nodaļu darbinieku </w:t>
      </w:r>
    </w:p>
    <w:p w:rsidRPr="00AE3255" w:rsidR="00A77953" w:rsidP="0072413D" w:rsidRDefault="00A77953" w14:paraId="2EF1EBFB" w14:textId="77777777">
      <w:pPr>
        <w:spacing w:after="0"/>
        <w:jc w:val="both"/>
        <w:rPr>
          <w:rFonts w:ascii="RimTimes" w:hAnsi="RimTimes" w:cs="Times New Roman"/>
          <w:sz w:val="24"/>
          <w:szCs w:val="24"/>
        </w:rPr>
      </w:pPr>
      <w:r w:rsidRPr="00AE3255">
        <w:rPr>
          <w:rFonts w:ascii="RimTimes" w:hAnsi="RimTimes" w:cs="Times New Roman"/>
          <w:sz w:val="24"/>
          <w:szCs w:val="24"/>
        </w:rPr>
        <w:t>asociācijas valdes priekšsēdētāja</w:t>
      </w:r>
      <w:r w:rsidRPr="00AE3255">
        <w:rPr>
          <w:rFonts w:ascii="RimTimes" w:hAnsi="RimTimes" w:cs="Times New Roman"/>
          <w:sz w:val="24"/>
          <w:szCs w:val="24"/>
        </w:rPr>
        <w:tab/>
      </w:r>
      <w:r w:rsidRPr="00AE3255" w:rsidR="0072413D">
        <w:rPr>
          <w:rFonts w:ascii="RimTimes" w:hAnsi="RimTimes" w:cs="Times New Roman"/>
          <w:sz w:val="24"/>
          <w:szCs w:val="24"/>
        </w:rPr>
        <w:tab/>
      </w:r>
      <w:r w:rsidRPr="00AE3255" w:rsidR="0072413D">
        <w:rPr>
          <w:rFonts w:ascii="RimTimes" w:hAnsi="RimTimes" w:cs="Times New Roman"/>
          <w:sz w:val="24"/>
          <w:szCs w:val="24"/>
        </w:rPr>
        <w:tab/>
      </w:r>
      <w:r w:rsidRPr="00AE3255" w:rsidR="0072413D">
        <w:rPr>
          <w:rFonts w:ascii="RimTimes" w:hAnsi="RimTimes" w:cs="Times New Roman"/>
          <w:sz w:val="24"/>
          <w:szCs w:val="24"/>
        </w:rPr>
        <w:tab/>
      </w:r>
      <w:r w:rsidRPr="00AE3255" w:rsidR="0072413D">
        <w:rPr>
          <w:rFonts w:ascii="RimTimes" w:hAnsi="RimTimes" w:cs="Times New Roman"/>
          <w:sz w:val="24"/>
          <w:szCs w:val="24"/>
        </w:rPr>
        <w:tab/>
      </w:r>
      <w:proofErr w:type="spellStart"/>
      <w:r w:rsidRPr="00AE3255">
        <w:rPr>
          <w:rFonts w:ascii="RimTimes" w:hAnsi="RimTimes" w:cs="Times New Roman"/>
          <w:sz w:val="24"/>
          <w:szCs w:val="24"/>
        </w:rPr>
        <w:t>I.Bumbiere</w:t>
      </w:r>
      <w:proofErr w:type="spellEnd"/>
      <w:r w:rsidRPr="00AE3255">
        <w:rPr>
          <w:rFonts w:ascii="RimTimes" w:hAnsi="RimTimes" w:cs="Times New Roman"/>
          <w:sz w:val="24"/>
          <w:szCs w:val="24"/>
        </w:rPr>
        <w:t>-Kaže</w:t>
      </w:r>
    </w:p>
    <w:sectPr w:rsidRPr="00AE3255" w:rsidR="00A77953" w:rsidSect="00D54BB9">
      <w:pgSz w:w="11906" w:h="16838"/>
      <w:pgMar w:top="1021"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mic Sans MS">
    <w:panose1 w:val="030F0702030302020204"/>
    <w:charset w:val="BA"/>
    <w:family w:val="script"/>
    <w:pitch w:val="variable"/>
    <w:sig w:usb0="00000287" w:usb1="00000013" w:usb2="00000000" w:usb3="00000000" w:csb0="0000009F" w:csb1="00000000"/>
  </w:font>
  <w:font w:name="Algerian">
    <w:altName w:val="Juice ITC"/>
    <w:panose1 w:val="04020705040A02060702"/>
    <w:charset w:val="00"/>
    <w:family w:val="decorative"/>
    <w:pitch w:val="variable"/>
    <w:sig w:usb0="00000003" w:usb1="00000000" w:usb2="00000000" w:usb3="00000000" w:csb0="00000001" w:csb1="00000000"/>
  </w:font>
  <w:font w:name="RimTimes">
    <w:altName w:val="Calibri"/>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87DF8"/>
    <w:multiLevelType w:val="hybridMultilevel"/>
    <w:tmpl w:val="E4D0BDA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1667044"/>
    <w:multiLevelType w:val="multilevel"/>
    <w:tmpl w:val="EDD0F43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ECC05F5"/>
    <w:multiLevelType w:val="hybridMultilevel"/>
    <w:tmpl w:val="8EEC8E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696023"/>
    <w:multiLevelType w:val="hybridMultilevel"/>
    <w:tmpl w:val="E4E85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2E172C"/>
    <w:multiLevelType w:val="hybridMultilevel"/>
    <w:tmpl w:val="622C9894"/>
    <w:lvl w:ilvl="0" w:tplc="67548128">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DB87BE2"/>
    <w:multiLevelType w:val="hybridMultilevel"/>
    <w:tmpl w:val="A1D04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20833C3"/>
    <w:multiLevelType w:val="hybridMultilevel"/>
    <w:tmpl w:val="6B7AB1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F376F6"/>
    <w:multiLevelType w:val="hybridMultilevel"/>
    <w:tmpl w:val="E07ECB5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3"/>
  </w:num>
  <w:num w:numId="3">
    <w:abstractNumId w:val="4"/>
  </w:num>
  <w:num w:numId="4">
    <w:abstractNumId w:val="6"/>
  </w:num>
  <w:num w:numId="5">
    <w:abstractNumId w:val="7"/>
  </w:num>
  <w:num w:numId="6">
    <w:abstractNumId w:val="4"/>
  </w:num>
  <w:num w:numId="7">
    <w:abstractNumId w:val="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B06"/>
    <w:rsid w:val="00006929"/>
    <w:rsid w:val="00024BDA"/>
    <w:rsid w:val="00054C0C"/>
    <w:rsid w:val="00111DA7"/>
    <w:rsid w:val="00147961"/>
    <w:rsid w:val="00165F9B"/>
    <w:rsid w:val="00180FBE"/>
    <w:rsid w:val="001C2C6C"/>
    <w:rsid w:val="001C5981"/>
    <w:rsid w:val="001D6903"/>
    <w:rsid w:val="00266806"/>
    <w:rsid w:val="002D56BD"/>
    <w:rsid w:val="002F57E4"/>
    <w:rsid w:val="00315B49"/>
    <w:rsid w:val="00331962"/>
    <w:rsid w:val="003A3FB5"/>
    <w:rsid w:val="003B3100"/>
    <w:rsid w:val="003F5A70"/>
    <w:rsid w:val="004578FF"/>
    <w:rsid w:val="004D6B06"/>
    <w:rsid w:val="005441DA"/>
    <w:rsid w:val="00556732"/>
    <w:rsid w:val="00590A2F"/>
    <w:rsid w:val="005F12DB"/>
    <w:rsid w:val="00601C78"/>
    <w:rsid w:val="00611192"/>
    <w:rsid w:val="00635AEF"/>
    <w:rsid w:val="00637EA6"/>
    <w:rsid w:val="0072413D"/>
    <w:rsid w:val="00794F59"/>
    <w:rsid w:val="00797E34"/>
    <w:rsid w:val="007B19CB"/>
    <w:rsid w:val="00821B32"/>
    <w:rsid w:val="0083508A"/>
    <w:rsid w:val="00853E76"/>
    <w:rsid w:val="00863618"/>
    <w:rsid w:val="00875A0E"/>
    <w:rsid w:val="00895D52"/>
    <w:rsid w:val="008C5165"/>
    <w:rsid w:val="00944867"/>
    <w:rsid w:val="00980F7E"/>
    <w:rsid w:val="00A77953"/>
    <w:rsid w:val="00A80543"/>
    <w:rsid w:val="00AA4B01"/>
    <w:rsid w:val="00AB347B"/>
    <w:rsid w:val="00AE3255"/>
    <w:rsid w:val="00B0271C"/>
    <w:rsid w:val="00B066B6"/>
    <w:rsid w:val="00B771EE"/>
    <w:rsid w:val="00B84A09"/>
    <w:rsid w:val="00B90D41"/>
    <w:rsid w:val="00B96CDF"/>
    <w:rsid w:val="00BC2B26"/>
    <w:rsid w:val="00C109D1"/>
    <w:rsid w:val="00C565F1"/>
    <w:rsid w:val="00CB028B"/>
    <w:rsid w:val="00CF4BF7"/>
    <w:rsid w:val="00D36F96"/>
    <w:rsid w:val="00D54BB9"/>
    <w:rsid w:val="00D7361C"/>
    <w:rsid w:val="00DB7C1D"/>
    <w:rsid w:val="00DC490B"/>
    <w:rsid w:val="00E10885"/>
    <w:rsid w:val="00E53C10"/>
    <w:rsid w:val="00EA69F6"/>
    <w:rsid w:val="00EF03A6"/>
    <w:rsid w:val="00F51D17"/>
    <w:rsid w:val="00F623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1EBDE"/>
  <w15:docId w15:val="{AFB3CE6D-C2D1-4501-BC2F-1D638DA9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56732"/>
    <w:pPr>
      <w:spacing w:after="0" w:line="240" w:lineRule="auto"/>
    </w:pPr>
  </w:style>
  <w:style w:type="paragraph" w:styleId="Pamatteksts">
    <w:name w:val="Body Text"/>
    <w:basedOn w:val="Parasts"/>
    <w:link w:val="PamattekstsRakstz"/>
    <w:rsid w:val="003B3100"/>
    <w:pPr>
      <w:spacing w:after="0" w:line="240" w:lineRule="auto"/>
      <w:jc w:val="both"/>
    </w:pPr>
    <w:rPr>
      <w:rFonts w:ascii="Times New Roman" w:eastAsia="Times New Roman" w:hAnsi="Times New Roman" w:cs="Times New Roman"/>
      <w:sz w:val="28"/>
      <w:szCs w:val="20"/>
      <w:lang w:eastAsia="lv-LV"/>
    </w:rPr>
  </w:style>
  <w:style w:type="character" w:customStyle="1" w:styleId="PamattekstsRakstz">
    <w:name w:val="Pamatteksts Rakstz."/>
    <w:basedOn w:val="Noklusjumarindkopasfonts"/>
    <w:link w:val="Pamatteksts"/>
    <w:rsid w:val="003B3100"/>
    <w:rPr>
      <w:rFonts w:ascii="Times New Roman" w:eastAsia="Times New Roman" w:hAnsi="Times New Roman" w:cs="Times New Roman"/>
      <w:sz w:val="28"/>
      <w:szCs w:val="20"/>
      <w:lang w:eastAsia="lv-LV"/>
    </w:rPr>
  </w:style>
  <w:style w:type="paragraph" w:styleId="Pamattekstsaratkpi">
    <w:name w:val="Body Text Indent"/>
    <w:basedOn w:val="Parasts"/>
    <w:link w:val="PamattekstsaratkpiRakstz"/>
    <w:rsid w:val="003B3100"/>
    <w:pPr>
      <w:spacing w:after="0" w:line="240" w:lineRule="auto"/>
      <w:ind w:firstLine="720"/>
      <w:jc w:val="both"/>
    </w:pPr>
    <w:rPr>
      <w:rFonts w:ascii="Times New Roman" w:eastAsia="Times New Roman" w:hAnsi="Times New Roman" w:cs="Times New Roman"/>
      <w:b/>
      <w:sz w:val="32"/>
      <w:szCs w:val="20"/>
      <w:lang w:eastAsia="lv-LV"/>
    </w:rPr>
  </w:style>
  <w:style w:type="character" w:customStyle="1" w:styleId="PamattekstsaratkpiRakstz">
    <w:name w:val="Pamatteksts ar atkāpi Rakstz."/>
    <w:basedOn w:val="Noklusjumarindkopasfonts"/>
    <w:link w:val="Pamattekstsaratkpi"/>
    <w:rsid w:val="003B3100"/>
    <w:rPr>
      <w:rFonts w:ascii="Times New Roman" w:eastAsia="Times New Roman" w:hAnsi="Times New Roman" w:cs="Times New Roman"/>
      <w:b/>
      <w:sz w:val="32"/>
      <w:szCs w:val="20"/>
      <w:lang w:eastAsia="lv-LV"/>
    </w:rPr>
  </w:style>
  <w:style w:type="paragraph" w:styleId="Sarakstarindkopa">
    <w:name w:val="List Paragraph"/>
    <w:basedOn w:val="Parasts"/>
    <w:uiPriority w:val="34"/>
    <w:qFormat/>
    <w:rsid w:val="00B066B6"/>
    <w:pPr>
      <w:ind w:left="720"/>
      <w:contextualSpacing/>
    </w:pPr>
  </w:style>
  <w:style w:type="paragraph" w:styleId="Balonteksts">
    <w:name w:val="Balloon Text"/>
    <w:basedOn w:val="Parasts"/>
    <w:link w:val="BalontekstsRakstz"/>
    <w:uiPriority w:val="99"/>
    <w:semiHidden/>
    <w:unhideWhenUsed/>
    <w:rsid w:val="00B84A0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84A09"/>
    <w:rPr>
      <w:rFonts w:ascii="Tahoma" w:hAnsi="Tahoma" w:cs="Tahoma"/>
      <w:sz w:val="16"/>
      <w:szCs w:val="16"/>
    </w:rPr>
  </w:style>
  <w:style w:type="character" w:customStyle="1" w:styleId="xbe">
    <w:name w:val="_xbe"/>
    <w:basedOn w:val="Noklusjumarindkopasfonts"/>
    <w:rsid w:val="00EF03A6"/>
  </w:style>
  <w:style w:type="character" w:styleId="Hipersaite">
    <w:name w:val="Hyperlink"/>
    <w:basedOn w:val="Noklusjumarindkopasfonts"/>
    <w:uiPriority w:val="99"/>
    <w:unhideWhenUsed/>
    <w:rsid w:val="00B90D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294101">
      <w:bodyDiv w:val="1"/>
      <w:marLeft w:val="0"/>
      <w:marRight w:val="0"/>
      <w:marTop w:val="0"/>
      <w:marBottom w:val="0"/>
      <w:divBdr>
        <w:top w:val="none" w:sz="0" w:space="0" w:color="auto"/>
        <w:left w:val="none" w:sz="0" w:space="0" w:color="auto"/>
        <w:bottom w:val="none" w:sz="0" w:space="0" w:color="auto"/>
        <w:right w:val="none" w:sz="0" w:space="0" w:color="auto"/>
      </w:divBdr>
    </w:div>
    <w:div w:id="892232516">
      <w:bodyDiv w:val="1"/>
      <w:marLeft w:val="0"/>
      <w:marRight w:val="0"/>
      <w:marTop w:val="0"/>
      <w:marBottom w:val="0"/>
      <w:divBdr>
        <w:top w:val="none" w:sz="0" w:space="0" w:color="auto"/>
        <w:left w:val="none" w:sz="0" w:space="0" w:color="auto"/>
        <w:bottom w:val="none" w:sz="0" w:space="0" w:color="auto"/>
        <w:right w:val="none" w:sz="0" w:space="0" w:color="auto"/>
      </w:divBdr>
    </w:div>
    <w:div w:id="1171139502">
      <w:bodyDiv w:val="1"/>
      <w:marLeft w:val="0"/>
      <w:marRight w:val="0"/>
      <w:marTop w:val="0"/>
      <w:marBottom w:val="0"/>
      <w:divBdr>
        <w:top w:val="none" w:sz="0" w:space="0" w:color="auto"/>
        <w:left w:val="none" w:sz="0" w:space="0" w:color="auto"/>
        <w:bottom w:val="none" w:sz="0" w:space="0" w:color="auto"/>
        <w:right w:val="none" w:sz="0" w:space="0" w:color="auto"/>
      </w:divBdr>
    </w:div>
    <w:div w:id="157096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49D7F-32A0-47B6-B024-6B28FFAE0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A22F1-D6FB-4F71-B349-C6A811C90BFC}">
  <ds:schemaRefs>
    <ds:schemaRef ds:uri="http://schemas.microsoft.com/sharepoint/v3/contenttype/forms"/>
  </ds:schemaRefs>
</ds:datastoreItem>
</file>

<file path=customXml/itemProps3.xml><?xml version="1.0" encoding="utf-8"?>
<ds:datastoreItem xmlns:ds="http://schemas.openxmlformats.org/officeDocument/2006/customXml" ds:itemID="{0B09EC4E-FFE4-47C6-871E-B31707D0B3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2391</Words>
  <Characters>1364</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Savicka</dc:creator>
  <cp:lastModifiedBy>Kristīne Alberinga</cp:lastModifiedBy>
  <cp:revision>2</cp:revision>
  <cp:lastPrinted>2019-01-11T11:26:00Z</cp:lastPrinted>
  <dcterms:created xsi:type="dcterms:W3CDTF">2020-08-18T13:15:00Z</dcterms:created>
  <dcterms:modified xsi:type="dcterms:W3CDTF">2020-08-18T13:15:00Z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