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24-TA-681: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Interešu pārstāvības atklātības likuma mērķa sasniegšanu un turpmāk iecerēto darbību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Interešu pārstāvības atklātības likuma mērķa sasniegšanu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izsaka pateicību Tieslietu ministrijai par vairāku LTRK iebildumu un priekšlikumu uzklausīšanu, tostarp norādot uz vairākiem pozitīviem labojumiem, kas tiks veikti noteikumu projektā “Interešu pārstāvības reģistra un interešu pārstāvības deklarēšanas sistēmas noteikumi”, kā arī informatīvajā ziņojumā izmantojot LTRK kā uzskatāmu piemēru administratīvajam slogam, kādu ir iespējams novērst, ja varētu reģistrēt tikai uzņēmumu vai organizāciju, kurai tiktu piešķirts identifikācijas numurs, savukārt organizācijas vai uzņēmuma pārstāvjus norādīt vienīgi interešu pārstāvības deklarēšanas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tomēr saredzam, ka informatīvajā ziņojumā nav pietiekami akcentēta Interešu pārstāvības atklātības likuma (turpmāk – Likuma) grozījumu nepieciešamība, bet gan vienīgi norādīts, ka grozījumi būtu vērtējami. LTRK ieskatā līdzšinējās diskusijas pēc būtības liecina par to, ka visas iesaistītas puses – gan organizācijas, gan uzņēmumi, gan Tieslietu ministrija – jau ir vienisprātis, ka Likuma grozījumi patiešām ir nepieciešami, lai novērstu milzīgu administratīvo slogu, turklāt tie būtu jāveic proaktīvi, negaidot, kad jau ir sācis darboties interešu pārstāvības reģistrs un deklarēšanas sistēma. LTRK ieskatā nav vajadzības veikt vēl papildu vērtēšanu, ja visas iesaistītās puses jau norāda uz šo būtisko problēmu, un aicinām Tieslietu ministriju informatīvajā ziņojumā iekļaut skaidru redzējumu, ka Tieslietu ministrija atbalsta nepieciešamību veikt Likuma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Iespējamie problēmjautājumi attiecībā uz šā brīža izstrādāto Likumu tiek vērtēti. Vēršam uzmanību, ka atbilstoši Likuma pārejas noteikumu 1. punktam, interešu pārstāvības reģistrs un deklarēšanas sistēma uzsāks darbu 2025. gada 1. septembrī, attiecīgi Likuma regulējums vēl nav sācis pilnībā darboties. Tieslietu ministrijas ieskatā sākotnēji būtiski būtu noteikt Likuma uzraudzības iestādi un iestādi, kas ir atbildīga par Likuma mērķa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Interešu pārstāvības atklātības likuma mērķa sasniegšanu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- 15.04.2024.)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 (turpmāk - KNAB) uztur izziņas 6.punktā minēto iebildumu. Jau šobrīd Interešu pārstāvības atklātības likuma 6.pants nosaka ierobežojumus publiskās varas pārstāvim. Savukārt likums “Par interešu konflikta novēršanu valsts amatpersonu darbībā” attiecas šauri tikai uz valsts amatpersonām, līdz ar to nav skaidrs, kādi grozījumi ir nepieciešami šajā likumā. Savukārt Korupcijas novēršanas un apkarošanas biroja likums būtu grozāms tikai tad, ja KNAB tiktu noteikta kompetence interešu pārstāvības jomā. Attiecīgi lūdzam informatīvā ziņojuma 1.4.sadaļā svītrot informāciju par iespējamiem grozījumiem likumā “Par interešu konflikta novēršanu valsts amatpersonu darbībā” un Korupcijas novēršanas un apkarošanas biroja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svītrota sadaļa par nepieciešamajiem grozījumiem saistītajos likumos.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Interešu pārstāvības atklātības likuma mērķa sasniegšanu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- 15.04.2024.)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uztur izziņas 5.punktā minēto iebildumu. Lūdzam informatīvā ziņojuma 2.1. sadaļā izvērtēt vairākas alternatīvas, kura iestāde turpmāk uzraudzīs Interešu pārstāvības atklātības likuma piemērošanu un sagatavos ziņojumu atbilstoši šā likuma 7.pantam. Turklāt vēršam uzmanību, ka argumentāciju nevar balstīt uz Direktīvas priekšlikumu, kurš ir tikai izstrādes stadijā.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Uzņēmumu reģistrs šobrīd ir Interešu pārstāvības atklātības likuma 3. un 4.pantā noteiktā iestāde, kas ved Interešu pārstāvības reģistru un Interešu pārstāvības deklarēšanas sistēmu. Tātad Uzņēmumu reģistram jau ir noteikta kompetence likuma prasību izpildē. Turklāt atbilstoši likuma “Par Latvijas Republikas Uzņēmumu reģistru” pirmajai nodaļai  un 19.pantam Uzņēmumu reģistrs ir tiešās pārvaldes iestāde, kas darbojas tieslietu ministra pārraudzībā, kā arī Uzņēmumu reģistra galvenā valsts notāra lēmumi pārsūdzami tiesā. Līdz ar to arī Uzņēmumu reģistrs ir funkcionāli neatkarīga iestāde un uz to nav politiskās ietekmes, un kurai jau ir noteikta kompetence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Tieslietu ministrija izstrādā Ministru kabineta noteikumu projektu “Interešu pārstāvības reģistra un interešu pārstāvības deklarēšanas sistēmas noteikumi” un tiek meklēts finansējums, lai Interešu pārstāvības reģistrs un Interešu pārstāvības deklarēšanas sistēma būtu ieviesta 2025. gada 1. septembrī. Tādējādi likumdevējs jau ir noteicis Tieslietu ministrijas un Uzņēmumu reģistra kompetenci likuma piemērošanā vismaz turpmākos divus gadus. Līdz ar to KNAB ieskatā Tieslietu ministrija un/ vai Uzņēmumu reģistrs būtu nosakāms par atbildīgo iestādi, kura uzraudzīs Interešu pārstāvības atklātības likuma piemērošanu un turpmāk sagatavos ziņojumu atbilstoši likuma 7.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norādot, ka ņemot vērā jautājuma būtiskumu un valsts varas dalīšanas principu, jautājumu par Likuma uzraudzības iestādi un iestādi, kas uzraudzīs Likuma mērķu sasniegšanu var izdarīt tikai likumdevējs.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Tieslietu ministrija ir vērtējusi alternatīvas. Ņemot vērā Tieslietu ministrija funkcijas un Likuma regulējuma būtību un mērķi, Tieslietu ministrija nevar būt uzraugošā iestāde par Likumu un Likuma mērķu sasniegšanu. Uzņēmumu reģistrs, atbilstoši Interešu pārstāvības atklātības likumam, uzturēs tikai reģistru (proti, nodrošinot tehnisko platformu), bet Uzņēmumu reģistrs nebūs un nevar būt atbildīgā iestāde par interešu pārstāvību kā tādu (tai skaitā likuma mērķu sasniegšanu) un likuma uzraudzību, kas būtu pilnīgi nepieļaujams aspekts. Norādām, ka Uzņēmumu reģistra darbības mērķis ir veikt normatīvajos aktos noteikto tiesību subjektu reģistrāciju, lai nodibinātu tiesību subjektu juridisko statusu un nodrošinātu normatīvajos aktos noteikto ziņu (par reģistrētajiem tiesību subjektiem un juridiskajiem faktiem) publisku ticamību, kā arī lai nodrošinātu normatīvajos aktos noteikto ziņu pieejamību (lūdzam apskat. likuma “Par Latvijas Republikas Uzņēmumu reģistru” pirmo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reģistrs ir Tieslietu ministrijas padotības iestāde, kurai ir deleģēts valsts pārvaldes uzdevums – uzturēt reģistru. No Interešu pārstāvības atklātības likuma neizriet cits Uzņēmuma reģistra uzdevums kā iekļaut ziņas par interešu pārstāvjiem. Uzraudzības funkcija arī pēc savas būtības neatbilst Uzņēmumu reģistra darbības konceptam un to nav pamatoti noteikt par atbildīgo iestādi uzraudzības tvērumā. Ņemot vērā minēto, ne Tieslietu ministrija, ne Uzņēmumu reģistrs nebūtu nosakāma kā atbildīgā iestāde minētā uzdevuma izpildē, tādēļ minētā uzdevuma izpilde ir nododama citai atbildīgajai iestādei, izvērtējot konkrētā uzdevuma būtību.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regulējuma būtība aptver valsts pārvaldes horizontālos jautājumos (tai skaitā pašvaldības, neatkarīgās iestādes), un šādi jautājumi arī nav piekritīgi Tieslietu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vai Uzņēmumu reģistrs nevar būt atbildīga par minētā likuma izpildi un kontrolēt tā ievērošanu vai nodrošināt interešu pārstāvības procesa atklātību (un attiecīgi gatavot ziņojumu par to, kas paveikts, lai sasniegtu likuma mērķus). </w:t>
            </w:r>
            <w:r w:rsidR="00000000" w:rsidRPr="00000000" w:rsidDel="00000000">
              <w:rPr>
                <w:u w:val="single"/>
                <w:rtl w:val="0"/>
              </w:rPr>
              <w:t xml:space="preserve">Ņemot vērā, ka nākotnē iespējami tiks paredzētas sankcijas par Likumā minēto pienākumu neizpildi, Tieslietu ministrijai vai Uzņēmuma reģistram nav šādu tiesību un pilnvaru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Interešu pārstāvības atklātības likuma mērķa sasniegšanu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- 15.04.2024.)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uztur izziņas 4.punktā minēto iebildumu. Lūdzam informatīvā ziņojuma 2.1. sadaļā dzēst vēsturisko, 16 gadus vecu, informāciju par centieniem pieņemt lobēšanas regulējumu, jo tā neatbilst informatīvā ziņojuma tvērumam.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Interešu pārstāvības atklātības likuma mērķa sasniegšanu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- 15.04.2024.)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uztur izziņas 3.punktā minēto iebildumu un lūdz precizēt informatīvā ziņojuma 2.1.sadaļu, svītrojot informāciju par iespējamiem grozījumiem Korupcijas novēršanas un apkarošanas biroja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sākotnējā likumprojekta tekstā bija norma par KNAB kompetenci, bet tā tika izslēgta pirms 3.lasījuma. Līdz ar to šī informācija par iespējamiem grozījumiem Korupcijas novēršanas un apkarošanas biroja likumā vairs nav atbilstoša likumdevēja gribai un mērķim. Ņemot vērā minēto un spēkā esošā Interešu pārstāvības atklātības likuma regulējumu, lūdzam svītrot minēto informāciju. Tāpat lūdzam papildināt, ka būtu grozāmi arī citi likumi atkarībā no atbildīgās iestādes izvēles.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svītrota sadaļa par nepieciešamajiem grozījumiem saistītajos likumos.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Interešu pārstāvības atklātības likuma mērķa sasniegšanu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- 15.04.2024.)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uztur izziņas 2.punktā minēto iebildumu. KNAB nepiekrīt, ka tas, ka korupcijas novēršanas pīlāra ietvaros vērtē interešu pārstāvības un lobēšanas regulējumu uzsver Korupcijas novēršanas un apkarošanas biroja nozīmīgo lomu interešu pārstāvības regulējumā. Tāpat arī direktīvas priekšlikumu Eiropas Parlamenta un Padomes direktīvai, ar ko izveido saskaņotas prasības iekšējā tirgū attiecībā uz trešo valstu vārdā veiktas interešu pārstāvības pārredzamību un groza Direktīvu (ES) 2019/1937 plānotā prasība noteikt neatkarīgu nacionālo kompetento iestādi trešo valstu interešu pārstāvju uzraudzībai nav arguments. KNAB nav vienīgā funkcionāli neatkarīgā iestāde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atkārtoti lūdz izvērtēt un iekļaut informatīvā ziņojuma 2.1.sadaļā izvērtējumu arī par citām iestādēm, kuras varētu uzraudzīt likuma piemērošanu. Piemēram, atbilstoši likuma “Par Latvijas Republikas Uzņēmumu reģistru” pirmajai nodaļai Uzņēmumu reģistrs ir tiešās pārvaldes iestāde, kas darbojas tieslietu ministra pārraudzībā. Turklāt Uzņēmumu reģistra galvenā valsts notāra lēmumi pārsūdzami tiesā. Līdz ar to arī Uzņēmumu reģistrs ir funkcionāli neatkarīga iestāde un uz to nav politiskās ietekmes.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norādot, ka ir jānosaka par Likuma izpildes uzraudzību atbildīgā iestāde vai arī vairākas iestādes, decentralizējot uzraudzību katrā varas atzarā. Ņemot vērā jautājuma būtiskumu un valsts varas dalīšanas principu un šo konceptuālo izšķiršanos var izdarīt tikai likumdevējs, nosakot Likumā par tā izpildes uzraudzību (un ziņojuma iesniegšanu) atbildīgo iestādi vai iestādes.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Tieslietu ministrija ir vērtējusi alternatīvas. Ņemot vērā Tieslietu ministrija funkcijas un Likuma regulējuma būtību un mērķi, Tieslietu ministrija nevar būt uzraugošā iestāde par Likumu un Likuma mērķu sasniegšanu. Uzņēmumu reģistrs, atbilstoši Interešu pārstāvības atklātības likumam, uzturēs tikai reģistru (proti, nodrošinot tehnisko platformu), bet Uzņēmumu reģistrs nebūs un nevar būt atbildīgā iestāde par interešu pārstāvību kā tādu (tai skaitā likuma mērķu sasniegšanu) un likuma uzraudzību, kas būtu pilnīgi nepieļaujams aspekts. Norādām, ka Uzņēmumu reģistra darbības mērķis ir veikt normatīvajos aktos noteikto tiesību subjektu reģistrāciju, lai nodibinātu tiesību subjektu juridisko statusu un nodrošinātu normatīvajos aktos noteikto ziņu (par reģistrētajiem tiesību subjektiem un juridiskajiem faktiem) publisku ticamību, kā arī lai nodrošinātu normatīvajos aktos noteikto ziņu pieejamību (lūdzam apskat. likuma “Par Latvijas Republikas Uzņēmumu reģistru” pirmo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reģistrs ir Tieslietu ministrijas padotības iestāde, kurai ir deleģēts valsts pārvaldes uzdevums – uzturēt reģistru. No Interešu pārstāvības atklātības likuma neizriet cits Uzņēmuma reģistra uzdevums kā iekļaut ziņas par interešu pārstāvjiem. Uzraudzības funkcija arī pēc savas būtības neatbilst Uzņēmumu reģistra darbības konceptam un to nav pamatoti noteikt par atbildīgo iestādi uzraudzības tvērumā. Ņemot vērā minēto, ne Tieslietu ministrija, ne Uzņēmumu reģistrs nebūtu nosakāma kā atbildīgā iestāde minētā uzdevuma izpildē, tādēļ minētā uzdevuma izpilde ir nododama citai atbildīgajai iestādei, izvērtējot konkrētā uzdevuma būtību.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regulējuma būtība aptver valsts pārvaldes horizontālos jautājumos (tai skaitā pašvaldības, neatkarīgās iestādes), un šādi jautājumi arī nav piekritīgi Tieslietu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vai Uzņēmumu reģistrs nevar būt atbildīga par minētā likuma izpildi un kontrolēt tā ievērošanu vai nodrošināt interešu pārstāvības procesa atklātību (un attiecīgi gatavot ziņojumu par to, kas paveikts, lai sasniegtu likuma mērķus). Ņemot vērā, ka nākotnē iespējami tiks paredzētas sankcijas par Likumā minēto pienākumu neizpildi, Tieslietu ministrijai vai Uzņēmuma reģistram nav šādu tiesību un pilnvaru.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Interešu pārstāvības atklātības likuma mērķa sasniegšanu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- 15.04.2024.)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 ar informāciju par direktīvas priekšlikumu Eiropas Parlamenta un Padomes direktīvai, ar ko izveido saskaņotas prasības iekšējā tirgū attiecībā uz trešo valstu vārdā veiktas interešu pārstāvības pārredzamību un groza Direktīvu (ES) 2019/1937. Vēršam uzmanību, ka minētais direktīvas priekšlikums neparedz tikai Latvijas pienākumu noteikt nacionālo kompetento iestādi. Priekšlikums paredz arī dalībvalstīm izveidot valsts reģistru, kas prasīs valsts budžeta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ierosinām ietvert informatīvajā ziņojumā analīzi, vai nebūtu lietderīgi salāgot plānotās Direktīvas priekšlikuma prasības ar interešu pārstāvības reģistra prasībām. Tādējādi nodrošinot valsts budžeta līdzekļu lietderīgu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(ES) līmenī ir izstrādāts priekšlikums Eiropas Parlamenta un Padomes direktīvai, ar ko izveido saskaņotas prasības iekšējā tirgū attiecībā uz trešo valstu vārdā veiktas interešu pārstāvības pārredzamību un groza Direktīvu (ES) 2019/1937, un Latvija piedalās šajās diskusijās un gatavo savu pozīciju par direktīvas priekšlikumu, iekļaujot pozīcijā argumentus, kas ir būtiski interešu pārstāvības reģistram. Tieslietu ministrija norāda, ka arī Korupcijas novēršanas un apkarošanas birojs ir iesaistīts Latvijas pozīcijas sagatavošanā un saskaņošanā, un ir iepazīstināts ar direktīvas priekšlikumā iekļautajām prasībām un Latvijas pozīciju par to.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Interešu pārstāvības atklātības likuma mērķa sasniegšanu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- 15.04.2024.)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sagatavots, lai izpildītu Ministru kabinetam doto uzdevumu reizi gadā informēt Saeimu par to, kas paveikts, lai sasniegtu Interešu pārstāvības atklātības likuma mērķus, kā arī par turpmāk iecerēto darbību. Ņemot vērā, ka Interešu pārstāvības atklātības likums jau darbojas vairāk kā gadu un Tieslietu ministrija turpina darbu pie Ministru kabineta noteikumu projekta “Interešu pārstāvības reģistra un interešu pārstāvības deklarēšanas sistēmas noteikumi” izstrādes, ierosinām jau šobrīd iekļaut informatīvajā ziņojumā vērtējumu par iespējamiem nepieciešamajiem grozījumiem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Iespējamie problēmjautājumi attiecībā uz šā brīža izstrādāto Likumu tiek vērtēti. Vēršam uzmanību, ka atbilstoši Likuma pārejas noteikumu 1. punktam, interešu pārstāvības reģistrs un deklarēšanas sistēma uzsāks darbu 2025. gada 1. septembrī, attiecīgi Likuma regulējums vēl nav sācis pilnībā darboties. Tieslietu ministrijas ieskatā sākotnēji būtiski būtu noteikt Likuma uzraudzības iestādi un iestādi, kas ir atbildīga par Likuma mērķa sasniegšanu. Ņemot vērā jautājuma būtiskumu un valsts varas dalīšanas principu, šo konceptuālo izšķiršanos var izdarīt tikai likumdevējs, nosakot Likumā par tā izpildes uzraudzību (un ziņojuma iesniegšanu) atbildīgo iestādi vai iestādes.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Interešu pārstāvības atklātības likuma mērķa sasniegšanu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Tieslietu ministrijas izstrādāto informatīvā ziņojuma projektu “Par Interešu pārstāvības atklātības likuma mērķa sasniegšanu un turpmāk iecerēto darbību” (ID 24-TA-681) (turpmāk – Projekts) un paužam būtiskus apsvērumus Projekta sakarā.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LTRK novērtē, ka iepriekš paustais iebildums par interešu pārstāvja personas koda publicēšanu ir ņemts vērā, un personas kods un dzimšanas datums tiks izmantots vienīgi reģistrācijas vajadzībām, bet tas netiks publicēts. Tāpat arī atzinīgi vērtējam īsāka un vieglāk uztverama interešu pārstāvības jomu saraksta izveidi.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to, ka būtu vērtējams, vai nebūtu pietiekami reģistrēt tikai uzņēmumu vai organizāciju, kurai tiktu piešķirts identifikācijas numurs, savukārt organizācijas vai uzņēmuma pārstāvjus norādīt vienīgi interešu pārstāvības deklarēšanas sistēmā, Projektā ir norādīts, ka likumdevēja noteikto kārtību varētu mainīt tikai ar Interešu pārstāvības atklātības likuma (turpmāk – Likuma) grozījumiem, vērtējot grozījumu nepieciešamību. LTRK atkārtoti uzsver, ka šis jautājums ir īpaši būtisks, lai novērstu milzīgu administratīvo slogu gan nevalstiskajām organizācijām un interešu pārstāvjiem, gan Uzņēmumu reģistram, gan publiskās varas pārstāvjiem. Aicinām Tieslietu ministriju Projektā vairāk uzsvērt šīs problēmas tvērumu, ņemot vērā LTRK jau iepriekš paustos apsvērumus vēstulē Nr. 2024/61, kas Tieslietu  ministrijai tika nosūtīta š.g. 26. janvārī, un Projektā paust aicinājumu veikt attiecīgos Likuma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2.3. punktā ir ietverts, ka būtu vērtējams jautājums par valsts nodevu par ieraksta izdarīšanu interešu pārstāvības reģistrā. LTRK kategoriski iebilst valsts nodevas ieviešanai, jo īpaši, ja netiktu grozīts Likums un būtu nepieciešams veikt ierakstus par katru organizācijas vai uzņēmuma pārstāvi. Kā Tieslietu ministrija Projektā jau ir norādījusi, Likums pieņemts nevis, lai ierobežotu, bet gan veicinātu pilsoniskās sabiedrības aktivitāti, tomēr valsts nodevas ieviešana radītu pretēju efektu. LTRK uzsver, ka jebkādas jaunas sistēmas izveide nedrīkst radīt negatīvu ietekmi uz līdz šim brīdim veiksmīgo nevalstiskā sektora saziņu ar valsts pārvaldi, kā arī mazināt sabiedrības iesaisti demokrātiskajos 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1.2. sadaļa papildināta, norādot, ka lai mazinātu regulējuma administratīvo slogu, būtu vērtējams, vai nebūtu pietiekami reģistrēt tikai uzņēmumu vai organizāciju, kurai tiktu piešķirts identifikācijas numurs, savukārt organizācijas vai uzņēmuma pārstāvjus norādīt vienīgi interešu pārstāvības deklarēšanas sistēmā. Jau tagad publiskās varas pārstāvji fiksē sanāksmju dalībnieku vārdus, uzvārdus un pārstāvēto organizāciju, līdz ar to šīs informācijas publicēšana arī interešu pārstāvības deklarēšanās sistēmā neradītu lielu papildu slogu. Piemēram, LTRK ir lielākā uzņēmēju organizācija Latvijā, kurā apvienojušies tuvu 6000 biedru (3000 tiešie biedri un 3000 no dažādām uzņēmēju biedrībām) un kuras biedri, darbinieki, padomes un valdes locekļi regulāri tiek deleģēti pārstāvēt LTRK intereses dažādos formātos, kuri lielākā daļa to dara vairāk kā trīs reizes 12 mēnešu laikā. Deleģētie pārstāvji darbojas LTRK vārdā un interesēs, nevis pārstāvot atsevišķu biedru un/vai dalīborganizāciju intereses. Attiecīgi, lai novērstu potenciāli milzīgu administratīvo slogu šādās situācijās iespējams samērīgi būtu reģistrēt organizāciju vai uzņēmumu, nevis katru personu atsevišķi, ja tiek pārstāvētas vienīgi organizācijas vai uzņēmuma intereses. Savukārt deklarēšanas sistēmā publiskās varas pārstāvis norādītu organizāciju vai uzņēmumu un tā identifikācijas numuru, papildus norādot, kurš konkrētais pārstāvis piedalījās sanāksmē (bez atsevišķa identifikācijas numura). Šajā kopsakarā jānorāda, ka Eiropas Savienības caurredzamības reģistrs ir labs praktiskais piemērs, kurā reģistrācija jāveic tieši interešu pārstāvības organizācijai, nevis katrai personai, kura šīs organizācijas vārdā veic interešu pārstāvības aktivitātes. Taču šis minētais jautājums nebūtu risināms Ministru kabineta noteikumu projekta līmenī, jo ziņas, kuras publicējamas interešu pārstāvības reģistrā un interešu pārstāvības deklarēšanās sistēmā, ir noregulētas Likumā, tādēļ mainīt un sašaurināt likumdevēja noteikto kārtību varētu tikai ar Likuma grozījumiem, vērtējot grozījumu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2.3. sadaļa ir precizēta norādot, ka, vienlaikus turpmāk būtu nepieciešams rast finansējuma avotu, lai tiktu nodrošināts Latvijas Republikas Uzņēmumu reģistram nepieciešamais finansējums interešu pārstāvības reģistra vešanai, jo šobrīd Latvijas Republikas Uzņēmumu reģistra budžetā nav paredzēti naudas līdzekļi, ko novirzīt interešu pārstāvības reģistra funkcionalitātes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Interešu pārstāvības atklātības likuma mērķa sasniegšanu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- 25.03.2024.)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 norāda, ka par Eiropas Komisijas Tiesiskuma ziņojuma Pretkorupcijas sadaļu līdzatbildīgās iestādes atbilstoši kompetencei ir arī citas, piemēram, Valsts ieņēmumu dienests saistībā ar valsts amatpersonu deklarācijām, Tieslietu ministrija un Valsts kanceleja par lobēšanas regulējumu, Valsts kanceleja par trauksmes celšanas regulējumu un praksi. Līdz ar to lūdzam svītrot  informatīvā ziņojuma 2.1.sadaļā nekorekto apgalvojumu, ka tas, ka korupcijas novēršanas pīlāra ietvaros vērtē interešu pārstāvības un lobēšanas regulējumu uzsver Korupcijas novēršanas un apkarošanas biroja nozīmīgo lomu interešu pārstāvības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Eiropas līmenī attiecībā uz interešu pārstāvības regulējumu norādīts, ka kopš 2020. gada ikgadējos ziņojumos par tiesiskumu  korupcijas novēršanas pīlāra ietvaros tiek uzraudzīts interešu pārstāvības un lobēšanas regulējums visās dalībvalstīs saskaņā ar esošajiem Eiropas un starptautiskajiem standartiem, tādējādi uzsverot Korupcijas novēršanas un apkarošanas biroja nozīmīgo lomu interešu pārstāvības regulējumā kā no politiskās ietekmes neatkarīgo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pašreiz Eiropas Komisijā tiek skatīts direktīvas priekšlikums Eiropas Parlamenta un Padomes direktīvai, ar ko izveido saskaņotas prasības iekšējā tirgū attiecībā uz trešo valstu vārdā veiktas interešu pārstāvības pārredzamību un groza Direktīvu (ES) 2019/1937, no kura izriet nepieciešamība noteikt uzraugošo iestādi, kura ir neatkarīga, proti, Eiropas Komisija direktīvas priekšlikuma paskaidrojuma tekstā un III. sadaļā uzsver noteikumus par uzraudzību un izpildes panākšanu, cita starpā, direktīvas priekšlikuma 15. pantā ir dota informācija par kompetentajām valsts iestādēm direktīvas vajadzībām un uzraudzības iestādes neatkarības kritērijiem, proti paredzot, ka "</w:t>
            </w:r>
            <w:r w:rsidR="00000000" w:rsidRPr="00000000" w:rsidDel="00000000">
              <w:rPr>
                <w:i w:val="1"/>
                <w:rtl w:val="0"/>
              </w:rPr>
              <w:t xml:space="preserve">dalībvalstis nodrošina, ka uzraudzības iestāde savu funkciju izpildē ir neatkarīga. Dalībvalstis jo īpaši nodrošina, ka uzraudzības iestādes darbinieki, izmantojot ar šo direktīvu noteiktās pilnvaras: spēj izpildīt savus pienākumus neatkarīgi, bez politiskas vai cita veida ārējas ietekmes un ne lūdz, nedz pieņem instrukcijas no valdības vai citām publiskiem vai privātiem subjektiem; neveic nekādas darbības, kuras nav savienojamas ar viņu pienākumu izpildi un šajā direktīvā noteikto pilnvaru izmantošanu."</w:t>
            </w:r>
            <w:r w:rsidR="00000000" w:rsidRPr="00000000" w:rsidDel="00000000">
              <w:rPr>
                <w:rtl w:val="0"/>
              </w:rPr>
              <w:t xml:space="preserve"> Vienlaikus direktīvas priekšlikuma 2.pantā noteikts, ka “uzraudzības iestāde” ir neatkarīga valsts iestāde, kura atbild par atbilstības minētajā direktīvā noteiktajiem pienākumiem uzraudzību un to izpildes panākšanu. Tāpat direktīvas priekšlikuma paskaidrojuma tekstā norādīts, ka, lai atbalstītu pamattiesību un pamatbrīvību, tiesiskuma, demokrātijas principu un sabiedrības uzticības šo subjektu pārraudzībai uzturēšanu, nepieciešams, lai uzraudzības iestādes (kas atbildēs par šajā direktīvā noteikto pienākumu ievērošanas uzraudzību un izpildes panākšanu, kā arī par informācijas apmaiņu ar citu dalībvalstu uzraudzības iestādēm un Komisiju) būtu strukturāli neatkarīgas no ārējas intervences vai politiska spiediena un tām būtu pienācīgas pilnvaras un resursi efektīvai uzraudzībai un šīs direktīvas noteikumu ievērošanas nodrošināšanai nepieciešamo pasākumu īstenošanai. Attiecīgi Eiropas Savienības līmenī tiek paredzēts, ka uzraugošai iestādei par interešu pārstāvību ir jābūt neatkarīgai iestādei. Tādējādi arī Latvijā iestādei kura uzraudzīs Likumu ir jābūt neatkarīgai no politikās vai cita veida ārējas ietekmes.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Interešu pārstāvības atklātības likuma mērķa sasniegšanu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- 25.03.2024.)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sākotnēji sagatavotais  un Saeimā iesniegtais likumprojekts “Interešu pārstāvības atklātības likums” atšķiras no Saeimas pieņemtā likuma. Līdz ar to ne visa anotācijā esošā informācija ir aktuāla un attiecināma uz spēkā esošā likuma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spēkā esošā Interešu pārstāvības atklātības likuma regulējumu, lūdzam  precizēt informatīvā ziņojuma 2.1.sadaļu un svītrot informāciju par iespējamiem grozījumiem Korupcijas novēršanas un apkarošanas biroja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piekrīt, ka sākotnēji sagatavotais un Saeimā iesniegtais likumprojekts “Interešu pārstāvības atklātības likums” atšķiras no Saeimas pieņemtā likuma un līdz ar to ne visa likuma anotācijā esošā informācija ir aktuāla un attiecināma uz spēkā esošā likuma normām, tomēr norādām, ka tas nemaina likumdevēju gribu attiecībā uz likuma uzraudzību, nosakot uzraugošo iestādi, kas ir neatkarīga no politiskās ietekmes vai cita veida ārējas ietekmes.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Interešu pārstāvības atklātības likuma mērķa sasniegšanu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- 25.03.2024.)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2.1. sadaļā dzēst vēsturisko informāciju par centieniem pieņemt lobēšanas regulējumu, jo tā neatbilst informatīvā ziņojuma tvērumam.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vēsturiskā informācija norāda uz to kā interešu pārstāvības regulējuma attīstība notikusi valstī, tai skaitā, norādot uz to, kura iestāde par regulējumu sākotnēji jau ir bijusi atbildīga.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Interešu pārstāvības atklātības likuma mērķa sasniegšanu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- 25.03.2024.)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informatīvā ziņojuma 2.1. sadaļā izvērtēt vairākas alternatīvas, kura iestāde turpmāk uzraudzīs Interešu pārstāvības atklātības likuma piemērošanu un sagatavos ziņojumu atbilstoši šā likuma 7.pantam.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biroja ieskatā likuma uzraudzību arī turpmāk var veikt Tieslietu ministrija, ņemot vērā, ka ir nepieciešams pieprasīt finansējumu un Uzņēmumu reģistram izstrādāt un ieviest gan interešu pārstāvības reģistru, gan Interešu pārstāvības deklarēšanas sistēmu. Informatīvajā ziņojumā nav minēti argumenti, kādēļ Tieslietu ministrija vairs nevar būt atbildīgā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precizēt, ka Saeimas Aizsardzības, iekšlietu un korupcijas novēršanas komisijas sēdēs tika apspriestas vairākas iestādes, ne tikai Korupcijas novēršanas un apkarošanas birojs, kuras varētu noteikt par atbildīgajām.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vērtējusi alternatīvas, taču ņemot vērā Korupcijas novēršanas un apkarošanas biroja neatkarību no politiskās ietekmes un jautājuma regulēšanu Eiropas Savienības līmenī, nesaskata citu alternatīvu iestādi, kura turpmāk varētu uzraudzīt Interešu pārstāvības atklātības likuma piemērošanu un sagatavot ziņojumu atbilstoši šā likuma 7.pantam.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Tieslietu ministrija nebūtu nosakāma kā atbildīgā iestāde minētā uzdevuma izpildē, ņemot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t.s. lobēšanas jomas regulējuma būtību, kas neatbilst Tieslietu ministrijas funkcijām, proti, ministrija ir vadošā valsts pārvaldes iestāde tieslietu (tiesību sistēmas politikas, tiesu sistēmas un tiesu administrēšanas) nozarēs; kā arī ņemot vērā politisko aspektu, piemēram, tai skaitā to, ka ministrija ir tieši pakļauta konkrētam ministram, </w:t>
            </w:r>
            <w:r w:rsidR="00000000" w:rsidRPr="00000000" w:rsidDel="00000000">
              <w:rPr>
                <w:b w:val="1"/>
                <w:rtl w:val="0"/>
              </w:rPr>
              <w:t xml:space="preserve">bet lobēšana kā interešu pārstāvība pamatā prezumējams notiek tieši politiskā līmenī, tāpēc pēc iespējas par minētās jomas atbildīgo būtu nosakāma iestāde, kas ir neatkarīga no politiskās ietekmes, un tas ir Korupcijas novēršanas un apkarošanas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pašreiz Eiropas Komisijā tiek skatīts direktīvas priekšlikums Eiropas Parlamenta un Padomes direktīvai, ar ko izveido saskaņotas prasības iekšējā tirgū attiecībā uz trešo valstu vārdā veiktas interešu pārstāvības pārredzamību un groza Direktīvu (ES) 2019/1937, no kura izriet nepieciešamība noteikt uzraudzības iestādi kura ir neatkarīga un tā nevar būt Tieslietu ministrija, proti, Eiropas Komisija direktīvas priekšlikuma paskaidrojuma tekstā un III. sadaļā uzsver noteikumus par uzraudzību un izpildes panākšanu, cita starpā, direktīvas priekšlikuma 15. pantā ir dota informācija par kompetentajām valsts iestādēm direktīvas vajadzībām un uzraudzības iestādes neatkarības kritērijiem, proti paredzot, ka "</w:t>
            </w:r>
            <w:r w:rsidR="00000000" w:rsidRPr="00000000" w:rsidDel="00000000">
              <w:rPr>
                <w:b w:val="1"/>
                <w:i w:val="1"/>
                <w:rtl w:val="0"/>
              </w:rPr>
              <w:t xml:space="preserve">dalībvalstis nodrošina, ka uzraudzības iestāde savu funkciju izpildē ir neatkarīga. Dalībvalstis jo īpaši nodrošina, ka uzraudzības iestādes darbinieki, izmantojot ar šo direktīvu noteiktās pilnvaras: spēj izpildīt savus pienākumus neatkarīgi, bez politiskas vai cita veida ārējas ietekmes un ne lūdz, nedz pieņem instrukcijas no valdības vai citām publiskiem vai privātiem subjektiem; neveic nekādas darbības, kuras nav savienojamas ar viņu pienākumu izpildi un šajā direktīvā noteikto pilnvaru izmantošanu</w:t>
            </w:r>
            <w:r w:rsidR="00000000" w:rsidRPr="00000000" w:rsidDel="00000000">
              <w:rPr>
                <w:rtl w:val="0"/>
              </w:rPr>
              <w:t xml:space="preserve">." Vienlaikus direktīvas priekšlikuma 2.pantā noteikts, ka “uzraudzības iestāde” ir neatkarīga valsts iestāde, kura atbild par atbilstības minētajā direktīvā noteiktajiem pienākumiem uzraudzību un to izpildes panākšanu. Tāpat direktīvas priekšlikuma paskaidrojuma tekstā norādīts, ka, lai atbalstītu pamattiesību un pamatbrīvību, tiesiskuma, demokrātijas principu un sabiedrības uzticības šo subjektu pārraudzībai uzturēšanu, nepieciešams, lai uzraudzības iestādes (kas atbildēs par šajā direktīvā noteikto pienākumu ievērošanas uzraudzību un izpildes panākšanu, kā arī par informācijas apmaiņu ar citu dalībvalstu uzraudzības iestādēm un Komisiju) būtu strukturāli neatkarīgas no ārējas intervences vai politiska spiediena un tām būtu pienācīgas pilnvaras un resursi efektīvai uzraudzībai un šīs direktīvas noteikumu ievērošanas nodrošināšanai nepieciešamo pasākumu īstenošanai. Attiecīgi Eiropas Savienības līmenī tiek paredzēts, ka uzraugošai iestādei par interešu pārstāvību ir jābūt neatkarīgai iestādei. Tādējādi arī Latvijā iestādei kura uzraudzīs Likumu ir jābūt neatkarīgai no politikās vai cita veida ārējas ietekmes. Tieslietu ministrija un Uzņēmumu reģistrs apņēmās tikai veidot reģistru, kas nepieciešams interešu pārstāvju un to aktivitāšu reģistrēšanai, bet ne kā likuma uzraugošā iestāde, jo šāda situācija būtu pilnīgi neatbilstoša regulējuma būtībai.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konkrēto uzdevumu, tā būtību, tāpat arī ņemot vērā likuma mērķi, tiesisko regulējumu kopumā, likuma anotācijā ietverto informāciju, Tieslietu ministrija uzskata, ka atbildīgā iestāde konkrētā uzdevuma izpildē noteikt Korupcijas novēršanas un apkarošanas biroju - ņemot vērā iestādes neatkarību, tās kontroli pār politisko organizāciju (partiju) un to apvienību finansēšanas noteikumu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Interešu pārstāvības atklātības likuma mērķa sasniegšanu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- 25.03.2024.)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sākotnēji sagatavotais  un Saeimā iesniegtais likumprojekts “Interešu pārstāvības atklātības likums” atšķiras no Saeimas pieņemtā likuma. Līdz ar to ne visa anotācijā esošā informācija ir aktuāla un attiecināma uz spēkā esošā likuma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spēkā esošā Interešu pārstāvības atklātības likuma regulējumu, lūdzam  precizēt informatīvā ziņojuma 1.4.sadaļu un svītrot informāciju par iespējamiem grozījumiem likumā “Par interešu konflikta novēršanu valsts amatpersonu darbībā” un Korupcijas novēršanas un apkarošanas biroja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piekrīt, ka sākotnēji sagatavotais un Saeimā iesniegtais likumprojekts “Interešu pārstāvības atklātības likums” atšķiras no Saeimas pieņemtā likuma. Līdz ar to ne visa anotācijā esošā informācija ir aktuāla un attiecināma uz spēkā esošā likuma normām, tomēr norādām, ka tas nemaina likumdevēju gribu attiecībā uz likuma uzraudzību, vienlaikus ņemot vērā, ka interešu pārstāvība pamatā prezumējams notiek tieši politiskā līmenī, tāpēc pēc iespējas par minētās jomas atbildīgo būtu nosakāma iestāde, kas ir neatkarīga no politiskās ietekmes, un tas ir Korupcijas novēršanas un apkarošanas birojs. Vienlaikus norādām, ka atbilstoši Korupcijas novēršanas un apkarošanas biroja likuma 2. panta otrajai daļai attiecībā uz politisko partiju finansēšanu un aģitāciju Korupcijas novēršanas un apkarošanas birojs nav Ministru kabineta pārraudzībā, attiecīgi tā ir neitrāla no politiskās ietekmes.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Interešu pārstāvības atklātības likuma mērķa sasniegšanu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(Providus - 26.03.2024.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Providus iebilst pret Informatīvajā ziņojumā minēto, ka būtu vērtējams jautājums par valsts nodevu par ieraksta izdarīšanu interešu pārstāvības reģistrā, jo uzskatām, ka tas varētu radīt papildu šķēršļus interešu pārstāvjiem iesaistīties lēmumu pieņemšanas procesā, piemēram, sabiedriskā labuma organizācijām.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2.3. sadaļa ir precizēta norādot, ka vienlaikus turpmāk būtu nepieciešams rast finansējuma avotu, lai tiktu nodrošināts Latvijas Republikas Uzņēmumu reģistram nepieciešamais finansējums interešu pārstāvības reģistra vešanai, jo šobrīd Latvijas Republikas Uzņēmumu reģistra budžetā nav paredzēti naudas līdzekļi, ko novirzīt interešu pārstāvības reģistra funkcionalitātes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Interešu pārstāvības atklātības likuma mērķa sasniegšanu un turpmāk iecerēto darbību”"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atbildīgais par Saeimai iesniedzamā ziņojuma izstrādi atbilstoši Interešu pārstāvības atklātības likuma 7. pantam turpmāk ir Korupcijas novēršanas un apkarošanas birojs.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- 15.04.2024.)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uztur izziņas 8.punktā minēto iebildumu. Norādām, ka Uzņēmumu reģistrs šobrīd ir Interešu pārstāvības atklātības likuma 3. un 4.pantā noteiktā iestāde, kas ved Interešu pārstāvības reģistru un Interešu pārstāvības deklarēšanas sistēmu. Tātad Uzņēmumu reģistram jau ir noteikta kompetence likuma prasību izpildē. Turklāt atbilstoši likuma “Par Latvijas Republikas Uzņēmumu reģistru” pirmajai nodaļai un 19.pantam Uzņēmumu reģistrs ir tiešās pārvaldes iestāde, kas darbojas tieslietu ministra pārraudzībā, kā arī Uzņēmumu reģistra galvenā valsts notāra lēmumi pārsūdzami tiesā. Līdz ar to arī Uzņēmumu reģistrs ir funkcionāli neatkarīga iestāde un uz to nav politiskās ietekmes, un kurai jau ir noteikta kompetence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Tieslietu ministrija izstrādā Ministru kabineta noteikumu projektu “Interešu pārstāvības reģistra un interešu pārstāvības deklarēšanas sistēmas noteikumi” un tiek meklēts finansējums, lai Interešu pārstāvības reģistrs un Interešu pārstāvības deklarēšanas sistēma būtu ieviesta 2025. gada 1. septembrī. Tādējādi likumdevējs jau ir noteicis Tieslietu ministrijas un Uzņēmumu reģistra kompetenci likuma piemērošanā vismaz turpmākos divus gadus. Līdz ar to KNAB ieskatā Tieslietu ministrija un/ vai Uzņēmumu reģistrs būtu nosakāms par atbildīgo iestādi, kura uzraudzīs Interešu pārstāvības atklātības likuma piemērošanu un turpmāk sagatavos ziņojumu atbilstoši likuma 7.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norādot, ka ir jānosaka par Likuma izpildes uzraudzību atbildīgā iestāde vai arī vairākas iestādes, decentralizējot uzraudzību katrā varas atzarā. Ņemot vērā jautājuma būtiskumu un valsts varas dalīšanas principu un šo konceptuālo izšķiršanos var izdarīt tikai likumdevējs, nosakot Likumā par tā izpildes uzraudzību (un ziņojuma iesniegšanu) atbildīgo iestādi vai iestādes.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Tieslietu ministrija ir vērtējusi alternatīvas. Ņemot vērā Tieslietu ministrija funkcijas un Likuma regulējuma būtību un mērķi, Tieslietu ministrija nevar būt uzraugošā iestāde par Likumu un Likuma mērķu sasniegšanu. Uzņēmumu reģistrs, atbilstoši Interešu pārstāvības atklātības likumam, uzturēs tikai reģistru (proti, nodrošinot tehnisko platformu), bet Uzņēmumu reģistrs nebūs un nevar būt atbildīgā iestāde par interešu pārstāvību kā tādu (tai skaitā likuma mērķu sasniegšanu) un likuma uzraudzību, kas būtu pilnīgi nepieļaujams aspekts. Norādām, ka Uzņēmumu reģistra darbības mērķis ir veikt normatīvajos aktos noteikto tiesību subjektu reģistrāciju, lai nodibinātu tiesību subjektu juridisko statusu un nodrošinātu normatīvajos aktos noteikto ziņu (par reģistrētajiem tiesību subjektiem un juridiskajiem faktiem) publisku ticamību, kā arī lai nodrošinātu normatīvajos aktos noteikto ziņu pieejamību (lūdzam apskat. likuma “Par Latvijas Republikas Uzņēmumu reģistru” pirmo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reģistrs ir Tieslietu ministrijas padotības iestāde, kurai ir deleģēts valsts pārvaldes uzdevums – uzturēt reģistru. No Interešu pārstāvības atklātības likuma neizriet cits Uzņēmuma reģistra uzdevums kā iekļaut ziņas par interešu pārstāvjiem. Uzraudzības funkcija arī pēc savas būtības neatbilst Uzņēmumu reģistra darbības konceptam un to nav pamatoti noteikt par atbildīgo iestādi uzraudzības tvērumā. Ņemot vērā minēto, ne Tieslietu ministrija, ne Uzņēmumu reģistrs nebūtu nosakāma kā atbildīgā iestāde minētā uzdevuma izpildē, tādēļ minētā uzdevuma izpilde ir nododama citai atbildīgajai iestādei, izvērtējot konkrētā uzdevuma būtību.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regulējuma būtība aptver valsts pārvaldes horizontālos jautājumos (tai skaitā pašvaldības, neatkarīgās iestādes), un šādi jautājumi arī nav piekritīgi Tieslietu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vai Uzņēmumu reģistrs nevar būt atbildīga par minētā likuma izpildi un kontrolēt tā ievērošanu vai nodrošināt interešu pārstāvības procesa atklātību (un attiecīgi gatavot ziņojumu par to, kas paveikts, lai sasniegtu likuma mērķus). Ņemot vērā, ka nākotnē iespējami tiks paredzētas sankcijas par Likumā minēto pienākumu neizpildi, Tieslietu ministrijai vai Uzņēmuma reģistram nav šādu tiesību un pilnvaru.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atbildīgais par Saeimai iesniedzamā ziņojuma izstrādi atbilstoši Interešu pārstāvības atklātības likuma 7. pantam turpmāk ir Korupcijas novēršanas un apkarošanas birojs.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- 25.03.2024.)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 (turpmāk - KNAB) neatbalsta un lūdz svītrot Ministru kabineta sēdes protokollēmuma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Norādām, ka Interešu pārstāvības atklātības likuma (turpmāk - IPAL) 3. panta pirmajā daļā un 4. panta pirmajā daļā noteikta atbildīgā reģistra iestāde, kas uztur ar IPAL regulējumu izveidoto interešu pārstāvības reģistru un interešu pārstāvības deklarēšanas sistēmu (turpmāk – reģistri). Reģistra iestāde ir Uzņēmumu reģistrs, kas ir tiešās pārvaldes iestāde un darbojas tieslietu ministra pārraudzībā. Attiecīgi Uzņēmumu reģistrs ir kompetentā iestāde, kuras rīcībā būs informācija par izveidotajiem reģistriem, to darbību, lietotājiem, ievadītajiem datiem un cita informācija, kas var būt nozīmīga, lai izvērtētu likuma mērķu sasniegšanu un turpmāko darbību. IPAL pārejas noteikumu 4. punkts paredz ziņojumā par 2025. gadu iekļaut arī izvērtējumu par nepieciešamību paredzēt administratīvo atbildību attiecībā uz šajā likumā minēto pienākumu neizpildi. Vēršam uzmanību, ka saskaņā ar Ministru kabineta 2017. gada 16. augusta noteikumu Nr. 474 "Tieslietu ministrijas nolikums" (turpmāk – nolikums) 4.1.3. apakšpunktu Tieslietu ministrija izstrādā, organizē un koordinē politiku administratīvo sodu sistēmas jomā. Līdz ar to Tieslietu ministrijas kompetencē ir vērtēt, kāda administratīvā atbildība un par kādiem pārkāpumiem būtu ieviešama saistībā ar IPAL neievērošanu. Papildus norādāms, ka atbilstoši nolikuma 4.1.6. apakšpunktam Tieslietu ministrijas funkcija ir izstrādāt, organizēt un koordinēt politiku informācijas atklātības jomā. Savukārt IPAL 2. pantā viens no minētajiem mērķiem ir tieši interešu pārstāvības procesa (kā informācijas veida) atklātības nodrošināšana. Līdz ar to, ņemot vērā minēto, KNAB ieskatā IPAL 7. pantā paredzētā izvērtējuma veikšana, ietverot informāciju par tieslietu ministra pārraudzībā esošas iestādes uzturēto reģistru darbību un jaunu administratīvo pārkāpumu paredzēšanu, ietilpst Tieslietu ministrijas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informatīvajā ziņojumā nav veikts izvērtējums un sniegti argumenti, kādēļ Tieslietu ministrija nevarētu būt arī turpmāk atbildīgā par ziņojuma izstrādi atbilstoši Interešu pārstāvības atklātības likuma 7. pantam.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vērtējusi alternatīvas, taču ņemot vērā Korupcijas novēršanas un apkarošanas biroja neatkarību no politiskās ietekmes un jautājuma regulēšanu Eiropas Savienības līmenī, nesaskata citu alternatīvu iestādi, kura turpmāk varētu uzraudzīt Interešu pārstāvības atklātības likuma piemērošanu un sagatavot ziņojumu atbilstoši šā likuma 7.pantam un likuma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nebūtu nosakāma kā atbildīgā iestāde ņemot vērā: t.s. lobēšanas jomas regulējuma būtību, kas neatbilst Tieslietu ministrijas funkcijām, proti, ministrija ir vadošā valsts pārvaldes iestāde tieslietu (tiesību sistēmas politikas, tiesu sistēmas un tiesu administrēšanas) nozarēs; kā arī ņemot vērā politisko aspektu, piemēram, tai skaitā to, ka ministrija ir tieši pakļauta konkrētam ministram, kā arī Tieslietu ministrijas padotības iestāde Uzņēmumu reģistrs darbojas tieslietu ministra pārraudzībā, bet lobēšana kā interešu pārstāvība pamatā prezumējams notiek tieši politiskā līmenī, tāpēc pēc par minētās jomas atbildīgo būtu nosakāma iestāde, kas ir neatkarīga no politiskās ietekmes, un tas ir Korupcijas novēršanas un apkarošanas birojs. Tieslietu ministrija un Uzņēmumu reģistrs apņēmās tikai veidot reģistru, kas nepieciešams interešu pārstāvju un to aktivitāšu reģistrēšanai, bet ne kā likuma uzraugošā iestāde, un iestāde, kas gatavo ziņojumu atbilstoši likuma 7.pantam.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Korupcijas novēršanas un apkarošanas biroja norādīto argumentu (proti, ka Tieslietu ministrijas funkcija esot izstrādāt, organizēt un koordinēt politiku informācijas atklātības jomā, kas esot viens no Interešu pārstāvības atklātības likuma mērķiem), Tieslietu ministrija norāda, ka lobēšanas regulējums ir cits tiesību institūts nekā informācijas atklātības joma, un lūdzam nošķirt šos institūtus, proti, informācijas atklātība nodrošina to lai sabiedrībai būtu pieejama informācija, kura ir iestādes rīcībā vai kuru iestādei, atbilstoši tās kompetencei, ir pienākums radīt, un to regulē cits likums, savukārt lobēšana ir noteiktu interešu veicināšana komunikācijas ceļā ar publiskās varas pārstāvi, nolūkā ietekmēt publiskās varas politikas formulēšanu, lēmumu izstrādi, pieņemšanu vai piemērošanu. Tāpat norādām, ka Uzņēmumu reģistrs, atbilstoši Interešu pārstāvības atklātības likumam uzturēs tikai reģistru (proti, nodrošinot tehnisko platformu), bet Uzņēmumu reģistrs nebūs un nevar būt atbildīgā iestāde par interešu pārstāvību kā tādu (tai skaitā likuma mērķu sasniegšanu) un likuma uzraudzību, kas būtu pilnīgi nepieļaujams aspekts. Tāpat norādām, ka Uzņēmumu reģistra darbības mērķis ir veikt normatīvajos aktos noteikto tiesību subjektu reģistrāciju, lai nodibinātu tiesību subjektu juridisko statusu un nodrošinātu normatīvajos aktos noteikto ziņu (par reģistrētajiem tiesību subjektiem un juridiskajiem faktiem) publisku ticamību, kā arī lai nodrošinātu normatīvajos aktos noteikto ziņu pieejamību (skat. likuma “Par Latvijas Republikas Uzņēmumu reģistru” pirmo nodaļu). Tādējādi norādāms, ka uzraudzības funkcija arī pēc savas būtības neatbilst Uzņēmumu reģistra darbības konceptam un to nav pamatoti noteikt par atbildīgo iestādi uzraudzības tvērumā. Ņemot vērā minēto, ne Tieslietu ministrija, ne Uzņēmumu reģistrs nebūtu nosakāma kā atbildīgā iestāde minētā uzdevuma izpildē, tādēļ minētā uzdevuma izpilde ir nododama citai atbildīgajai iestādei, izvērtējot konkrētā uzdevuma būtību.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Korupcijas novēršanas un apkarošanas biroja likuma 2. panta otrajai daļai attiecībā uz politisko partiju finansēšanu un aģitāciju Korupcijas novēršanas un apkarošanas birojs nav Ministru kabineta pārraudzībā, attiecīgi tā ir neitrāla no politiskās ietekmes. Vienlaikus norādām, ka pašreiz Eiropas Komisijā tiek skatīts direktīvas priekšlikums Eiropas Parlamenta un Padomes direktīvai, ar ko izveido saskaņotas prasības iekšējā tirgū attiecībā uz trešo valstu vārdā veiktas interešu pārstāvības pārredzamību un groza Direktīvu (ES) 2019/1937, no kura izriet nepieciešamība noteikt uzraugošo iestādi kura ir neatkarīga, proti, Eiropas Komisija direktīvas priekšlikuma paskaidrojuma tekstā un III. sadaļā uzsver noteikumus par uzraudzību un izpildes panākšanu, cita starpā, direktīvas priekšlikuma 15. pantā ir dota informācija par kompetentajām valsts iestādēm direktīvas vajadzībām un uzraudzības iestādes neatkarības kritērijiem, proti paredzot, ka "</w:t>
            </w:r>
            <w:r w:rsidR="00000000" w:rsidRPr="00000000" w:rsidDel="00000000">
              <w:rPr>
                <w:i w:val="1"/>
                <w:rtl w:val="0"/>
              </w:rPr>
              <w:t xml:space="preserve">dalībvalstis nodrošina, ka uzraudzības iestāde savu funkciju izpildē ir neatkarīga. Dalībvalstis jo īpaši nodrošina, ka uzraudzības iestādes darbinieki, izmantojot ar šo direktīvu noteiktās pilnvaras: spēj izpildīt savus pienākumus neatkarīgi, bez politiskas vai cita veida ārējas ietekmes un ne lūdz, nedz pieņem instrukcijas no valdības vai citām publiskiem vai privātiem subjektiem; neveic nekādas darbības, kuras nav savienojamas ar viņu pienākumu izpildi un šajā direktīvā noteikto pilnvaru izmantošanu." </w:t>
            </w:r>
            <w:r w:rsidR="00000000" w:rsidRPr="00000000" w:rsidDel="00000000">
              <w:rPr>
                <w:rtl w:val="0"/>
              </w:rPr>
              <w:t xml:space="preserve">Vienlaikus direktīvas priekšlikuma 2.pantā noteikts, ka ““uzraudzības iestāde” ir neatkarīga valsts iestāde, kura atbild par atbilstības minētajā direktīvā noteiktajiem pienākumiem uzraudzību un to izpildes panākšanu”. Tāpat direktīvas priekšlikuma paskaidrojuma tekstā norādīts, ka, lai atbalstītu pamattiesību un pamatbrīvību, tiesiskuma, demokrātijas principu un sabiedrības uzticības šo subjektu pārraudzībai uzturēšanu, nepieciešams, lai uzraudzības iestādes (kas atbildēs par šajā direktīvā noteikto pienākumu ievērošanas uzraudzību un izpildes panākšanu, kā arī par informācijas apmaiņu ar citu dalībvalstu uzraudzības iestādēm un Komisiju) būtu strukturāli neatkarīgas no ārējas intervences vai politiska spiediena un tām būtu pienācīgas pilnvaras un resursi efektīvai uzraudzībai un šīs direktīvas noteikumu ievērošanas nodrošināšanai nepieciešamo pasākumu īstenošanai. Attiecīgi Eiropas Savienības līmenī tiek paredzēts, ka uzraugošai iestādei par interešu pārstāvību ir jābūt neatkarīgai iestādei. Tādējādi arī Latvijā iestādei kura uzraudzīs Likumu ir jābūt neatkarīgai no politikās vai cita veida ārējas ietekmes.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konkrēto uzdevumu, tā būtību, tāpat arī ņemot vērā likuma mērķi, tiesisko regulējumu kopumā, Likuma anotācijā ietverto informāciju, direktīvas priekšlikumā un Eiropas līmenī noteikto, Tieslietu ministrija uzskata, ka atbildīgā iestāde konkrētā uzdevuma izpildē noteikt Korupcijas novēršanas un apkarošanas biroju - ņemot vērā iestādes neatkarību, tās kontroli pār politisko organizāciju (partiju) un to apvienību finansēšanas noteikumu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norādāms, ka regulējuma būtība aptver valsts pārvaldes horizontālos jautājumos (tai skaitā pašvaldības, neatkarīgās iestādes), un šādi jautājumi nav piekritīgi Tieslietu ministrijai.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Interešu pārstāvības atklātības likuma mērķa sasniegšanu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(LPS) rosina papildināt informatīvo ziņojumu, ka LPS kā vadošais partneris ar Latvijas lielo pilsētu asociāciju un Norvēģijas vietējo un reģionālo pašvaldību asociāciju, atkārtoti piedalījusies Eiropas ekonomiskās zonas finanšu instrumenta finansētā projektā “Latvijas pašvaldību sadarbības veicināšana un labas pārvaldības stiprināšana” (Nr. LV-LOCALDEV-0006). Projekta laikā pašvaldībām organizēti semināri par labas pārvaldības principu stiprināšanu un to regulāciju normatīvajos aktos. Projekta laikā izstrādāts metodiskais materiāls “Iedzīvotāju padomes pašvaldībā. Iedvesmojošs praktiskais ceļvedis”, kas sniedz pašvaldībām un to darbiniekiem teorētisko pamatojumu, praktiskus padomus, piemērus un rīkus iedzīvotāju padomju izveidei un darbībai.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Vienlīdz LPS aicina Tieslietu ministrijai sagatavot un nosūtīt pašvaldībām skaidrojošu apkārtrakstu par Interešu pārstāvības atklātības likuma izvirzītajiem mērķiem un tā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norādīts, ka lai veicinātu interešu un publiskās varas pārstāvju izpratni par Likuma prasībām Delna 2023. gadā ir izdevusi rokasgrāmatu “Kā pārstāvēt savas intereses nacionālajā un pašvaldību līmenī” un šīs rokasgrāmatas mērķis ir skaidrot interešu pārstāvības procesu no interešu pārstāvja skatupunkta, interešu pārstāvju iesaistes iespējas lēmumu pieņemšanā, pienākumus un atbildību, kā arī sniegt ieteikumus, kā interešu pārstāvjiem rīkoties komunikācijā ar lēmumu pieņēmējiem un kā gūt ieskatu tajā, kādas intereses tiek pārstāvētas. Tāpat pie turpmāk iecerētās darbības ir norādīts, ka arī turpmāk, lai nodrošinātu efektīvu Likumā noteiktā mērķa īstenošanu, nepieciešams vairot sabiedrības un iesaistīto institūciju izpratni par interešu pārstāvības atklātības procesu, tai skaitā iesaistīto pušu pienākumiem. Tāpat tiek norādīts, ka, piemērojot Likumu, jāanalizē prakse, jādiskutē par to, jāturpina veidot iesaistītajām pusēm izpratne par pieļaujamo un aizliegto interešu pārstāvības jomā, attiecīgi informatīvajā ziņojumā ir iekļauta nepieciešamība pēc informatīvajiem materiālam un pasākumiem.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Interešu pārstāvības atklātības likuma mērķa sasniegšanu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2.3 sadaļu, norādot, ka reģistra funkcionalitātes izmaksas tiks nodrošinātas Tieslietu ministrijai piešķirto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2.3 sadaļa, norādot, ka reģistra funkcionalitātes izmaksas tiks nodrošinātas Tieslietu ministrijai piešķirto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Interešu pārstāvības atklātības likuma mērķa sasniegšanu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(Delna - 25.03.2024.)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Delna aicina pie darāmajiem darbiem norādīt uz aicinājumu pilsoniskās sabiedrības jumta organizācijām izstrādāt savus Interešu pārstāvju ētikas kodeksus, kas veicinātu to, ka tiktu iedzīvināta vienota interešu pārstāvju izpratne par ētikas normām un rīcība, pārstāvot intereses komunikācijā ar lēmumu pieņēmējiem.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Delna aicina izvērtēt alternatīvas iespējas Uzņēmumu reģistra darbības nodrošināšanai un nenoteikt valsts nodevu par ieraksta izdarīšanu interešu pārstāvības reģistrā. Valsts nodeva varētu atturēt interešu pārstāvjus no pārstāvības aktivitāšu atklāšanas un tas neveicinātu likuma iedzīvināšanu.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1.1. sadaļā norādīts aicinājums interešu pārstāvjiem pārskatīt vai izstrādāt jaunus ētikas kodeksus, nodrošinot to atbilstību ētiskai interešu pārstāvībai, tādējādi sekmējot Likuma ieviešanu dzīvē.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2.3. sadaļa ir precizēta norādot, ka vienlaikus turpmāk būtu nepieciešams rast finansējuma avotu, lai tiktu nodrošināts Latvijas Republikas Uzņēmumu reģistram nepieciešamais finansējums interešu pārstāvības reģistra vešanai, jo šobrīd Latvijas Republikas Uzņēmumu reģistra budžetā nav paredzēti naudas līdzekļi, ko novirzīt interešu pārstāvības reģistra funkcionalitātes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Interešu pārstāvības atklātības likuma mērķa sasniegšanu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("Interešu pārstāvju apvienība" - 26.03.2024.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Interešu pārstāvju apvienība (turpmāk – “Apvienība”) ir iepazinusies ar Tieslietu ministrijas sagatavoto informatīvo ziņojumu “Par Interešu pārstāvības atklātības likuma mērķa sasniegšanu un turpmāk iecerēto darbību” un aicina izvērtēt ierosinājumus un iebildumus, kurus Apvienības organizētas vebināra diskusijas gaitā pauda Apvienības biedri un dažādu sektoru asociāciju, biedrību un uzņēmumu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interešu pārstāvību nodarbojas atšķirīgi dalībnieki – lielas uzņēmēju, nozaru organizācijas, speciālistu biedrības, dažāda lieluma uzņēmumi, nelielas biedrības un nevalstiskās organizācijas, advokātu biroji, konsultanti un citi. Katrai no šīm dalībnieku grupām ir atšķirīgs darbības apjoms un iesaistīto personu skaits. Ierosinām Tieslietu ministriju izvērtēt, cik lielā mērā universāls regulējums būtu konstruktīvi pielietojums visām šīm grupām un vienlīdz labi kalpotu likuma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Ekspertu diskusijas dalībnieki nepiekrīt maksas noteikšanai par iekļaušanu Interešu pārstāvības reģistrā, tādēļ aicinām šo pakalpojumu nodrošināt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nepamatota administratīvā sloga radīšanu gan nevalstiskajam, gan publiskajam sektoram, aicinām Interešu pārstāvības reģistrā iekļaut tikai organizāciju vai uzņēmumu nevis katru organizācijas pārstāvi, kurš piedalās interešu pārstāvības procesā. Savukārt konkrētais pārstāvis sevi identificē darba grupas vai sapulces protokolā.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interešu pārstāvības regulējumu un novērstu lielāka administratīvā sloga risku, aicinām izvērtēt iespēju Ministru kabineta noteikumu projektu “Interešu pārstāvības reģistra un interešu pārstāvības deklarēšanas sistēmas noteikumi” virzīt kopā ar Interešu pārstāvības atklātības likuma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atzinību Tieslietu ministrijas ekspertiem par kvalitatīvi sagatavotu dokumentu virzību. Būsim pateicīgi par iespēju arī turpmāk piedalīties regulējuma sagatavošanas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1.2. sadaļa papildināta, norādot, ka lai mazinātu regulējuma administratīvo slogu, būtu vērtējams, vai nebūtu pietiekami reģistrēt tikai uzņēmumu vai organizāciju, kurai tiktu piešķirts identifikācijas numurs, savukārt organizācijas vai uzņēmuma pārstāvjus norādīt vienīgi interešu pārstāvības deklarēšanas sistēmā. Jau tagad publiskās varas pārstāvji fiksē sanāksmju dalībnieku vārdus, uzvārdus un pārstāvēto organizāciju, līdz ar to šīs informācijas publicēšana arī interešu pārstāvības deklarēšanās sistēmā neradītu lielu papildu slogu. Piemēram, LTRK ir lielākā uzņēmēju organizācija Latvijā, kurā apvienojušies tuvu 6000 biedru (3000 tiešie biedri un 3000 no dažādām uzņēmēju biedrībām) un kuras biedri, darbinieki, padomes un valdes locekļi regulāri tiek deleģēti pārstāvēt LTRK intereses dažādos formātos, kuri lielākā daļa to dara vairāk kā trīs reizes 12 mēnešu laikā. Deleģētie pārstāvji darbojas LTRK vārdā un interesēs, nevis pārstāvot atsevišķu biedru un/vai dalīborganizāciju intereses. Attiecīgi, lai novērstu potenciāli milzīgu administratīvo slogu šādās situācijās iespējams samērīgi būtu reģistrēt organizāciju vai uzņēmumu, nevis katru personu atsevišķi, ja tiek pārstāvētas vienīgi organizācijas vai uzņēmuma intereses. Savukārt deklarēšanas sistēmā publiskās varas pārstāvis norādītu organizāciju vai uzņēmumu un tā identifikācijas numuru, papildus norādot, kurš konkrētais pārstāvis piedalījās sanāksmē (bez atsevišķa identifikācijas numura). Šajā kopsakarā jānorāda, ka Eiropas Savienības caurredzamības reģistrs ir labs praktiskais piemērs, kurā reģistrācija jāveic tieši interešu pārstāvības organizācijai, nevis katrai personai, kura šīs organizācijas vārdā veic interešu pārstāvības aktivitātes. Taču šis minētais jautājums nebūtu risināms Ministru kabineta noteikumu projekta līmenī, jo ziņas, kuras publicējamas interešu pārstāvības reģistrā un interešu pārstāvības deklarēšanās sistēmā, ir noregulētas Likumā, tādēļ mainīt un sašaurināt likumdevēja noteikto kārtību varētu tikai ar Likuma grozījumiem, vērtējot grozījumu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2.3. sadaļa ir precizēta norādot, ka vienlaikus turpmāk būtu nepieciešams rast finansējuma avotu, lai tiktu nodrošināts Latvijas Republikas Uzņēmumu reģistram nepieciešamais finansējums interešu pārstāvības reģistra vešanai, jo šobrīd Latvijas Republikas Uzņēmumu reģistra budžetā nav paredzēti naudas līdzekļi, ko novirzīt interešu pārstāvības reģistra funkcionalitātes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patreiz netiek gatavoti grozījumi Interešu pārstāvības atklātības likumā, un nepieciešamība pēc grozījumiem likumā varētu konkrēti tikt vērtēta tikai tad kad regulējums būs sācis darboties pilnībā. Savukārt Ministru kabineta noteikumu projekts “Interešu pārstāvības reģistra un interešu pārstāvības deklarēšanas sistēmas noteikumi” jau tiek virzīts un tā virzību nevar kavēt, ņemot vērā likumdevēja noteikto laiku, kad ir jāsāk darboties interešu pārstāvības reģistram un deklarēšanas sistēmai.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Interešu pārstāvības atklātības likuma mērķa sasniegšanu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(FICIL - 25.03.2024.)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investoru padome Latvijā (FICIL) ir iepazinusies ar Informatīvo ziņojumu “Par Interešu pārstāvības atklātības likuma mērķa sasniegšanu un turpmāk iecerēto darbību” (Informatīvais ziņojums). FICIL atbalsta Likumprojekta virzību un iestājas par caurspīdīgāku interešu pārstāvniecību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FICIL vēlas vērts uzmanību, ka šobrīd Eiropas Savienības (ES) līmenī notiek diskusija par priekšlikumu, ar ko izveido saskaņotas prasības iekšējā tirgū attiecībā uz trešo valstu vārdā veiktas interešu pārstāvības pārredzamību. FICIL ieskatā Informatīvajā ziņojumā un tālākajās diskusijā par Likumprojekta ieviešanu praksē jāņem vērā arī ES līmenī plānotās izmaiņas un noteikumi, t. sk. prasības dalībvalstīm un definīcijas. Tas jādara, lai izvairītos no situācijas, kad Latvija veic būtiskas investīcijas nacionālu reģistru izveidē, bet pēc tām ir nepieciešams veikt papildu investīcijas vai arī izmaiņas, lai reģistru pielāgotu 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lai nodrošinātu paredzamību par tālāko Likumprojekta ieviešanu praksē aicinām iekļaut vairāk informāciju par plānotajiem soļiem, lai risinātu jautājumu par finansējumu (izmaksas) un tā piesaisti interešu pārstāvības reģistra un interešu pārstāvības deklarēšanas sistēmas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Eiropas Savienības (ES) līmenī notiek diskusija par priekšlikumu, ar ko izveido saskaņotas prasības iekšējā tirgū attiecībā uz trešo valstu vārdā veiktas interešu pārstāvības pārredzamību un būtībā tiek izstrādāts priekšlikums Eiropas Parlamenta un Padomes direktīvai, ar ko izveido saskaņotas prasības iekšējā tirgū attiecībā uz trešo valstu vārdā veiktas interešu pārstāvības pārredzamību un groza Direktīvu (ES) 2019/1937, un Latvija piedalās šajās diskusijās. Taču norādām, ka šis direktīvas priekšlikums ir izstrādes stadijā un kamēr dalībvalstis Eiropas Komisijā nav nonākušas pie kompromisa redakcijas šim direktīvas priekšlikumam, un šis direktīvas priekšlikums nav ticis pieņemts, tikmēr nacionālais regulējums nevar tikt pielāgots reģistra daļā direktīvas priekšlikumā noteiktajam, jo tas var mainīties un tā gala redakcija atsevišķos jautājumos var atšķirties no esošās. Vienlaikus jau tagad tiek izvērtēts direktīvas priekšlikuma regulējums un tai skaitā Latvija vērtē to, kā tā ieviesies minētās prasības. Tāpat norādām, ka tiek gatavota nacionālā pozīcija ar Latvijas nostāju par direktīvas priekšlikumā iekļautajām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likums (pārejas noteikumu 1. punkts) paredz, ka pārstāvības reģistram un deklarēšanas sistēmai jāsāk darboties no 2025. gada 1. septembra, līdz ar to, lai nodrošinātu likuma izpildi, abu sistēmu izbūvi nevar atlikt līdz brīdim, kad tiks pieņemts Eiropas Savienības līmeņa regulējums, jo tā pieņemšana var ieilgt.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2.3. sadaļa ir papildināta norādot, ka tiek risināts jautājums par finansējuma piesaisti interešu pārstāvības reģistra un interešu pārstāvības deklarēšanas sistēmas izstrādei. Tieslietu ministrija ar 04.03.2024. vēstuli Nr. 1-13.4/700 “Par līdzekļu pārdali no programmas “Apropriācijas rezerve”” ir iesniegusi pieprasījumu finansējuma pārdalei 487 013 euro apmērā 34.pasākuma “Uzņēmumu reģistra  informācijas sistēmas pielāgošana Interešu pārstāvības atklātības reģistra un interešu pārstāvības deklarēšanas sistēmas ieviešanai”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Interešu pārstāvības atklātības likuma mērķa sasniegšanu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(KNAB - 25.03.2024.)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2.3.sadaļu ar izvērtējumu, vai iespējamās valsts nodevas noteikšana par ieraksta izdarīšanu reģistrā varētu palīdzēt sasniegt likuma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2.3. sadaļa ir precizēta norādot, ka vienlaikus turpmāk būtu nepieciešams rast finansējuma avotu, lai tiktu nodrošināts Latvijas Republikas Uzņēmumu reģistram nepieciešamais finansējums interešu pārstāvības reģistra vešanai, jo šobrīd Latvijas Republikas Uzņēmumu reģistra budžetā nav paredzēti naudas līdzekļi, ko novirzīt interešu pārstāvības reģistra funkcionalitātes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Interešu pārstāvības atklātības likuma mērķa sasniegšanu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2.3. punktā ir norādīts, ka Latvijas Republikas Uzņēmumu reģistram nav nodrošināts finansējums interešu pārstāvības reģistra un interešu pārstāvības deklarēšanas sistēmas izstrādei un jautājums par finansējuma piesaisti ir risināms. Atzīmējam, ka Tieslietu ministrija ar 04.03.2024.vēstuli Nr. 1-13.4/700 “Par līdzekļu pārdali no programmas “Apropriācijas rezerve””  ir iesniegusi pieprasījumu finansējuma pārdalei 487 013 euro  apmērā 34.pasākuma “Uzņēmumu reģistra  informācijas sistēmas pielāgošana Interešu pārstāvības atklātības reģistra un interešu pārstāvības deklarēšanas sistēmas ieviešanai” īstenošanai. No iepriekš minētā izriet, ka jautājums par finansējuma nodrošināšanu jau tiek risināts, attiecīgi, lūdzam precizēt 2.3. punktā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ir papildināts norādot, ka tiek risināts jautājums par finansējuma piesaisti interešu pārstāvības reģistra un interešu pārstāvības deklarēšanas sistēmas izstrādei. Tieslietu ministrija ar 04.03.2024. vēstuli Nr. 1-13.4/700 “Par līdzekļu pārdali no programmas “Apropriācijas rezerve”” ir iesniegusi pieprasījumu finansējuma pārdalei 487 013 euro  apmērā 34.pasākuma “Uzņēmumu reģistra informācijas sistēmas pielāgošana Interešu pārstāvības atklātības reģistra un interešu pārstāvības deklarēšanas sistēmas ieviešanai”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Interešu pārstāvības atklātības likuma mērķa sasniegšanu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projetā teikts, ka  turpmāk būtu vērtējams arī jautājums par valsts nodevu par ieraksta izdarīšanu interešu pārstāvības reģistrā, jo šobrīd valsts nodeva nav paredzēta, bet vienlaikus kontekstā ar Latvijas Republikas Uzņēmumu reģistra darbības nodrošināšanu, tas varētu būt svarīgs aspekts.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šādu nepieciešamību, vērtējot, cik samērīga ir nodevas noteikšana un vai tā nebūs pretēja likuma mērķim, proti, veicināt interešu pārstāvības procesa atklātību. Jo veidojas situācija, kad valsts nosaka privātpersonai pienākumu reģistrēties, kā arī par to ir jāmaksā. Tas var atturēt no reģistrēšanās un veicināt valsts kā represīva aparāta tēlu.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2.3. sadaļa ir precizēta norādot, ka vienlaikus turpmāk būtu nepieciešams rast finansējuma avotu, lai tiktu nodrošināts Latvijas Republikas Uzņēmumu reģistram nepieciešamais finansējums interešu pārstāvības reģistra vešanai, jo šobrīd Latvijas Republikas Uzņēmumu reģistra budžetā nav paredzēti naudas līdzekļi, ko novirzīt interešu pārstāvības reģistra funkcionalitātes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Interešu pārstāvības atklātības likuma mērķa sasniegšanu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ziņojumā norādīt, kādi ir iecerētie soļi, lai risinātu jautājumu par finansējuma piesaisti interešu pārstāvības reģistra un interešu pārstāvības deklarēšanas sistēmas izstrādei. Lūdzam  norādīt, cik ilgs laiks nepieciešams, lai reģistru un sistēmu izveidotu, kā arī to,  cik liels ir nepieciešamais valsts vai ES fondu finansējums (provizoriskās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ir papildināts norādot, ka tiek risināts jautājums par finansējuma piesaisti interešu pārstāvības reģistra un interešu pārstāvības deklarēšanas sistēmas izstrādei. Tieslietu ministrija ar 04.03.2024. vēstuli Nr. 1-13.4/700 “Par līdzekļu pārdali no programmas “Apropriācijas rezerve”” ir iesniegusi pieprasījumu finansējuma pārdalei 487 013 euro  apmērā 34.pasākuma “Uzņēmumu reģistra  informācijas sistēmas pielāgošana Interešu pārstāvības atklātības reģistra un interešu pārstāvības deklarēšanas sistēmas ieviešanai”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Pārstāvības reģistrs un Deklarēšanas sistēma sāks darboties 2025. gada 1. septembrī. Provizoriskās izmaksas 2024. gadā ir 487 013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Interešu pārstāvības atklātības likuma mērķa sasniegšanu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(Providus - 26.03.2024.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informatīvajā ziņojumā detalizētāk izklāstīt tālākos soļus, kas tiks veikti, lai piesaistītu nepieciešamo finansējumu interešu pārstāvja reģistram un deklarēšanās sistēmai un to, kā tas ietekmēs tālāko šo reģistru ieviešanas laika grafiku.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2.3. sadaļa ir papildināta norādot, ka tiek risināts jautājums par finansējuma piesaisti interešu pārstāvības reģistra un interešu pārstāvības deklarēšanas sistēmas izstrādei. Tieslietu ministrija ar 04.03.2024. vēstuli Nr. 1-13.4/700 “Par līdzekļu pārdali no programmas “Apropriācijas rezerve”” ir iesniegusi pieprasījumu finansējuma pārdalei 487 013 euro apmērā 34.pasākuma “Uzņēmumu reģistra  informācijas sistēmas pielāgošana Interešu pārstāvības atklātības reģistra un interešu pārstāvības deklarēšanas sistēmas ieviešanai”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Nepieciešamā finansējuma piesaiste neietekmēs plānoto Pārstāvības reģistra un Deklarēšanas sistēmas ieviešanas termiņu, proti, tie uzsāks darboties 2025. gada 1. septembrī.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Interešu pārstāvības atklātības likuma mērķa sasniegšanu un turpmāk iecerēto darbību”"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Interešu pārstāvības atklātības likuma mērķa sasniegšanu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(Providus - 26.03.2024.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informatīvajā ziņojumā detalizētāk izklāstīt tālākos soļus, kas tiks veikti, lai piesaistītu nepieciešamo finansējumu interešu pārstāvja reģistram un deklarēšanās sistēmai un to, kā tas ietekmēs tālāko šo reģistru ieviešanas laika grafiku.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2.3. sadaļa ir papildināta norādot, ka tiek risināts jautājums par finansējuma piesaisti interešu pārstāvības reģistra un interešu pārstāvības deklarēšanas sistēmas izstrādei. Tieslietu ministrija ar 04.03.2024. vēstuli Nr. 1-13.4/700 “Par līdzekļu pārdali no programmas “Apropriācijas rezerve”” ir iesniegusi pieprasījumu finansējuma pārdalei 487 013 euro apmērā 34.pasākuma “Uzņēmumu reģistra  informācijas sistēmas pielāgošana Interešu pārstāvības atklātības reģistra un interešu pārstāvības deklarēšanas sistēmas ieviešanai” īstenošanai. Nepieciešamā finansējuma piesaiste neietekmēs plānoto Pārstāvības reģistra un Deklarēšanas sistēmas ieviešanas termiņu, proti, tie uzsāks darboties 2025. gada 1. septembrī.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Interešu pārstāvības atklātības likuma mērķa sasniegšanu un turpmāk iecerēto darbību”"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24-TA-681</w:t>
    </w:r>
    <w:r>
      <w:br/>
    </w:r>
    <w:r w:rsidR="00000000" w:rsidRPr="00000000" w:rsidDel="00000000">
      <w:rPr>
        <w:rtl w:val="0"/>
      </w:rPr>
      <w:t xml:space="preserve">25.06.2024. 13.09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24-TA-681</w:t>
    </w:r>
    <w:r>
      <w:br/>
    </w:r>
    <w:r w:rsidR="00000000" w:rsidRPr="00000000" w:rsidDel="00000000">
      <w:rPr>
        <w:rtl w:val="0"/>
      </w:rPr>
      <w:t xml:space="preserve">25.06.2024. 13.09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Izziņa_24-TA-681.docx</dc:title>
</cp:coreProperties>
</file>

<file path=docProps/custom.xml><?xml version="1.0" encoding="utf-8"?>
<Properties xmlns="http://schemas.openxmlformats.org/officeDocument/2006/custom-properties" xmlns:vt="http://schemas.openxmlformats.org/officeDocument/2006/docPropsVTypes"/>
</file>