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23-TA-560: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Universitātes Nekustamo īpašumu attīstības plānu 2022.-2027.gadam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Publiskas personas mantas atsavināšanas likuma 5.panta piekto daļu un 42.panta 2.4 daļu atļaut pārdot izsolē šā rīkojuma pielikumā norādītos nekustamos īpašumus, to atsavināšanas rezultātā iegūtos finanšu līdzekļus novirzot Latvijas Universitātes vienota studiju un zinātniskās darbības Akadēmiskā centra Torņakalnā un ar to saistītās infrastruktūras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konkrēto Ministru kabineta rīkojumu, citu starpā, paredzēts atsavināt nekustamos īpašumus Jūrmalas gatvē 60, Rīgā (zemes īpašums) un Imantas 7.līnijā 1, Rīgā (būvju īpašums). Vienlaikus minētais būvju īpašums daļēji atrodas uz zemes īpašuma Jūrmalas gatvē 60, Rīgā, ko plānots atsavināt ar šo rīkojumu, un daļēji atrodas arī uz zemes īpašuma Imantas 7.līnija 1, Rīgā (kadastra Nr.01000932031), kas atbilstoši Nekustamā īpašuma valsts kadastra informācijas sistēmas datiem ir valsts īpašumā, savukārt saskaņā ar informāciju anotācijā - pamatojoties uz Rīgas pilsētas tiesas Rīgas pilsētas zemesgrāmatas nodalījuma Nr.14907 II daļas 1.iedaļas ierakstu Nr.5.2., ir LU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šobrīd veidojas situācija, kur atsevišķi tiek atsavināta ēka kā patstāvīgs īpašuma objekts un tiek atsavināta zemes vienība uz kuras daļēji atrodas minētā ēkā, arī kā patstāvīgs īpašuma objekts, un atbilstoši anotācijā minētajam otra zemes vienība uz kuras daļēji atrodas konkrētā ēka un kas pieder valstij, tiks atsavināta kaut kad nākotnē arī kā patstāvīgs īpašuma objekts. Līdz ar ko var izveidoties situācija, kur ēka un abas zemes vienības uz kurām tā atrodas piederēs dažādiem īpašniekiem kā patstāvīgi īpašuma objekti, kas veidos sarežģītas zemes likumiskās lietošanas (piespiedu dalītā īpašuma) tiesiskās attiecības. Tieslietu ministrija neatbalsta šādu dalītā īpašuma veidošanu un saglabāšanu no valsts puses. Ņemot vērā, ka iepriekš minētie īpašumi pieder valstij vai Latvijas Universitātei un tos visus plānots atsavināt, Tieslietu ministrijas ieskatā tos būt jāapvieno vienā veselā īpašumā pirms to atsavināšanas (kā minimums vismaz būtu jāapvieno vienā īpašumā zemes īpašums Jūrmalas gatvē 60, Rīgā un ēku īpašums Imantas 7.līnijā 1, Rīgā, kas ar šo rīkojuma projektu paredzēti atsavināšanai). Ievērojot minēto, lūdzam skaidrot, kāpēc pirms minēto īpašumu atsavināšanas tie netiek apvienotie vienā veselā īpašumā, tādējādi izbeidzot dalīto īpašumu, bet gan tiek virzīti atsavināšanai atsevišķi, kā arī lūdzam skaidrot, kāpēc zemes īpašums Imantas 7.līnija 1, Rīgā (kadastra Nr.01000932031) nav iekļauts rīkojuma projekta pielikumā kā atsavināmais īpašums, ja to reiz paredzēts atsavināt.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7.punktu, kā arī papildināta rīkojuma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nekustamais īpašums (nekustamā īpašuma kadastra Nr.0100 093 2031) Jūrmalas gatvē 62, Rīgā, nav iekļauts rīkojuma projekta pielikumā, jo ir Latvijas Universitātes īpašums, kas iegūts, pamatojoties uz pirkuma līgumu (nav valsts nodotais nekustamais īpašums), līdz ar to tā atsavināšanai nav nepieciešams saņemt Ministru kabineta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papildu dokumentiem pievienots Rīgas pilsētas tiesas Rīgas pilsētas zemesgrāmatas nodalījuma Nr.14907 noraksts.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Publiskas personas mantas atsavināšanas likuma 5.panta piekto daļu un 42.panta 2.</w:t>
            </w:r>
            <w:r w:rsidR="00000000" w:rsidRPr="00000000" w:rsidDel="00000000">
              <w:rPr>
                <w:vertAlign w:val="superscript"/>
                <w:rtl w:val="0"/>
              </w:rPr>
              <w:t xml:space="preserve">4</w:t>
            </w:r>
            <w:r w:rsidR="00000000" w:rsidRPr="00000000" w:rsidDel="00000000">
              <w:rPr>
                <w:rtl w:val="0"/>
              </w:rPr>
              <w:t xml:space="preserve"> daļu atļaut pārdot izsolē šā rīkojuma pielikumā norādītos nekustamos īpašumus, to atsavināšanas rezultātā iegūtos finanšu līdzekļus novirzot Latvijas Universitātes vienota studiju un zinātniskās darbības Akadēmiskā centra Torņakalnā un ar to saistītās infrastruktūras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Publiskas personas mantas atsavināšanas likuma 5.panta piekto daļu un 42.panta 2.4 daļu atļaut pārdot izsolē šā rīkojuma pielikumā norādītos nekustamos īpašumus, to atsavināšanas rezultātā iegūtos finanšu līdzekļus novirzot Latvijas Universitātes vienota studiju un zinātniskās darbības Akadēmiskā centra Torņakalnā un ar to saistītās infrastruktūras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konkrēto Ministru kabineta rīkojumu, citu starpā, paredzēts atsavināt nekustamos īpašumus Hermaņu ielā 19, Rīgā (zemes īpašums) un Zeļļu ielā 8, Rīgā (būvju īpašums). Ņemot vērā, ka minētie īpašumi savstarpēji šobrīd veido dalīto īpašumu (zeme un ēkas kā patstāvīgi īpašuma objekti), lūdzam izvērtēt iespēju apvienot minētos īpašumus pirms atsavināšanas vai nodoršināt, ka šie īpašumi tiek virzīti atsavināšanai kopā, lai garantētu, ka to ieguvējam būtu iespējas izveidot vienotu īpašumu, apvienojot ēkas ar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dalītā īpašuma izbeigšana un vienota īpašuma izveide ir viena no valsts prioritātēm īpašuma tiesību jomā, tad valstij tas ir arī jādara, nevis jāatsavina zeme un ēkas atsevišķi, turpinot dalīto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Rīgas domes Īpašuma departamenta 2023.gada 20.maija vēstulē Nr.DI-23-840-nd (pievienota papildu dokumentiem) norādīto, kā arī Latvijas Universitātes Padomes 2023.gada 26.jūnija lēmumā Nr.1-48/18 (pievienots papildu dokumentiem) noteikto, nekustamais īpašums Hermaņa ielā 19, Rīgā, tiks nodots atpakaļ Rīgas valstspilsētas pašvaldības īpašumā. Līdz ar to precizēts rīkojuma projekts (dzēsts pirmās redakcijas 5.punkts, kā arī dzēsts pirmās redakcijas 7.2.apakšpunkts), precizēts rīkojuma projekta pielikums un rīkojuma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Publiskas personas mantas atsavināšanas likuma 5.panta piekto daļu un 42.panta 2.</w:t>
            </w:r>
            <w:r w:rsidR="00000000" w:rsidRPr="00000000" w:rsidDel="00000000">
              <w:rPr>
                <w:vertAlign w:val="superscript"/>
                <w:rtl w:val="0"/>
              </w:rPr>
              <w:t xml:space="preserve">4</w:t>
            </w:r>
            <w:r w:rsidR="00000000" w:rsidRPr="00000000" w:rsidDel="00000000">
              <w:rPr>
                <w:rtl w:val="0"/>
              </w:rPr>
              <w:t xml:space="preserve"> daļu atļaut pārdot izsolē šā rīkojuma pielikumā norādītos nekustamos īpašumus, to atsavināšanas rezultātā iegūtos finanšu līdzekļus novirzot Latvijas Universitātes vienota studiju un zinātniskās darbības Akadēmiskā centra Torņakalnā un ar to saistītās infrastruktūras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Universitātei veikt nepieciešamās darbības, lai no nekustamā īpašuma (nekustamā īpašuma kadastra Nr.0100 093 003) Jūrmalas gatvē 76, Rīgā, nodalītu atsevišķos nekustamajos īpašumos būves ar kadastra apzīmējumu 0100 093 0003 017 uzturēšanai funkcionāli nepieciešamo zemes vienības (zemes vienības kadastra apzīmējums 0100 093 0003) daļu un būves ar kadastra apzīmējumu 0100 093 0003 022 uzturēšanai funkcionāli nepieciešamo zemes vienības (zemes vienības kadastra apzīmējums 0100 093 0003)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no anotācijas, ne pievienotajiem dokumentiem nav iespējams secināt to, vai konkrēto nekustamo īpašumu būs iespējams tiesiski sadalīt, lūdzam papildināt anotāciju ar informāciju par to, ka konkrēto nekustamo īpašumu būs iespējams tiesiski sadalīt, piemēram, vai ir saņemta informācijas no Rīgas pilsētas pašvaldības par iespējām veikt zemesgabala reālo sadali.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šobrīd spēkā esošā Ministru kabineta 2018.gada 27.novembra rīkojuma Nr.636 "Par Latvijas Universitātes Nekustamo īpašumu attīstības plānu 2018.-2023. gadam" 7.punktā Latvijas Universitātei jau ir dots identisks uzdevums kā rīkojuma projekta 5.punktā.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Universitātei veikt nepieciešamās darbības, lai no nekustamā īpašuma (nekustamā īpašuma kadastra Nr.0100 093 003) Jūrmalas gatvē 76, Rīgā, nodalītu atsevišķos nekustamajos īpašumos būves ar kadastra apzīmējumu 0100 093 0003 017 uzturēšanai funkcionāli nepieciešamo zemes vienības (zemes vienības kadastra apzīmējums 0100 093 0003) daļu un būves ar kadastra apzīmējumu 0100 093 0003 022 uzturēšanai funkcionāli nepieciešamo zemes vienības (zemes vienības kadastra apzīmējums 0100 093 0003)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Universitātei pirms šā rīkojuma pielikumā norādīto nekustamo īpašumu atsavināšanas: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konkrētais Ministru kabineta rīkojums paredz Latvijas Universitātei uzdevumu dzēst aizlieguma atzīmes no konkrētiem nekustamajiem īpašumiem, nesaņemot Ministru kabineta atļauju to darīt. Ievērojot minēto, lūdzam izvērtēt, vai konkrētais Ministru kabineta rīkojums nebūtu precizējams, papildinot to ar Ministru kabineta izteiktu piekrišanu minēto atzīmju dzēšanai.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6.punkts, kā arī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Atļaut un uzdot Latvijas Universitātei pirms šā rīkojuma pielikumā norādīto nekustamo īpašumu atsavināšanas dzēst Rīgas pilsētas tiesas Rīgas pilsētas zemesgrāmatas nodalījuma Nr.100000572222 II daļas 2.iedaļas ierakstu Nr.1.2, nodalījuma Nr.10000085070 II daļas 2.iedaļas ierakstu Nr.1.1 un nodalījuma Nr.18257 II daļas 2.iedaļas ierakstu Nr.2.2.</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6.apakšpunkta, kurā aprakstīts nekutamais īpašums Aspazijas bulvārī 5, Rīgā, nav saprotams būves ar kadastra apzīmējumu 0100 005 0093 004, kas atrodas uz minētā īpašuma, tiesiskais statuss. Proti, anotācijā norādīts, ka minētā būve neietilpst īpašuma Aspazijas bulvārī 5, Rīgā sastāvā, tomēr tā pieder Latvijas Universitātei un to plānots nākotnē atsavināt. Ievērojot minēto, lūdzam skaidrot, kāpēc minētā būve pirms īpašuma Aspazijas bulvārī 5, Rīgā atsavināšanas netiek pievienota minētajam īpašumam un kāpēc to plānots atsavināt atsevišķi (ņemot vērā, ka tā nav iekļauta rīkojuma projekta pielikumā). Kā arī lūdzam pievienot Rīgas pilsētas tiesas Rīgas pilsētas zemesgrāmatas nodalījuma Nr.23378 norakstu papildu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7.punktu, kā arī papildināta rīkojuma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nekustamais īpašums (nekustamā īpašuma kadastra Nr.0100 505 0009) Aspazijas bulvārī 5, Rīgā, nav iekļauts rīkojuma projekta pielikumā, jo ir Latvijas Universitātes īpašums (nav valsts nodotais nekustamais īpašums), līdz ar to tā atsavināšanai nav nepieciešams saņemt Ministru kabineta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papildu dokumentiem pievienots Rīgas pilsētas tiesas Rīgas pilsētas zemesgrāmatas nodalījuma Nr.23378 noraksts.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atsavinot Latvijas Universitātei piederošos nekustamos īpašumus un to atsavināšanas rezultātā iegūtos finanšu līdzekļus novirzot Latvijas Universitātes vienota studiju un zinātniskās darbības Akadēmiskā centra Torņakalnā un ar to saistītās infrastruktūras attīstībai, Latvijas Universitāte kā finansējuma saņēmējs ir kvalificējama kā saimnieciskās darbības veicējs, lai varētu secināt, vai, piešķirot tai atbalstu, uz to būtu attiecināmi komercdarbības atbalsta regulējuma nosacījumi. Atbilstoši Eiropas Komisijas dokumenta “Komisijas paziņojums par Līguma par Eiropas Savienības darbību 107. panta 1. punktā minēto valsts atbalsta jēdzienu” (2016/C 262/01) (turpmāk – EK paziņojums) 28.punktam valsts izglītības sistēmas ietvaros nodrošināta valsts izglītība, ko finansē un uzrauga valsts, var tikt uzskatīta par nesaimniecisko darbību. Vienlaikus vēršam uzmanību uz EK paziņojuma 29.punktu: gadījumos, ja studējošie sedz daļu (t.i., ne vairāk kā 50% apmērā) no mācību vai uzņemšanas maksas, valsts izglītības pakalpojumi pēc būtības nebūs saimnieciskā darbība. Tāpat lūdzam anotācijā skaidrot, vai atsavināšanas rezultātā iegūtos finanšu līdzekļus plānots novirzīt darbībām bez saimnieciska rakstura, kā tas definēts Komisijas paziņojuma “Pētniecībai, izstrādei un inovācijai piešķiramā valsts atbalsta nostādnes” (2022/C 414/01) 20.-21.punktā. Ja studiju maksas un citi ieņēmumi no izglītības pakalpojumu sniegšanas pārsniedz 50% robežvērtību un neizpildās iepriekš minētā Eiropas Komisijas paziņojuma 20.-21.punktā izvirzītie nosacījumi, izglītības pakalpojums kvalificējas kā saimnieciskās darbības veikšana. Ja plānotais atbalsts kvalificējams kā komercdarbības atbalsts, proti, vienlaikus izpildās visas Komercdarbības atbalsta kontroles likuma 5.pantā minētās komercdarbības atbalsta pazīmes, lūdzam papildināt rīkojuma projektu un attiecīgi anotāciju ar attiecīgā komercdarbības atbalsta regulējuma prasībām, saskaņā ar kuru tiks nodrošināta piešķiramā komercdarbības atbalsta likumība. Savukārt, ja plānotais atbalsts tiek piešķirts Latvijas Universitātei nesaimnieciskās darbības veikšanai, tad nepieciešams papildināt anotāciju ar atbilstošu, uz finanšu datiem balstītu, pamatojumu, t.sk., par to, kā tiks grāmatvedībā nodalītas saimnieciskās un nesaimnieciskās darbības, lai nodrošinātu, ka atbalsts nesaimnieciskai darbībai netiek novirzīts saimnieciskās darbības veikšanai. Turpretī, ja, balstoties uz finanšu datiem, tiek secināts, ka Latvijas Universitātei plānotais atbalsts tiks piešķirts tās saimnieciskās darbības veikšanai, taču komercdarbības atbalsta esamību potenciāli varētu izslēgt, jo neizpildās komercdarbības atbalsta ceturtā pazīme (Komercdarbības atbalsta kontroles likuma 5.panta 4.punkts), Latvijas Universitātei ir nepieciešams veikt uz objektīvi pamatotiem datiem balstītu izvērtējumu par ietekmi uz konkurenci un tirdzniecību Eiropas Savienības iekšējā tirgū un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 kā arī papildu dokumentiem pievienota LU 07.07.2023. vēstule Nr.1-13/467, pārskats par 2022.gada LU apgrozījumu, kā arī LU Senāta lēmumi par LU Finanšu vadības un grāmatvedības politikas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Publiskas personas mantas atsavināšanas likuma 5.panta piekto daļu un 42.panta 2.4 daļu atļaut pārdot izsolē šā rīkojuma pielikumā norādītos nekustamos īpašumus, to atsavināšanas rezultātā iegūtos finanšu līdzekļus novirzot Latvijas Universitātes vienota studiju un zinātniskās darbības Akadēmiskā centra Torņakalnā un ar to saistītās infrastruktūras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norādītās atsauces uz normatīvajiem aktiem rīkojuma projektā un citos saistošajos dokumentos, kur tas attiecināms, norādot korektu pantu un to daļu pierakstu, proti, Augstskolas likuma 76.</w:t>
            </w:r>
            <w:r w:rsidR="00000000" w:rsidRPr="00000000" w:rsidDel="00000000">
              <w:rPr>
                <w:vertAlign w:val="superscript"/>
                <w:rtl w:val="0"/>
              </w:rPr>
              <w:t xml:space="preserve">1</w:t>
            </w:r>
            <w:r w:rsidR="00000000" w:rsidRPr="00000000" w:rsidDel="00000000">
              <w:rPr>
                <w:rtl w:val="0"/>
              </w:rPr>
              <w:t xml:space="preserve"> panta trešo daļu un Publikas personas mantas atsavināšanas likuma 42.panta 2.</w:t>
            </w:r>
            <w:r w:rsidR="00000000" w:rsidRPr="00000000" w:rsidDel="00000000">
              <w:rPr>
                <w:vertAlign w:val="superscript"/>
                <w:rtl w:val="0"/>
              </w:rPr>
              <w:t xml:space="preserve">4</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Publiskas personas mantas atsavināšanas likuma 5.panta piekto daļu un 42.panta 2.</w:t>
            </w:r>
            <w:r w:rsidR="00000000" w:rsidRPr="00000000" w:rsidDel="00000000">
              <w:rPr>
                <w:vertAlign w:val="superscript"/>
                <w:rtl w:val="0"/>
              </w:rPr>
              <w:t xml:space="preserve">4</w:t>
            </w:r>
            <w:r w:rsidR="00000000" w:rsidRPr="00000000" w:rsidDel="00000000">
              <w:rPr>
                <w:rtl w:val="0"/>
              </w:rPr>
              <w:t xml:space="preserve"> daļu atļaut pārdot izsolē šā rīkojuma pielikumā norādītos nekustamos īpašumus, to atsavināšanas rezultātā iegūtos finanšu līdzekļus novirzot Latvijas Universitātes vienota studiju un zinātniskās darbības Akadēmiskā centra Torņakalnā un ar to saistītās infrastruktūras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un šā rīkojuma 5.punktā norādītās piekrišanas saņemšanas dzēst Rīgas pilsētas tiesas Rīgas pilsētas zemesgrāmatas nodalījuma Nr.948 II daļas 2.iedaļas ierakstus Nr.1.1 un Nr.1.2.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punktu tā, lai tajā neiztrūkst neviens vārds.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aktuāls, jo rīkojuma projekta attiecīgais apakšpunkts ir dzēsts. Vienlaikus norādām, ka pirmajā redakcijā 7. un 7.2. veidoja vienotu teikumu un tajā nebija iztrūkstošu vārdu.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1.3.sadaļas apakšsadaļu "Pašreizējā situācija" vēršam uzmanību, ka 1.1.1.1., 1.1.1.2. u.t.t. (četru ciparu kopums) ir ES fondu pasākumi nevis SAM (specifiskais atbalsta mērķis), tāpat nevar būt SAM vai pasākumi ar ciparu "0" beigās, piemēram, 8.2.1.0., iespējams šeit bija domāts 8.2.1.SAM. Lūdzam attiecīgi redakcionāli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redakcionāli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Eiropas Komisijas dokumenta “Komisijas paziņojums par Līguma par Eiropas Savienības darbību 107. panta 1. punktā minēto valsts atbalsta jēdzienu” (2016/C 262/01) (turpmāk – EK paziņojums) 28.punktam valsts izglītības sistēmas ietvaros nodrošināta valsts izglītība, ko finansē un uzrauga valsts, var tikt uzskatīta par nesaimniecisko darbību. Vienlaikus vēršam uzmanību uz EK paziņojuma 29.punktu: gadījumos, ja studējošie sedz daļu (t.i., ne vairāk kā 50% apmērā) no mācību vai uzņemšanas maksas, valsts izglītības pakalpojumi pēc būtības nebūs saimnieciskā darbība. Līdz ar to aicinām precizēt anotācijā ietverto skaidrojumu par LU studiju darbības ieņēmumu struktūru 2018. – 2022.gadā atbilstoši EK paziņojuma nosacījumiem,  lai būtu skaidri saprotams, ka studiju maksas un citi ieņēmumi no izglītības pakalpojumu sniegšanas nepārsniedz 50% robežvērtību no kopējiem LU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un papildu dokumentiem pievienota precizēta anotācijas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adrese Imantas 7. līnija 1 ar kadastra apzīmējumu 01000932031001, norādīta kā projekta 8.1.1.0/17/I/010 īstenošanas vieta, kurā izvietoti SAM 8.1.1. projektā iegādātie pamalīdzekļi/aprīkojums,  lūdzam papildināt ar informāciju par īpašuma pārdošanas ietekmi uz projektu un veicamajiem pasākumiem ietekmes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adrese Aspazijas bulvārī 5, Rīgā ar kadastra apzīmējumu 0100 005 0093 001, norādīta gan kā projekta Nr. 1.1.1.4/17/I/015, gan projekta 8.1.1.0/17/I/010 īstenošanas vieta (izvietots aprīkojums/pamalīdzekļi),  lūdzam papildināt ar informāciju par īpašuma pārdošanas ietekmi uz projektu un veicamajiem pasākumiem ietekmes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anotācijas 1.3. sadaļu ar konkrētiem ES fondu 2014.-2020. gada plānošanas perioda projektiem, to numuriem un finansējumu, kā arī plānotajām darbībām/projektiem 2021.-2027.gada plānošanas periodā, kā arī sniegt skaidrojumu kā rīkojumā minētās darbības ietekmē/neietekmē šos projektus/darbības.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23-TA-560</w:t>
    </w:r>
    <w:r>
      <w:br/>
    </w:r>
    <w:r w:rsidR="00000000" w:rsidRPr="00000000" w:rsidDel="00000000">
      <w:rPr>
        <w:rtl w:val="0"/>
      </w:rPr>
      <w:t xml:space="preserve">31.10.2023. 09.59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23-TA-560</w:t>
    </w:r>
    <w:r>
      <w:br/>
    </w:r>
    <w:r w:rsidR="00000000" w:rsidRPr="00000000" w:rsidDel="00000000">
      <w:rPr>
        <w:rtl w:val="0"/>
      </w:rPr>
      <w:t xml:space="preserve">31.10.2023. 09.59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Izziņa_23-TA-560.docx</dc:title>
</cp:coreProperties>
</file>

<file path=docProps/custom.xml><?xml version="1.0" encoding="utf-8"?>
<Properties xmlns="http://schemas.openxmlformats.org/officeDocument/2006/custom-properties" xmlns:vt="http://schemas.openxmlformats.org/officeDocument/2006/docPropsVTypes"/>
</file>