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24-TA-68: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Eiropas Padomes Vispārējās konvencijas par nacionālo minoritāšu aizsardzību Konsultatīvās komitejas ceturto viedokli par Latviju un Latvijas komentāriem par viedokli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- 23.01.2024.)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par 23.punkta 60.3. 2.teikumu un 24.punkta 61. 3.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23.punkta 60.3. 2.teikumam: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no 65 gadu vecuma</w:t>
            </w:r>
            <w:r w:rsidR="00000000" w:rsidRPr="00000000" w:rsidDel="00000000">
              <w:rPr>
                <w:u w:val="single"/>
                <w:rtl w:val="0"/>
              </w:rPr>
              <w:t xml:space="preserve"> zināšanu</w:t>
            </w:r>
            <w:r w:rsidR="00000000" w:rsidRPr="00000000" w:rsidDel="00000000">
              <w:rPr>
                <w:rtl w:val="0"/>
              </w:rPr>
              <w:t xml:space="preserve"> pārbaudi apliecina, aizpildot testu."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24.punkta 61. 3.teikumam: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turpinās informatīvo pasākumu organizēšanu personām, kuras vēlas iegūt Latvijas pilsonību naturalizācijas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precīzu komentāru atbilstību pašreizējai situācijai, lūdzam precizēt 23. punkta 60.3. 2. teikumu un 24. punkta 61. 3.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23. punkta 60.3. 2. 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no 65 gadu vecuma kārto zināšanu pārbaudi, aizpildot testu."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24. punkta 61. 3. 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turpinās informatīvo pasākumu organizēšanu personām, kuras vēlas iegūt Latvijas pilsonību naturalizācijas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88.punktā (18.lpp.) norādītais teksts nav nepārprotami skaidrs un saprotams. 88.punktā ir minēts, ka "lēmumi par atteikšanos uzsākt kriminālprocesu ir pieņemti konstatējot, ka nodarījumā nav noziedzīga nodarījuma sastāva", savukārt iekavās sniegts tam skaidrojums, norādot, ka -  "darbības ir, bet nav konstatējama kāda no četrām noziedzīga nodarījuma pazīmēm".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88.punktu, saskaņojot tajā abus augstāk minētos jēdzienus.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dokumentu "LATVIJAS KOMENTĀRI PAR EIROPAS PADOMES VISPĀRĒJĀS KONVENCIJAS PAR NACIONĀLO MINORITĀŠU AIZSARDZĪBU KONSULTATĪVĀS KOMITEJAS CETURTO VIEDOKLI PAR LATVIJU":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un 54.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dokumenta 14. un 54.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darbs ir profesionāla darbība, lai palīdzētu personām, ģimenēm, personu grupām un sabiedrībai kopumā veicināt vai atjaunot savu spēju sociāli funkcionēt, kā arī radīt šai funkcionēšanai labvēlīgus apstākļus neatkarīgi no to etniskās piederības vai citām ārējām pazīmēm. Sociālais darbs un ģimenes asistenta pakalpojums personām/ ģimenēm palīdz risināt psihosociālas problēmas, uzlabojot personas spēja darboties dažādās dzīves jomās un pildīt atbilstošas sociālās lomas, kuras nemitīgi tiek pakļautas apkārtējās vides ietekmei un ietver sabiedrības gaidas un objektīvās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dokumenta 190.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2022. gada ziņojumā tiesībsargs secināja, ka romu zināšanas par sociālajiem pabalstiem ir apmierinošas, tajā tika norādīts, ka daudziem ir grūtības aizpildīt nepieciešamos dokumentus zema izglītības līmeņa vai analfabētisma dēļ, vēlamies uzsvērt, ka sociālais darbs un arī sociālā palīdzība ir vērsta uz individuālu gadījumu risināšanu, līdz ar to gadījumos, ja personai ir grūtības uzrakstīt iesniegumu, izprast, kādi dokumenti nepieciešami, pašvaldību sociālo dienestu sociālie darbinieki iesaistās šo problēmu risināšanā un sniedz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Nodarbinātības valsts aģentūras viedokli, lūdzam izteikt Latvijas komentāru par Viedokli 68.punktu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Nodarbinātības valsts aģentūra (turpmāk – NVA), īstenojot Skolēnu vasaras nodarbinātības pasākumu, īpašu uzmanību pievērsa krievu valodas zināšanu prasības pamatotībai darba devēju pieteiktajās vakancēs, kas tika paredzētas skolēnu nodarbinātībai. Ar darba devējiem tika pārrunāta krievu valodas nepieciešamība, un, ja tā nebija pamatota, no prasībām tika izņemta.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88.punktā (18.lpp.) norādītais teksts nav nepārprotami skaidrs un saprotams. 88.punktā ir minēts, ka "lēmumi par atteikšanos uzsākt kriminālprocesu ir pieņemti konstatējot, ka nodarījumā nav </w:t>
            </w:r>
            <w:r w:rsidR="00000000" w:rsidRPr="00000000" w:rsidDel="00000000">
              <w:rPr>
                <w:u w:val="single"/>
                <w:rtl w:val="0"/>
              </w:rPr>
              <w:t xml:space="preserve">noziedzīga nodarījuma sastāva",</w:t>
            </w:r>
            <w:r w:rsidR="00000000" w:rsidRPr="00000000" w:rsidDel="00000000">
              <w:rPr>
                <w:rtl w:val="0"/>
              </w:rPr>
              <w:t xml:space="preserve"> savukārt iekavās sniegts tam skaidrojums, norādot, ka -  "darbības ir, bet nav konstatējama kāda no četrām </w:t>
            </w:r>
            <w:r w:rsidR="00000000" w:rsidRPr="00000000" w:rsidDel="00000000">
              <w:rPr>
                <w:u w:val="single"/>
                <w:rtl w:val="0"/>
              </w:rPr>
              <w:t xml:space="preserve">noziedzīga nodarījuma pazīmēm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88.punktu, saskaņojot tajā abus augstāk minētos jēdzienus.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w:t>
            </w:r>
            <w:r w:rsidR="00000000" w:rsidRPr="00000000" w:rsidDel="00000000">
              <w:rPr>
                <w:i w:val="1"/>
                <w:rtl w:val="0"/>
              </w:rPr>
              <w:t xml:space="preserve"> </w:t>
            </w:r>
            <w:r w:rsidR="00000000" w:rsidRPr="00000000" w:rsidDel="00000000">
              <w:rPr>
                <w:rtl w:val="0"/>
              </w:rPr>
              <w:t xml:space="preserve">šo punktu, jo nav pierādījumu, kas apliecinātu minēto argumentu.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99. punkts</w:t>
            </w:r>
            <w:r w:rsidR="00000000" w:rsidRPr="00000000" w:rsidDel="00000000">
              <w:rPr>
                <w:i w:val="1"/>
                <w:rtl w:val="0"/>
              </w:rPr>
              <w:t xml:space="preserve">102. Tiesībsargs ir uzsvēris, ka kvalitatīvs saturs krievu valodā sabiedriskajos</w:t>
            </w:r>
            <w:r w:rsidR="00000000" w:rsidRPr="00000000" w:rsidDel="00000000">
              <w:rPr>
                <w:i w:val="1"/>
                <w:rtl w:val="0"/>
              </w:rPr>
              <w:t xml:space="preserve">medijos palīdz izvairīties no dezinformācijas, kas ienāk no Krievijas.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koncepcijā 2023" (28.09.2023.) norādīts: 7. [..]</w:t>
            </w:r>
            <w:r w:rsidR="00000000" w:rsidRPr="00000000" w:rsidDel="00000000">
              <w:rPr>
                <w:i w:val="1"/>
                <w:rtl w:val="0"/>
              </w:rPr>
              <w:t xml:space="preserve"> </w:t>
            </w:r>
            <w:r w:rsidR="00000000" w:rsidRPr="00000000" w:rsidDel="00000000">
              <w:rPr>
                <w:rtl w:val="0"/>
              </w:rPr>
              <w:t xml:space="preserve">Jānodrošina, ka visa Latvijas sabiedrība atrodas vienotā informatīvajā telpā, patērē vienotu saturu, tādējādi tiek pārtraukta sabiedrības šķelšana un veicināta tās saliedēšanās uz valsts valodas pamata. Turpmākā valsts informatīvās telpas aizsardzības un attīstības politika fundamentāli balstāma uz latviešu valodas un Satversmes vērtību bāzes. Veidojama tāda mediju politika un tiesiskā vide, kas atbalsta saturu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Latvijā notiek valsts valodas lomas stiprināšana visās dzīves sfērās, no 2026. gada 1. janvāra arī sabiedrisko mediju veidotajam saturam jābūt tikai latviešu valodā un valodās, kas ir piederīgas Eiropas kultūrtelpai, tādējādi veicinot visu Latvijas iedzīvotāju piederību vienotai informatīvajai telpai, kas ir balstīta latviešu valodā un citās ES, Eiropas Ekonomikas zonas un ES kandidātvalstu valodās. Valstij pārstājot finansēt saturu krievu valodā, tiktu noslēgts vienotas informatīvās telpas izveides process, savukārt komerciālajos medijos saturs krievu valodā par privātiem līdzekļiem turpinātu pastāvēt."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Vasts eksprezidents Egils Levits 2023. gada 16. oktobrī LR Saeimas un 4. maija Deklarācijas kluba rīkotajā konferencē "Latviešu valoda – valstiskuma nostiprināšanas, izaugsmes un sadarbības valoda" atzina: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finansētie sabiedriskie mediji, ja tie turpina divvalodību, turpina šķelt mūsu sabiedrību. Un tādēļ es gribētu piekrist Sabiedrisko elektronisko plašsaziņas līdzekļu padomes locekles Sanitas Uplejas atšķirīgajam viedoklim no vairākuma, ka to nedrīkst turpināt, jo šī šķelšana ir jāizbeidz. Divas atšķirīgas mediju telpas, ko mēs turpinājām – ar valsts līdzekļiem arī, starp citu – 30 gadus, ir viens no mūsu pašreizējās problēmas cēloņiem. Jo šīs telpas nav identiskas, tas nav vienkārši mehānisks "Google" pārtulkojums krievu valodā. Tur ir cits saturs ar citiem uzsvariem."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Respektīvi, Latvijas sabiedriskie mediji ir būtiski paplašinājuši un nostiprinājuši neadekvāti lielu krievu valodas lietojumu un līdz ar to veicinājuši divkopienu sabiedrības iezīmju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viedoklī par Latviju" 99. rindkopā teiktais: "Konsultatīvā komiteja uzskata, ka kvalitatīva, neatkarīgi un vietējā mērogā veidota mediju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satura krievu valodā pieejamība ir ne tikai krievu minoritātes interesēs, bet arī veicinātu sociālo kohēziju Latvijā," neatspoguļo reālo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- 24.01.2024.)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dokumentā (13.lpp. 32. punkta 63. rindkopa) lietot tautības apzīmējumu "lībietis" ("līvs" vietā). Šis termins izmantots arī tulkojumā "4. viedoklis par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24-TA-68</w:t>
    </w:r>
    <w:r>
      <w:br/>
    </w:r>
    <w:r w:rsidR="00000000" w:rsidRPr="00000000" w:rsidDel="00000000">
      <w:rPr>
        <w:rtl w:val="0"/>
      </w:rPr>
      <w:t xml:space="preserve">10.02.2024. 05.45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24-TA-68</w:t>
    </w:r>
    <w:r>
      <w:br/>
    </w:r>
    <w:r w:rsidR="00000000" w:rsidRPr="00000000" w:rsidDel="00000000">
      <w:rPr>
        <w:rtl w:val="0"/>
      </w:rPr>
      <w:t xml:space="preserve">10.02.2024. 05.45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Izziņa_24-TA-68.docx</dc:title>
</cp:coreProperties>
</file>

<file path=docProps/custom.xml><?xml version="1.0" encoding="utf-8"?>
<Properties xmlns="http://schemas.openxmlformats.org/officeDocument/2006/custom-properties" xmlns:vt="http://schemas.openxmlformats.org/officeDocument/2006/docPropsVTypes"/>
</file>