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25-TA-1644: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(29.11.2022.)</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23.12.2025. 07:47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un 2.punktā, 2.1.apakšpunktā norādīt atbilstošu valsts budžeta izdevumu apmēru 2025.,2026., un 2027.gadā, attiecīgi svītrojot finansējumu 3.punktā un 3.1.apakšpunktā.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tūrisma aģents, tūrisma operators vai saistītu tūrisma pakalpojumu sniedzējs neatbilst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minētajām prasībām vai ja tūrisma aģents vai tūrisma operators nav samaksājis ikgadējo valsts nodevu par speciālo atļauju (licenci), centrs pieņem lēmumu par atteikumu reģistrēt tūrisma aģentu, tūrisma operatoru vai saistītu tūrisma pakalpojumu sniedzēju datubāzē un izsniegt tūrisma aģentam vai tūrisma operatoram speciālo atļauju (licenci).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projekta 8. punktā ietvertā Noteikumu 12. punktā paredzētā grozījuma pamatojumu. Vēršam uzmanību uz to, ka Noteikumu 12. punkts spēkā esošajā redakcijā dod tiesības Patērētāju tiesību aizsardzības centram pieņemt lēmumu par atteikumu, savukārt projekta 8. punktā ietvertais Noteikumu 12. punkta grozījums paredz, ka Patērētāju tiesību aizsardzības centram būs pienākums pieņemt lēmumu par atteikumu, proti, tiek paredzēts Patērētāju tiesību aizsardzības centra pienākums izdot obligāto administratīvo aktu. Ņemot vērā to, ka šāds grozījums ir izmaiņas pēc būtības, to nepieciešams attiecīgi pamatot.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1.3. sadaļa ar projekta 8. punktā ietvertā Noteikumu 12. punktā paredzētā grozījuma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tūrisma aģents, tūrisma operators vai saistītu tūrisma pakalpojumu sniedzējs neatbilst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minētajām prasībām vai ja tūrisma aģents vai tūrisma operators nav samaksājis ikgadējo valsts nodevu par speciālo atļauju (licenci), centrs pieņem lēmumu par atteikumu reģistrēt tūrisma aģentu, tūrisma operatoru vai saistītu tūrisma pakalpojumu sniedzēju datubāzē un izsniegt tūrisma aģentam vai tūrisma operatoram speciālo atļauju (licenci).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03.12.2025. 17:30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w:t>
            </w:r>
            <w:r w:rsidR="00000000" w:rsidRPr="00000000" w:rsidDel="00000000">
              <w:rPr>
                <w:i w:val="1"/>
                <w:rtl w:val="0"/>
              </w:rPr>
              <w:t xml:space="preserve">speciālās atļaujas (licences) pamata mērķis ir nodrošināt kolektīvu tūrisma aģentu un tūrisma operatoru ikgadēju naudas iemaksu valsts budžetā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valsts nodeva ir viens no nozares politikas veidošanas instrumentiem, ar kura palīdzu tiek regulēta personu darbība konkrētajā nozarē, to kontrolējot, veicinot vai ierobežojot (skatīt likuma "Par nodokļiem un nodevām" 1.panta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valsts nodeva tiek ieskaitīta valsts budžetā, tomēr tās pamata mērķis nav un nevar būt saistīts ar to, ka tā tiek noteikta tikai tādēļ, lai būtu naudas iemaksas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pārskatīt anotācijā iekļauto skaidrojumu par speciālās atļaujas (licences) pamata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likuma “Par nodokļiem un nodevām” 1. panta 2. punktam valsts nodevas mērķis ir personu darbības regulēšana, tostarp tās kontrolēšana, veicināšana un ierobežošana. Pašreizējais valsts nodevas apmērs nenodrošina tūrisma operatoru uzraudzībai, risku vadībai un valsts reaģēšanas spēju nodrošināšanai nepieciešamo kapacitāti, kā arī nepietiekami atspoguļo nozares radīto fiskālo risku. 2024. gadā notikušais repatriācijas gadījums apliecināja, ka pastāvošie mehānismi, tostarp izdevumu piedziņa, nav pietiekami efektīvi, lai novērstu tūlītēju un būtisku valsts budžeta slogu un garantētu sistēmas ilgtspējīgu funkcionēšanu. Valsts nodevas paaugstināšana ir nepieciešams un samērīgs pasākums, lai stiprinātu nozares uzraudzības kvalitāti, mazinātu operatoru radītos riskus, nodrošinātu pārraugošo institūciju kapacitāti un garantētu patērētāju interešu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w:t>
            </w:r>
            <w:r w:rsidR="00000000" w:rsidRPr="00000000" w:rsidDel="00000000">
              <w:rPr>
                <w:i w:val="1"/>
                <w:rtl w:val="0"/>
              </w:rPr>
              <w:t xml:space="preserve">nodevas celšana nodrošina, ka uzņēmēji paši lielākā mērā uzņemas atbildību par iespējamiem riskiem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51. un 52.punktā noteikts, ka tūrisma operators atlīdzina valstij iztērētos valsts budžeta līdzekļus, un no grozījumiem neizriet, ka valsts nodevas samaksas fakts tūrisma operatoru atbrīvotu no valsts budžeta līdzekļu atlīdzināšanas, tad attiecīgi nav skaidrs, kā valsts nodevas celšana nodrošinās to, ka uzņēmēji paši lielākā mērā uzņemies atbildību par iespējamiem riskiem.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likuma “Par nodokļiem un nodevām” 1. panta 2. punktam valsts nodevas mērķis ir personu darbības regulēšana, tostarp tās kontrolēšana, veicināšana un ierobežošana. Pašreizējais valsts nodevas apmērs nenodrošina tūrisma operatoru uzraudzībai, risku vadībai un valsts reaģēšanas spēju nodrošināšanai nepieciešamo kapacitāti, kā arī nepietiekami atspoguļo nozares radīto fiskālo risku. 2024. gadā notikušais repatriācijas gadījums apliecināja, ka pastāvošie mehānismi, tostarp izdevumu piedziņa, nav pietiekami efektīvi, lai novērstu tūlītēju un būtisku valsts budžeta slogu un garantētu sistēmas ilgtspējīgu funkcionēšanu. Valsts nodevas paaugstināšana ir nepieciešams un samērīgs pasākums, lai stiprinātu nozares uzraudzības kvalitāti, mazinātu operatoru radītos riskus, nodrošinātu pārraugošo institūciju kapacitāti un garantētu patērētāju interešu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Ikgadējo valsts nodevu par speciālo atļauju (licenci) par nākamo gadu tūrisma aģents vai tūrisma operators maksā līdz kārtējā gada 30. novembrim. Ikgadējās valsts nodevas apmērs par speciālo atļauju (licenci) tūrisma aģentam ir 40 euro un tūrisma operatoram - 500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grozījumiem izriet, ka tūrisma operatoram </w:t>
            </w:r>
            <w:r w:rsidR="00000000" w:rsidRPr="00000000" w:rsidDel="00000000">
              <w:rPr>
                <w:b w:val="1"/>
                <w:u w:val="single"/>
                <w:rtl w:val="0"/>
              </w:rPr>
              <w:t xml:space="preserve">vairāk nekā 12 reizes</w:t>
            </w:r>
            <w:r w:rsidR="00000000" w:rsidRPr="00000000" w:rsidDel="00000000">
              <w:rPr>
                <w:b w:val="1"/>
                <w:rtl w:val="0"/>
              </w:rPr>
              <w:t xml:space="preserve"> tiek paaugstināta ikgadējā valsts nodeva </w:t>
            </w:r>
            <w:r w:rsidR="00000000" w:rsidRPr="00000000" w:rsidDel="00000000">
              <w:rPr>
                <w:rtl w:val="0"/>
              </w:rPr>
              <w:t xml:space="preserve">par speciālo atļauju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anotācijā minētās valsts nodevas apmēru ir nepieciešams pārskatīt, "</w:t>
            </w:r>
            <w:r w:rsidR="00000000" w:rsidRPr="00000000" w:rsidDel="00000000">
              <w:rPr>
                <w:i w:val="1"/>
                <w:rtl w:val="0"/>
              </w:rPr>
              <w:t xml:space="preserve">tādējādi nodrošinātu valsts budžetā attiecīgus ieņēmumus, </w:t>
            </w:r>
            <w:r w:rsidR="00000000" w:rsidRPr="00000000" w:rsidDel="00000000">
              <w:rPr>
                <w:i w:val="1"/>
                <w:u w:val="single"/>
                <w:rtl w:val="0"/>
              </w:rPr>
              <w:t xml:space="preserve">iespējamu jaunu repatriācijas gadījumu izmaksu segšanai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skaidrots, ka "</w:t>
            </w:r>
            <w:r w:rsidR="00000000" w:rsidRPr="00000000" w:rsidDel="00000000">
              <w:rPr>
                <w:i w:val="1"/>
                <w:rtl w:val="0"/>
              </w:rPr>
              <w:t xml:space="preserve">kopš speciālās atļaujas (licences) ieviešanas Latvijā 2018. gadā, tūrisma aģenti un tūrisma operatori kopumā valsts budžetā ikgadējās nodevas ietvaros bija iemaksājuši 88 091,26 euro apmērā (uz 14.08.2024.) Tomēr, pamatojoties uz šī gada augustā veikto ceļotāju repatriāciju tūrisma operatora likviditātes problēmu dēļ, izmaksas visu personu repatriācijai sasniedza 81 694 euro (no tām attiecinātās izmaksas ceļotāju repatriācijai, kas tika segtas no valsts budžeta līdzekļiem sasniedza 81 248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no noteikumu 51. un 52. punkta izriet, ka tūrisma operators atlīdzina iztērētos valsts budžeta līdzekļus. Savukārt noteikumu 54. punktā noteikts, ka Patērētāju tiesību aizsardzības centrs mēneša laikā no valsts budžeta līdzekļu izmaksas dienas pieņem lēmumu par valsts budžeta izdevumu atmaksu un paziņo to tūrisma operatoram, vienlaikus lēmumā ietverot brīdinājumu par lēmuma piespiedu izpildi. Atbilstoši noteikumu 55.punktam tūrisma operatoram ir pienākums šo noteikumu 54.punktā minēto lēmumu izpildīt mēneša laikā no tā paziņošanas dienas. Ja tūrisma operators lēmumu neizpilda labprātīgi, Patērētāju tiesību aizsardzības centrs lēmumu par izdevumu atmaksu nodod piespiedu izpildei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šobrīd noteikumos noteikto kārtību, saskaņā ar kuru tūrisma operators atlīdzina iztērētos valsts budžeta līdzekļus, attiecīgi valsts nodevas paaugstināšanas pamatojums nevar būt saistīts tikai ar apsvērumu, ka ir nepieciešams nodrošināt valsts budžetā attiecīgus ieņēmumus iespējamu jaunu repatriācijas gadījumu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anotācijā norādīto, ka "</w:t>
            </w:r>
            <w:r w:rsidR="00000000" w:rsidRPr="00000000" w:rsidDel="00000000">
              <w:rPr>
                <w:i w:val="1"/>
                <w:rtl w:val="0"/>
              </w:rPr>
              <w:t xml:space="preserve">valsts nodevas apmēra pārskatīšana ir </w:t>
            </w:r>
            <w:r w:rsidR="00000000" w:rsidRPr="00000000" w:rsidDel="00000000">
              <w:rPr>
                <w:i w:val="1"/>
                <w:u w:val="single"/>
                <w:rtl w:val="0"/>
              </w:rPr>
              <w:t xml:space="preserve">būtiska arī tiesiskās paļāvības principa īstenošanai</w:t>
            </w:r>
            <w:r w:rsidR="00000000" w:rsidRPr="00000000" w:rsidDel="00000000">
              <w:rPr>
                <w:i w:val="1"/>
                <w:rtl w:val="0"/>
              </w:rPr>
              <w:t xml:space="preserve">. Ceļotājiem un citām iesaistītajām pusēm ir pamatotas tiesības paļauties uz to, ka valsts izveidotā licencēšanas sistēma faktiski spēj nodrošināt to aizsardzību, kuru tā paredz, tostarp — ceļotāju repatriācijas izdevumu segšanu gadījumos, kad tūrisma operators likviditātes problēmu dēļ vairs nespēj izpildīt savas saistības</w:t>
            </w:r>
            <w:r w:rsidR="00000000" w:rsidRPr="00000000" w:rsidDel="00000000">
              <w:rPr>
                <w:rtl w:val="0"/>
              </w:rPr>
              <w:t xml:space="preserve">", vēlamies uzsvērt, ka arī šis apstāklis nevar būt pamatojums valsts nodevas paaugstināšanai, jo tiesiskās paļāvības princips jau šobrīd tiek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ietverot noteikumos prasību, ka visiem tūrisma operātoriem ir obligāta licencēšanās;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nosakot, ka Patērētāju aizsardzības centrs īsteno tūrisma operatoru darbības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nosakot, ka valsts nodrošina ceļotāju aizsardzību, sedzot izdevumus, kas saistīti ar ceļotāja repatriācijas nodrošināšanu no valsts budžeta līdzekļiem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nosakot, ka iztērētie valsts budžeta līdzekļi tiek piedzīti no tūrisma operatora.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ticis secināts, ka šis šobrīd izveidotais mehānisms nav efektīvs un tā vietā ir nepieciešams paaugstināt valsts nodevas apmēru, lai iztērētos valsts budžeta līdzekļus segtu no ikgadējās valsts nodevas ieņēmumiem, tad vienlaikus ir jāizvērtē, vai nav nepieciešams atteikties no šobrīd izveidotā mehānisma iztērēto budžeta līdzekļu atgūšanai.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atkārtoti izvērtēt valsts nodevas paaugstināšanas nepieciešamību. Ja izvērtējuma rezultātā tomēr secināts, ka grozījumi ir nepieciešami, tad ir nepieciešams anotācijā iekļaut atbilstošu valsts nodevas paaugstināšanas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anotāciju papildināt ar informāciju, vai no konkrētā tūrisma operatora saskaņā ar noteikumu 3.3.nodaļā noteikto kārtību ir atgūtas no valsts budžeta līdzekļiem segtās repatriācijas izmaksas 81 248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likuma “Par nodokļiem un nodevām” 1. panta 2. punktam valsts nodevas mērķis ir personu darbības regulēšana, tostarp tās kontrolēšana, veicināšana un ierobežošana. Pašreizējais valsts nodevas apmērs nenodrošina tūrisma operatoru uzraudzībai, risku vadībai un valsts reaģēšanas spēju nodrošināšanai nepieciešamo kapacitāti, kā arī nepietiekami atspoguļo nozares radīto fiskālo risku. 2024. gadā notikušais repatriācijas gadījums apliecināja, ka pastāvošie mehānismi, tostarp izdevumu piedziņa, nav pietiekami efektīvi, lai novērstu tūlītēju un būtisku valsts budžeta slogu un garantētu sistēmas ilgtspējīgu funkcionēšanu. Valsts nodevas paaugstināšana ir nepieciešams un samērīgs pasākums, lai stiprinātu nozares uzraudzības kvalitāti, mazinātu operatoru radītos riskus, nodrošinātu pārraugošo institūciju kapacitāti un garantētu patērētāju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šobrīd spēkā esošais regulējums (Ministru kabineta 2018. gada 26. jūnija noteikumu Nr. 380 "Noteikumi par kompleksa un saistīta tūrisma pakalpojuma sagatavošanas un sniegšanas kārtību un kompleksu un saistītu tūrisma pakalpojumu sniedzēju un ceļotāju tiesībām un pienākumiem" 52. punkts)  nosaka, ka valsts budžeta līdzekļu piedziņa no tūrisma operatora ir paredzēta tikai gadījumos, kad operators nav samaksājis ikgadējo valsts nodevu. Konkrētajā 2024. gada repatriācijas gadījumā attiecīgais operators bija veicis valsts nodevas samaksu, līdz ar to normatīvais regulējums neparedzēja repatriācijas izdevumu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tūrisma operatoru likviditātes problēmas var būt arī īstermiņa un grūti prognozējamas, ir samērīgi un pamatoti nodrošināt mehānismu valsts budžeta līdzekļu atgūšanai, kā arī pilnveidot regulējumu, lai tas atspoguļotu faktisko risku raksturu un nodrošinātu valsts finanšu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Ikgadējo valsts nodevu par speciālo atļauju (licenci) par nākamo gadu tūrisma aģents un tūrisma operators maksā līdz kārtējā gada 30. novembrim. Ikgadējās valsts nodevas apmērs par speciālo atļauju (licenci) tūrisma aģentam ir 40 euro un tūrisma operatoram - 500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risinājuma aprakstā minēts, ka "pašreizējā ikgadējās nodevas (licences) maksa (40 euro) tika noteikta 2018. gadā, un tā neatspoguļo inflācijas, administratīvo izmaksu un nozares risku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ievērojot likuma "Par nodokļiem un nodevām" 1.panta 2. punktā noteiktos valsts nodevas mērķus (personu darbību regulēšana), tās apmērs nav saistāms ar administratīvajām izmaksām. Ņemot vērā minēto, lūdzam precizēt tiesību akta projekta anotācijas 1.3. sadaļas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likuma “Par nodokļiem un nodevām” 1. panta 2. punktam valsts nodevas mērķis ir personu darbības regulēšana, tostarp tās kontrolēšana, veicināšana un ierobežošana. Pašreizējais valsts nodevas apmērs nenodrošina tūrisma operatoru uzraudzībai, risku vadībai un valsts reaģēšanas spēju nodrošināšanai nepieciešamo kapacitāti, kā arī nepietiekami atspoguļo nozares radīto fiskālo risku. 2024. gadā notikušais repatriācijas gadījums apliecināja, ka pastāvošie mehānismi, tostarp izdevumu piedziņa, nav pietiekami efektīvi, lai novērstu tūlītēju un būtisku valsts budžeta slogu un garantētu sistēmas ilgtspējīgu funkcionēšanu. Valsts nodevas paaugstināšana ir nepieciešams un samērīgs pasākums, lai stiprinātu nozares uzraudzības kvalitāti, mazinātu operatoru radītos riskus, nodrošinātu pārraugošo institūciju kapacitāti un garantētu patērētāju interešu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risinājuma aprakstā tiek skaidrots, ka: "Ikgadējās valsts nodevas apmērs par speciālo atļauju (licenci) tūrisma aģentam tiek saglabāts esošajā – 40 euro apmērā, savukārt tūrisma operatoram - 500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nodevas apmērs par speciālo atļauju (licenci) tiek saglabāts esošajā apmērā vien tūrisma aģentam, bet ne tūrisma operatoram, anotācijas skaidrojums būtu papildināms, norādot, ka valsts nodevas apmērs tūrisma operatoram par speciālo atļauju (licenci) tiek palielināts.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ir precizēta, skaidri norādot, ka valsts nodevas apmērs par speciālo atļauju (licenci) tūrisma operatoram tiek paaugstināts, savukārt tūrisma aģentam saglabāts esošajā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 ir viens no nozares politikas veidošanas instrumentiem, ar kura palīdzu tiek regulēta personu darbība konkrētajā nozarē, </w:t>
            </w:r>
            <w:r w:rsidR="00000000" w:rsidRPr="00000000" w:rsidDel="00000000">
              <w:rPr>
                <w:u w:val="single"/>
                <w:rtl w:val="0"/>
              </w:rPr>
              <w:t xml:space="preserve">to kontrolējot</w:t>
            </w:r>
            <w:r w:rsidR="00000000" w:rsidRPr="00000000" w:rsidDel="00000000">
              <w:rPr>
                <w:rtl w:val="0"/>
              </w:rPr>
              <w:t xml:space="preserve">, veicinot vai ierobežojot.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noteikumu 9.punktā minētā valsts nodeva par speciālo atļauju (licenci) var tikt noteikta tādā apmērā, lai Patērētāju tiesību aizsardzības centrs varētu nodrošināt tūrisma aģentu un tūrisma operatora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anotācijā "</w:t>
            </w:r>
            <w:r w:rsidR="00000000" w:rsidRPr="00000000" w:rsidDel="00000000">
              <w:rPr>
                <w:i w:val="1"/>
                <w:rtl w:val="0"/>
              </w:rPr>
              <w:t xml:space="preserve">valsts nodevas ieņēmumi ne tikai kalpo kā preventīvs mehānisms iespējamo repatriācijas izdevumu segšanai, bet arī ļauj </w:t>
            </w:r>
            <w:r w:rsidR="00000000" w:rsidRPr="00000000" w:rsidDel="00000000">
              <w:rPr>
                <w:i w:val="1"/>
                <w:u w:val="single"/>
                <w:rtl w:val="0"/>
              </w:rPr>
              <w:t xml:space="preserve">stiprināt uzraudzības kapacitāti </w:t>
            </w:r>
            <w:r w:rsidR="00000000" w:rsidRPr="00000000" w:rsidDel="00000000">
              <w:rPr>
                <w:i w:val="1"/>
                <w:rtl w:val="0"/>
              </w:rPr>
              <w:t xml:space="preserve">un veicināt godīgu konkurenci nozarē, nepieļaujot negodprātīgu vai nepārskatāmu uzņēmējdarbības praksi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anotācijā skaidrot, vai valsts nodevas apmēra paaugstināšanas pamatā ir arī apstāklis, ka Patērētāju tiesību aizsardzības centrs šobrīd nespēj nodrošināt pienācīgu tūrisma aģentu un tūrisma operatora uzraudzību un tādējādi ir iespējamas situācijas, ka tiek pieļautas negodprātīgas vai nepārskatāmas uzņēmējdarbības prakses. Tāpat lūdzam anotācijā skaidrot, kā tieši plānots stiprināt šo uzraudzības kapacitāti.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likuma “Par nodokļiem un nodevām” 1. panta 2. punktam valsts nodevas mērķis ir personu darbības regulēšana, tostarp tās kontrolēšana, veicināšana un ierobežošana. Pašreizējais valsts nodevas apmērs nenodrošina tūrisma operatoru uzraudzībai, risku vadībai un valsts reaģēšanas spēju nodrošināšanai nepieciešamo kapacitāti, kā arī nepietiekami atspoguļo nozares radīto fiskālo risku. 2024. gadā notikušais repatriācijas gadījums apliecināja, ka pastāvošie mehānismi, tostarp izdevumu piedziņa, nav pietiekami efektīvi, lai novērstu tūlītēju un būtisku valsts budžeta slogu un garantētu sistēmas ilgtspējīgu funkcionēšanu. Valsts nodevas paaugstināšana ir nepieciešams un samērīgs pasākums, lai stiprinātu nozares uzraudzības kvalitāti, mazinātu operatoru radītos riskus, nodrošinātu pārraugošo institūciju kapacitāti un garantētu patērētāju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pašreizējais PTAC uzraudzības darbs tiek nodrošināts atbilstoši normatīvajā regulējumā noteiktajam, savukārt Grozījumu projektā ietvertās izmaiņas, tostarp - nodevas palielināšana paredz turpmāku uzraudzības funkciju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projektā paredzēts palielināt ikgadējās valsts nodevas apmēru par speciālo atļauju (licenci) tūrisma operatoram no 40  uz 500 euro, kas var radīt ietekmi uz valsts budžeta ieņēmumiem, ir nepieciešams aizpildīt anotācijas III sadaļu, indikatīvi norādot iespējamo fiskālo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III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projekta anotācijas 5. sadaļā atsauces uz Eiropas Savienības tiesību aktiem noformēt atbilstoši Ministru kabineta 2009. gada 3. februāra noteikumu Nr. 108 „Normatīvo aktu projektu sagatavošanas noteikumi”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sadaļu raksturojot gan NVO līdzdalības rezultātus, gan publiskās apspriešanas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6.3.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tam ir vismaz viena pastāvīga pārdošanas vieta, tostarp – tīmekļa vietne vai sociālo mediju konts, kurā tiek nodrošināta šajos noteikumos noteiktās informācijas pieejamība;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saskaņā ar likuma "Par nodokļiem un nodevām" regulējumu, ja nodokļu maksātāja pastāvīgā pārdošanas vieta ir ārpus juridiskās adreses, tad šāda vieta saskaņā ar likumu "Par nodokļiem un nodevām" ir jāreģistrē kā nodokļu maksātāja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atbilstoši minētā likuma 1.panta 24.punktam par struktūrvienību uzskata arī tīmekļa vietni vai mobilo lietotni, kurā ir izvietotas preču vai pakalpojumu tirdzniecības un pasūtījumu pieņemšanas vai komplektēšanas sistēmas, pasūtījumu sistēma vai norēķinu sistēma, vai kurā veic cita veida saimniecisko darbību, kuras rezultātā tiek gūti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Ministru kabineta 2015.gada 22.septembra noteikumu Nr.537 "Noteikumi par nodokļu maksātāju un nodokļu maksātāju struktūrvienību reģistrāciju Valsts ieņēmumu dienestā" 5.2.apakšpunktu nodokļu maksātāju struktūrvienības (t. sk. tīmekļvietņu struktūrvienības), kas nav filiāles, jāreģistrē Valsts ieņēmumu dienestā 10 dienu laikā no lēmuma pieņemšanas par struktūrvienības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anotāciju papildināt ar skaidrojumu, ka tūrisma aģentam, tūrisma operatoram vai saistītu tūrisma pakalpojumu sniedzējam, ja tā pastāvīgā pārdošanas vieta būs ārpus juridiskās adreses, ir pienākums šo savu pastāvīgo pārdošanas vietu (tostarp – arī tīmekļvietni vai sociālo mediju kontu) reģistrēt kā struktūrvienību Valsts ieņēmumu dienestā.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tam ir vismaz viena pastāvīga pārdošanas vieta, tostarp – tīmekļa vietne vai sociālo mediju konts, kurā tiek nodrošināta šajos noteikumos noteiktās informācijas pieejamība;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tūrisma aģents, tūrisma operators vai saistītu tūrisma pakalpojumu sniedzējs nav personālsabiedrība, kuras biedri ir Krievijai vai Baltkrievijai piederīgās personas vai kurā šīm personām ir izšķiroša ietekme;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2.punktā ietvertajā Ministru kabineta 2018.gada 26.jūnija noteikumu Nr.380 “Noteikumi par kompleksa un saistīta tūrisma pakalpojuma sagatavošanas un sniegšanas kārtību un kompleksu un saistītu tūrisma pakalpojumu sniedzēju un ceļotāju tiesībām un pienākumiem” (turpmāk – Noteikumi Nr.380) 2.13.apakšpunktā nav paredzēts noteikt papildu ierobežojumu attiecībā uz personālsabiedrībām saistībā ar to patiesā labuma guvēja saikni ar Krieviju vai Baltkrieviju, lai gan arī personālsabiedrībām ir patiesā labuma guvēji, kuri šos juridiskos veidojumus var izmantoti pretēji Latvijas valsts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2.punktā ietvertajā Noteikumu Nr.380 2.13.apakšpunktā atšķirībā no projekta 2.punktā ietvertā Noteikumu Nr.380 2.12.apakšpunkta ir lietots termins "izšķiroša ietekme", nevis "tieša vai netieša izšķiroša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projekta 2.punktā ietverto Noteikumu Nr.380 2.13.apakšpunktu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tūrisma aģents, tūrisma operators vai saistītu tūrisma pakalpojumu sniedzējs nav personālsabiedrība, kuras biedri ir Krievijai vai Baltkrievijai piederīgas personas vai kurā šīm personām ir </w:t>
            </w:r>
            <w:r w:rsidR="00000000" w:rsidRPr="00000000" w:rsidDel="00000000">
              <w:rPr>
                <w:u w:val="single"/>
                <w:rtl w:val="0"/>
              </w:rPr>
              <w:t xml:space="preserve">tieša vai netieša </w:t>
            </w:r>
            <w:r w:rsidR="00000000" w:rsidRPr="00000000" w:rsidDel="00000000">
              <w:rPr>
                <w:rtl w:val="0"/>
              </w:rPr>
              <w:t xml:space="preserve">izšķiroša ietekme</w:t>
            </w:r>
            <w:r w:rsidR="00000000" w:rsidRPr="00000000" w:rsidDel="00000000">
              <w:rPr>
                <w:u w:val="single"/>
                <w:rtl w:val="0"/>
              </w:rPr>
              <w:t xml:space="preserve">, vai kuras patiesā labuma guvējs ir Krievijas vai Baltkrievijas pilsonis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tūrisma aģents, tūrisma operators vai saistītu tūrisma pakalpojumu sniedzējs nav personālsabiedrība, kuras biedri ir Krievijai vai Baltkrievijai piederīgas personas vai kurā šīm personām ir tieša vai netieša izšķiroša ietekme, vai kuras patiesā labuma guvējs ir Krievijas vai Baltkrievijas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2.13. apakšpunkts, kā arī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tūrisma aģents, tūrisma operators vai saistītu tūrisma pakalpojumu sniedzējs nav personālsabiedrība, kuras patiesā labuma guvējs vai kuras biedri ir Krievijai vai Baltkrievijai piederīgās personas vai kurā šīm personām ir izšķiroša ietekme;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tūrisma aģents, tūrisma operators vai saistītu tūrisma pakalpojumu sniedzējs nav personālsabiedrība, kuras biedri ir Krievijai vai Baltkrievijai piederīgās personas vai kurā šīm personām ir izšķiroša ietekme;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arī uz personālsabiedrībām attiecas tiesību normas par patiesā labuma guvēja noskaidrošanu. Personālsabiedrību biedri var būt gan fiziskas, gan juridiskas personas. Tiesību norma šobrīd izslēdz situācijas, kurās personālsabiedrību biedri ir juridiskas personas un to patiesie labuma guvēji varētu būt Krievijai vai Baltkrievijai piederīgās personas. Kā arī tiek izslēgtas situācijas, kurās biedri ir juridiskas personas, kurās tieša vai netieša izšķiroša ietekme ir Krievijai vai Baltkrievijai piederīgām personām. Ja tiesību normas mērķis ir attiecībā uz kapitālsabiedrībām un personālsabiedrībām veidot atšķirīgus regulējumus, projekta anotācijā ir jāiekļauj pamatojums.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2.13. apakšpunkts, kā arī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tūrisma aģents, tūrisma operators vai saistītu tūrisma pakalpojumu sniedzējs nav personālsabiedrība, kuras patiesā labuma guvējs vai kuras biedri ir Krievijai vai Baltkrievijai piederīgās personas vai kurā šīm personām ir izšķiroša ietekme;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Tūrisma operators nodrošina pastāvīgi publiski pieejamu informāciju par pārdošanas tīklu - pārdošanas vietām (fiziskām un tiešsaistes) un tūrisma aģentiem, ar kuriem tūrisma operatoram ir spēkā esošs sadarbības līgums. Tūrisma operators iesniedz centrā informāciju par jaunām pārdošanas vietām vai tūrisma aģentiem, ar kuriem noslēgts jauns sadarbības līgums, 10 darbdienu laikā no pārdošanas vietas atvēršanas vai sadarbības līguma noslēgšanas.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saskaņā ar likuma "Par nodokļiem un nodevām" regulējumu, ja nodokļu maksātāja pastāvīgā pārdošanas vieta ir ārpus juridiskās adreses, tad šāda vieta ir jāreģistrē kā nodokļu maksātāja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nepastāvētu risks, ka tūrisma operators veic pārdošanu vietās, kuras nav reģistrētas Valsts ieņēmumu dienestā kā struktūrvienības, aicinām izvērtēt iespēju noteikumos noteikt, ka Patērētāju tiesību aizsardzības centrs, saņemot informāciju par jaunām pārdošanas vietām, pārliecinās Valsts ieņēmumu dienesta publiskajā datubāzē (reģistrā), ka tūrisma operators savas pārdošanas vietas (ja tās neatrodas tā juridiskajā adresē) ir reģistrējis Valsts ieņēmumu dienestā kā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datubāzes (reģistra) publisku pieejamību Valsts ieņēmumu dienests nodrošina saskaņā ar likuma "Par nodokļiem un nodevām" 18.panta pirmās daļas 22.punktu un sesto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par nodokļu maksātāja pienākumu reģistrēt savas pārdošanas vietas kā nodokļu maksātāja struktūrvienības, ja tās atrodas ārpus juridiskās adreses.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normatīvais regulējums jau šobrīd pilnībā nosaka tostarp tūrisma operatoru pienākumu reģistrēt visas pastāvīgās pārdošanas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nodokļiem un nodevām" regulējumam, ja nodokļu maksātāja pastāvīgā pārdošanas vieta ir ārpus juridiskās adreses, tad šāda vieta jāreģistrē kā nodokļu maksātāja struktūrvienība (atbilstoši minētā likuma 1. panta 24. punktam par struktūrvienību uzskata arī tīmekļa vietni vai mobilo lietotni, kurā ir izvietotas preču vai pakalpojumu tirdzniecības un pasūtījumu pieņemšanas vai komplektēšanas sistēmas, pasūtījumu sistēma vai norēķinu sistēma, vai kurā veic cita veida saimniecisko darbību, kuras rezultātā tiek gūti ieņēmumi). Savukārt saskaņā ar Ministru kabineta 2015. gada 22. septembra noteikumu Nr.537 "Noteikumi par nodokļu maksātāju un nodokļu maksātāju struktūrvienību reģistrāciju Valsts ieņēmumu dienestā" 5.2. apakšpunktu nodokļu maksātāju struktūrvienības (t.sk. tīmekļvietņu struktūrvienības), kas nav filiāles, jāreģistrē Valsts ieņēmumu dienestā 10 dienu laikā no lēmuma pieņemšanas par struktūrvienības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esošais regulējums jau nodrošina skaidru un pietiekamu prasību izpildes kontroli Valsts ieņēmumu dienesta kompetencē. PTAC funkcija ir patērētāju tiesību un interešu aizsardzība un tirgus uzraudzība, nevis nodokļu maksātāju pienākumu kontrole. Ietverot noteikumos pienākumu PTAC pārbaudīt informāciju VID datubāzē, tiktu radīts regulējuma dublēšanās risks, kā arī varētu veidoties neviennozīmīga normu interpretācija (struktūrvienības jāreģistrē VID 10 dienu laikā no lēmuma pieņemšanas par struktūrvienības izveidošanu, savukārt centrā informāciju par jaunām pārdošanas vietām vai tūrisma aģentiem, ar kuriem noslēgts jauns sadarbības līgums, tūrisma operators iesniedz 10 darbdienu laikā no pārdošanas vietas atvēršanas vai sadarbības līguma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Grozījumu projekta 16. punkts nosaka izteikt Noteikumu 18.4. apakšpunktu jaunā redakcijā, cita starpā nosakot, ka tūrisma operatoram publicē tā pārdošanas vietas (fiziskas un tiešsaistē), nodrošinot informācijas publisku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Tūrisma operators nodrošina pastāvīgi publiski pieejamu informāciju par pārdošanas tīklu - pārdošanas vietām (fiziskām un tiešsaistes) un tūrisma aģentiem, ar kuriem tūrisma operatoram ir spēkā esošs sadarbības līgums. Tūrisma operators iesniedz centrā informāciju par jaunām pārdošanas vietām vai tūrisma aģentiem, ar kuriem noslēgts jauns sadarbības līgums, 10 darbdienu laikā no pārdošanas vietas atvēršanas vai sadarbības līguma noslēgšanas.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Tūrisma aģents vai tūrisma operators valsts nodevu samaksā atbilstoši spēkā esošajiem normatīvajiem aktiem, norādot maksājuma mērķi – valsts nodeva par tūrisma aģenta vai tūrisma operatora speciālo atļauju (licenci) un speciālās atļaujas (licences) numuru,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2010.gada 12.oktobra noteikumu Nr.972 "Noteikumi par kārtību, kā veicami maksājumi valsts budžetā un tie atzīstami par saņemtiem, un prasībām tiešsaistes maksājumu pakalpojumu izmantošanai norēķinos ar valsts budžetu" 3.punktā uzskaitīti visi maksājumu pakalpojumu veidi, kurus var izmantot, veicot maksājumu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 noteikumu 3.2.apakšpunktu viens no veidiem ir maksājuma veikšana ar tāda maksājumu pakalpojumu sniedzēja starpniecību, kuram ir tiesības sniegt maksājumu pakalpojumus Maksājumu pakalpojumu un elektroniskās naudas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maksājuma veids no noteikumu 10.punkta tiek izslēgts un tā vietā ir noteikts, ka valsts nodevu maksā "atbilstoši spēkā esošajiem normatīvajiem aktiem", lūdzam anotācijā skaidrot, kurā normatīvajā aktā ir vai būs noteikts maksājumu pakalpojumu veids, kuru varēs izmantot, veicot ikgadējo valsts nodevas maksājumu valsts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10.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Tūrisma aģents vai tūrisma operators valsts nodevu maksā ar kredītiestādes vai tāda maksājumu pakalpojumu sniedzēja starpniecību, kuram ir tiesības sniegt maksājumu pakalpojumus Maksājumu pakalpojumu un elektroniskās naudas likuma izpratnē, norādot maksājuma mērķi – valsts nodeva par tūrisma aģenta vai tūrisma operatora speciālo atļauju (licenci) un speciālās atļaujas (licences) numuru,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tūrisma aģents, tūrisma operators vai saistītu tūrisma pakalpojumu sniedzējs neatbilst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minētajām prasībām vai ja tūrisma aģents vai tūrisma operators nav samaksājis ikgadējo valsts nodevu par speciālo atļauju (licenci), centrs ir tiesīgs pieņemt lēmumu par atteikumu reģistrēt tūrisma aģentu, tūrisma operatoru vai saistītu tūrisma pakalpojumu sniedzēju datubāzē un izsniegt tūrisma aģentam vai tūrisma operatoram speciālo atļauju (licenci).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2.punktā ir uzskaitīti nosacījumi, lai tūrisma aģentam vai tūrisma operatoram tiktu izsniegta speciālā atļauja (licence) un to reģistrētu datubāzē, kā arī saistītu tūrisma pakalpojumu sniedzēju reģistrētu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gadījumos, ja subjekts neatbilst kādam no noteikumu 2.punktā minētajiem nosacījumiem, tad attiecībā uz to visos gadījumos ir izdodams negatīvs administratīvais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12.punktā ir paredzētas iestādes tiesības šādu lēmumu pieņemt.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iestāde rīcības brīvības ietvaros ir tiesīga arī nepieņemt negatīvu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vai tomēr nebūtu jāparedz, ka gadījumos, ja tūrisma aģents, tūrisma operators vai saistītu tūrisma pakalpojumu sniedzējs neatbilst šo noteikumu 2. punktā minētajām prasībām, Patērētāju aizsardzības centrs </w:t>
            </w:r>
            <w:r w:rsidR="00000000" w:rsidRPr="00000000" w:rsidDel="00000000">
              <w:rPr>
                <w:b w:val="1"/>
                <w:rtl w:val="0"/>
              </w:rPr>
              <w:t xml:space="preserve">pieņem lēmumu </w:t>
            </w:r>
            <w:r w:rsidR="00000000" w:rsidRPr="00000000" w:rsidDel="00000000">
              <w:rPr>
                <w:rtl w:val="0"/>
              </w:rPr>
              <w:t xml:space="preserve">(nevis, ka tam ir tiesības pieņemt lēmumu) par atteikumu reģistrēt tūrisma aģentu, tūrisma operatoru vai saistītu tūrisma pakalpojumu sniedzēju datubāzē un izsniegt tūrisma aģentam vai tūrisma operatoram speciālo atļauju (licenci).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papildināts ar jaunu punktu, Nosakot Noteikumu 12. punktā aizstāt vārdus “ir tiesīgs pieņemt” ar vārdu “pieņem”.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tūrisma aģents, tūrisma operators vai saistītu tūrisma pakalpojumu sniedzējs neatbilst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minētajām prasībām vai ja tūrisma aģents vai tūrisma operators nav samaksājis ikgadējo valsts nodevu par speciālo atļauju (licenci), centrs pieņem lēmumu par atteikumu reģistrēt tūrisma aģentu, tūrisma operatoru vai saistītu tūrisma pakalpojumu sniedzēju datubāzē un izsniegt tūrisma aģentam vai tūrisma operatoram speciālo atļauju (licenci).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tūrisma aģents vai tūrisma operators centra noteiktajā termiņā nesniedz vai sniedz nepilnīgi tā pieprasītos dokumentus un informāciju, kas nepieciešama tūrisma aģenta vai tūrisma operatora darbības un, ja attiecināms, nodrošinājuma apmēra pārbaudei saskaņā ar šo noteikumu 17. vai 17.</w:t>
            </w:r>
            <w:r w:rsidR="00000000" w:rsidRPr="00000000" w:rsidDel="00000000">
              <w:rPr>
                <w:vertAlign w:val="superscript"/>
                <w:rtl w:val="0"/>
              </w:rPr>
              <w:t xml:space="preserve">1</w:t>
            </w:r>
            <w:r w:rsidR="00000000" w:rsidRPr="00000000" w:rsidDel="00000000">
              <w:rPr>
                <w:rtl w:val="0"/>
              </w:rPr>
              <w:t xml:space="preserve"> 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minēto normu tiek paredzēts, ka Patērētāju tiesību aizsardzības centrs ir tiesīgs pieņemt lēmumu apturēt tūrisma aģenta vai tūrisma operatora speciālās atļaujas (licences) darbību uz laiku līdz sešiem mēnešiem, ja tūrisma aģents organizē kompleksus tūrisma pakalpojumus bez atbilstošas tūrisma operatora speciālās atļaujas (licences), par to nepaziņojot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 regulējuma praktisku piemērošanu. Proti, vai tas nozīmē, ka tūrisma aģentam, kas organizē kompleksus tūrisma pakalpojumus, ir divas atļaujas (licences) – viena, kuras darbība tiks apturēta uz laiku līdz sešiem mēnešiem un otra, kura nav atbilstoša konkrētā pakalpojuma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paredz, ka komplekso tūrisma pakalpojumu sniedzējiem pieejamas divu veidu speciālās atļaujas (licences). Licences veids ir atkarīgs no faktiskās darbības, ko tūrisma pakalpojumu sniedzējs veic atbilstoši Tūrisma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pakalpojumu sniedzējs saņem tūrisma aģenta licenci, ja tas atbilst Tūrisma likuma pirmā panta 1. daļas 14. punktam un darbojas tikai kā starpnieks - proti, tūrisma aģents piedāvā vai pārdod tūrisma operatora izveidotus kompleksus tūrisma pakalpojumus tūrisma operatora vārdā vai uzdevumā.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pakalpojumu sniedzējs atbilst Tūrisma likuma pirmā panta 1. daļas 16. punktā ietvertajai tūrisma operatora definīcijai - t.i., patstāvīgi apvieno un piedāvā pārdošanai kompleksus tūrisma pakalpojumus vai nodod ceļotāja datus citam pakalpojuma sniedzējam saskaņā ar 5. punkta “b” apakšpunktu - tam ir jāsaņem tūrisma operatora licence un jāizpilda operatoram saistošais regulējums, tostarp jānodrošina atbilstošs ceļotāju avansa maksājumu nodrošinājums par visiem vēl neizpildītajiem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gadījumos, kad tūrisma aģents faktiski organizē kompleksus tūrisma pakalpojumus bez atbilstošas tūrisma operatora licences, tas ir jautājums par neatbilstību starp faktiski veiktajām darbībām un saņemto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grozījumu projekta 18. punktam, ja Patērētāju tiesību aizsardzības centrs pieņem lēmumu apturēt tūrisma aģenta licences darbību uz laiku līdz sešiem mēnešiem, pakalpojuma sniedzējs šajā periodā nedrīkst piedāvāt pārdošanai vai pārdot kompleksus tūrisma pakalpojumus. Kā arī – ja tūrisma pakalpojumu sniedzējs nav saņēmis tūrisma operatora speciālo atļauju (licenci), tas nedrīkst apvienot un piedāvāt pārdošanai vai pārdot ceļotājiem kompleksus tūrisma pakalpojumus tieši vai ar cita pakalpojuma sniedzēja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nodrošina, ka tirgū darbojas tikai tie komersanti, kas atbilst savas darbības faktiskajam raksturam un ievēro atbilstošās normatīvās prasības, tādējādi aizsargājot ceļotāju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tūrisma aģents vai tūrisma operators centra noteiktajā termiņā nesniedz vai sniedz nepilnīgi tā pieprasītos dokumentus un informāciju, kas nepieciešama tūrisma aģenta vai tūrisma operatora darbības un, ja attiecināms, nodrošinājuma apmēra pārbaudei saskaņā ar šo noteikumu 17. vai 17.</w:t>
            </w:r>
            <w:r w:rsidR="00000000" w:rsidRPr="00000000" w:rsidDel="00000000">
              <w:rPr>
                <w:vertAlign w:val="superscript"/>
                <w:rtl w:val="0"/>
              </w:rPr>
              <w:t xml:space="preserve">1</w:t>
            </w:r>
            <w:r w:rsidR="00000000" w:rsidRPr="00000000" w:rsidDel="00000000">
              <w:rPr>
                <w:rtl w:val="0"/>
              </w:rPr>
              <w:t xml:space="preserve"> punktā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uz Latvijas Republikas Uzņēmumu reģistra datubāzē vai oficiālā izdevuma "Latvijas Vēstnesis" publikācijā pieejamo informāciju par saistītu tūrisma pakalpojumu sniedzēja saimnieciskās darbības apturēšanu vai likvidāciju;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ja saistītu tūrisma pakalpojumu sniedzēja darbību saimnieciskā darbība ir apturēta saskaņā ar Valsts ieņēmumu dienesta pieņemto lēmumu, tad šajos gadījumos atbilstoši likuma "Par nodokļiem un nodevām" 34.</w:t>
            </w:r>
            <w:r w:rsidR="00000000" w:rsidRPr="00000000" w:rsidDel="00000000">
              <w:rPr>
                <w:vertAlign w:val="superscript"/>
                <w:rtl w:val="0"/>
              </w:rPr>
              <w:t xml:space="preserve">1</w:t>
            </w:r>
            <w:r w:rsidR="00000000" w:rsidRPr="00000000" w:rsidDel="00000000">
              <w:rPr>
                <w:rtl w:val="0"/>
              </w:rPr>
              <w:t xml:space="preserve"> panta devītajai daļai tam ir </w:t>
            </w:r>
            <w:r w:rsidR="00000000" w:rsidRPr="00000000" w:rsidDel="00000000">
              <w:rPr>
                <w:b w:val="1"/>
                <w:rtl w:val="0"/>
              </w:rPr>
              <w:t xml:space="preserve">aizliegts pildīt maksājumu saistības un veikt darījumus</w:t>
            </w:r>
            <w:r w:rsidR="00000000" w:rsidRPr="00000000" w:rsidDel="00000000">
              <w:rPr>
                <w:rtl w:val="0"/>
              </w:rPr>
              <w:t xml:space="preserve">, izņemot šā panta desmitajā daļā paredzēto gadījumu. Nodokļu maksātājam aizliegts veikt darījumus ar tādu nodokļu maksātāju, kuram Valsts ieņēmumu dienests apturējis saimniecisko darbību, no nākamās dienas, kad izsludināts komercreģistra vai Uzņēmumu reģistra žurnāla ieraksts par nodokļu maksātāja saimnieciskās darbības apturēšanu, vai nodokļu maksātājam, kas Valsts ieņēmumu dienestā reģistrēts kā saimnieciskās darbības veicējs, no nākamās dienas, kad attiecīgā informācija publicēta Valsts ieņēmumu dienesta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skaidrojumu, ka gadījumos, ja Valsts ieņēmumu dienests ir apturējis saistītu tūrisma pakalpojumu sniedzēja darbību, tad nav nepieciešams atsevišķi sagaidīt arī Patērētāju aizsardzības centra lēmumu par saistītu tūrisma pakalpojumu sniedzēja darbības apturēšanu, lai iestātos noteikumu 28.punkta ievaddaļā minētais nosacījums, ka saistītu tūrisma pakalpojumu sniedzējs nedrīkst piedāvāt pārdošanai, pārdot vai uzsākt sniegt ceļotājam saistītus tūrisma pakalpojumus, jo šajā gadījumā tas darījumus nedrīkst veikt atbilstoši "Par nodokļiem un nodevām" 34.</w:t>
            </w:r>
            <w:r w:rsidR="00000000" w:rsidRPr="00000000" w:rsidDel="00000000">
              <w:rPr>
                <w:vertAlign w:val="superscript"/>
                <w:rtl w:val="0"/>
              </w:rPr>
              <w:t xml:space="preserve">1</w:t>
            </w:r>
            <w:r w:rsidR="00000000" w:rsidRPr="00000000" w:rsidDel="00000000">
              <w:rPr>
                <w:rtl w:val="0"/>
              </w:rPr>
              <w:t xml:space="preserve"> panta devītajā daļā ietvertajam aizliegumam.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uz Latvijas Republikas Uzņēmumu reģistra datubāzē vai oficiālā izdevuma "Latvijas Vēstnesis" publikācijā pieejamo informāciju par saistītu tūrisma pakalpojumu sniedzēja saimnieciskās darbības apturēšanu vai likvidāciju;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pamatojoties uz Latvijas Republikas Uzņēmumu reģistra datubāzē vai oficiālā izdevuma "Latvijas Vēstnesis" publikācijā pieejamo informāciju par tūrisma aģenta vai tūrisma operatora saimnieciskās darbības apturēšanu vai likvidāciju;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ja tūrisma aģenta vai tūrisma operatora saimnieciskā darbība ir apturēta saskaņā ar Valsts ieņēmumu dienesta pieņemto lēmumu, tad šajos gadījumos atbilstoši likuma "Par nodokļiem un nodevām" 34.</w:t>
            </w:r>
            <w:r w:rsidR="00000000" w:rsidRPr="00000000" w:rsidDel="00000000">
              <w:rPr>
                <w:vertAlign w:val="superscript"/>
                <w:rtl w:val="0"/>
              </w:rPr>
              <w:t xml:space="preserve">1</w:t>
            </w:r>
            <w:r w:rsidR="00000000" w:rsidRPr="00000000" w:rsidDel="00000000">
              <w:rPr>
                <w:rtl w:val="0"/>
              </w:rPr>
              <w:t xml:space="preserve"> panta sestās daļas 4.punktam Valsts ieņēmumu dienests triju darbdienu laikā pēc lēmuma par nodokļu maksātāja saimnieciskās darbības apturēšanu pieņemšanas iesniedz ministrijām, pašvaldībām un citām institūcijām </w:t>
            </w:r>
            <w:r w:rsidR="00000000" w:rsidRPr="00000000" w:rsidDel="00000000">
              <w:rPr>
                <w:b w:val="1"/>
                <w:rtl w:val="0"/>
              </w:rPr>
              <w:t xml:space="preserve">obligāti izpildāmu prasību </w:t>
            </w:r>
            <w:r w:rsidR="00000000" w:rsidRPr="00000000" w:rsidDel="00000000">
              <w:rPr>
                <w:b w:val="1"/>
                <w:u w:val="single"/>
                <w:rtl w:val="0"/>
              </w:rPr>
              <w:t xml:space="preserve">apturēt </w:t>
            </w:r>
            <w:r w:rsidR="00000000" w:rsidRPr="00000000" w:rsidDel="00000000">
              <w:rPr>
                <w:b w:val="1"/>
                <w:rtl w:val="0"/>
              </w:rPr>
              <w:t xml:space="preserve">vai </w:t>
            </w:r>
            <w:r w:rsidR="00000000" w:rsidRPr="00000000" w:rsidDel="00000000">
              <w:rPr>
                <w:b w:val="1"/>
                <w:u w:val="single"/>
                <w:rtl w:val="0"/>
              </w:rPr>
              <w:t xml:space="preserve">anulēt*</w:t>
            </w:r>
            <w:r w:rsidR="00000000" w:rsidRPr="00000000" w:rsidDel="00000000">
              <w:rPr>
                <w:rtl w:val="0"/>
              </w:rPr>
              <w:t xml:space="preserve"> nodokļu maksātājam izsniegto speciālo atļauju (licenci) veikt komercdarbību, anulēt tīmekļvietnes vai mobilās lietotnes pakalpojuma pasažieru komercpārvadājumos sniedzēja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skaidrojumu, ka gadījumos, ja Patērētāju tiesību aizsardzības centrs būs saņēmis Valsts ieņēmumu dienesta obligāti izpildāmu prasību apturēt vai anulēt tūrisma aģentam vai tūrisma operatoram izsniegto speciālo atļauju (licenci), tad šajā gadījumā Patērētāju tiesību aizsardzības centram nav nepieciešams pieņemt atsevišķu lēmumu, pamatojoties uz noteikumu 26.3.apakšpunktu.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i w:val="1"/>
                <w:rtl w:val="0"/>
              </w:rPr>
              <w:t xml:space="preserve">https://tezaurs.lv/anul%C4%93</w:t>
            </w:r>
            <w:r w:rsidR="00000000" w:rsidRPr="00000000" w:rsidDel="00000000">
              <w:rPr>
                <w:rtl w:val="0"/>
              </w:rPr>
              <w:t xml:space="preserve">t vārds "anulēt" tiek skaidrots kā "atzīt par nederīgu vai spēkā neesošu; </w:t>
            </w:r>
            <w:r w:rsidR="00000000" w:rsidRPr="00000000" w:rsidDel="00000000">
              <w:rPr>
                <w:b w:val="1"/>
                <w:u w:val="single"/>
                <w:rtl w:val="0"/>
              </w:rPr>
              <w:t xml:space="preserve">atcelt</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pamatojoties uz Latvijas Republikas Uzņēmumu reģistra datubāzē vai oficiālā izdevuma "Latvijas Vēstnesis" publikācijā pieejamo informāciju par tūrisma aģenta vai tūrisma operatora saimnieciskās darbības apturēšanu vai likvidāciju;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Tūrisma aģentiem, tūrisma operatoriem un saistītu tūrisma pakalpojumu sniedzējiem, kas līdz šo noteikumu spēkā stāšanās brīdim ir saņēmuši speciālo atļauju (licenci) vai ir reģistrēti datubāzē, šo noteikumu 28.2. un 30.2. apakšpunktu attiecībā uz 2.11., 2.12., 2.13. un 2.14. apakšpunkta prasībām piemēro no 2026.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47. punktā ietverto Noteikumu 135. punktu, ņemot vērā to, ka projektā ietvertais jaunais regulējums būs piemērojams, nevis attiecībā uz tiem tūrisma aģentiem, tūrisma operatoriem un saistītu tūrisma pakalpojumu sniedzējiem, kas līdz Noteikumu spēkā stāšanās brīdim (2018. gada 1. jūlijam) ir saņēmuši speciālo atļauju (licenci) vai ir reģistrēti datubāzē, bet gan līdz projekta spēkā stāšanās brīdim. Ievērojot minēto, nepieciešams precizēt līdz kuram brīdim komersantam ir jābūt saņēmušam speciālo atļauju (licenci) vai jābūt reģistrētam datubāzē, lai uz to jaunās prasības attiecinātu no 2026. gada 1. jūlija.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135.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Tūrisma aģentiem, tūrisma operatoriem un saistītu tūrisma pakalpojumu sniedzējiem, kas līdz 2.11., 2.12., 2.13. un 2.14. apakšpunkta spēkā stāšanās dienai ir saņēmuši speciālo atļauju (licenci) vai ir uzsākuši darbību, tiekot reģistrēti datubāzē, šo noteikumu 28.2. un 30.2. apakšpunktu attiecībā uz 2.11., 2.12., 2.13. un 2.14. apakšpunkta prasībām piemēro no 2026. gada 1. jūlija.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23.10.2025. 19:35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2018. gada 26. jūnija noteikumos Nr. 380 "Noteikumi par kompleksa un saistīta tūrisma pakalpojuma sagatavošanas un sniegšanas kārtību un kompleksu un saistītu tūrisma pakalpojumu sniedzēju un ceļotāju tiesībām un pienākumiem"" (turpmāk - projekts) sākotnējās ietekmes novērtējuma ziņojuma (turpmāk - anotācija) 1.3. apakšsadaļā skaidrots, ka ar Ministru kabineta 2018. gada 26. jūnija noteikumiem Nr. 380 “</w:t>
            </w:r>
            <w:r w:rsidR="00000000" w:rsidRPr="00000000" w:rsidDel="00000000">
              <w:rPr>
                <w:i w:val="1"/>
                <w:rtl w:val="0"/>
              </w:rPr>
              <w:t xml:space="preserve">Noteikumi par kompleksa un saistīta tūrisma pakalpojuma sagatavošanas un sniegšanas kārtību un kompleksu un saistītu tūrisma pakalpojumu sniedzēju un ceļotāju tiesībām un pienākumiem</w:t>
            </w:r>
            <w:r w:rsidR="00000000" w:rsidRPr="00000000" w:rsidDel="00000000">
              <w:rPr>
                <w:rtl w:val="0"/>
              </w:rPr>
              <w:t xml:space="preserve">” (turpmāk - Noteikumi) pārņemtas </w:t>
            </w:r>
            <w:r w:rsidR="00000000" w:rsidRPr="00000000" w:rsidDel="00000000">
              <w:rPr>
                <w:i w:val="1"/>
                <w:rtl w:val="0"/>
              </w:rPr>
              <w:t xml:space="preserve">Eiropas Parlamenta un Padomes 2015. gada 25. novembra direktīvas Nr. 2015/2302/ES par kompleksiem ceļojumiem un saistītiem ceļojumu pakalpojumiem, ar ko groza Regulu (EK) Nr. 2006/2004 un Eiropas Parlamenta un Padomes Direktīvu 2011/83/ES un atceļ Padomes Direktīvu 90/314/EEK</w:t>
            </w:r>
            <w:r w:rsidR="00000000" w:rsidRPr="00000000" w:rsidDel="00000000">
              <w:rPr>
                <w:rtl w:val="0"/>
              </w:rPr>
              <w:t xml:space="preserve"> (turpmāk – Direktīva Nr. 2015/2302/ES) prasības. Projekts ir cieši saistīts ar minēto Eiropas Savienības tiesību aktu (tas tiek izmantots kā juridisks koncepts nacionālajā regulējumā), līdz ar to lūdzam papildināt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anotācijas 1.3. apakšsadaļā skaidrots, ka ar 2025. gada 20. jūliju saskaņā ar </w:t>
            </w:r>
            <w:r w:rsidR="00000000" w:rsidRPr="00000000" w:rsidDel="00000000">
              <w:rPr>
                <w:i w:val="1"/>
                <w:rtl w:val="0"/>
              </w:rPr>
              <w:t xml:space="preserve">Eiropas Parlamenta un Padomes 2024.gada 19.decembra Regulu (ES) 2024/3228, ar ko atceļ Regulu (ES) Nr.524/2013 un groza Regulas (ES) 2017/2394 un (ES) 2018/1724,</w:t>
            </w:r>
            <w:r w:rsidR="00000000" w:rsidRPr="00000000" w:rsidDel="00000000">
              <w:rPr>
                <w:rtl w:val="0"/>
              </w:rPr>
              <w:t xml:space="preserve"> paredzēts slēgt Eiropas strīdu izšķiršanu tiešsaistes platformu (kas izveidota saskaņā ar </w:t>
            </w:r>
            <w:r w:rsidR="00000000" w:rsidRPr="00000000" w:rsidDel="00000000">
              <w:rPr>
                <w:i w:val="1"/>
                <w:rtl w:val="0"/>
              </w:rPr>
              <w:t xml:space="preserve">Eiropas Parlamenta un Padomes 2013. gada 21. maija Regulu (ES) Nr. 524/2013 par patērētāju strīdu izšķiršanu tiešsaistē un ar ko groza Regulu (EK) Nr. 2006/2004 un Direktīvu 2009/22/EK</w:t>
            </w:r>
            <w:r w:rsidR="00000000" w:rsidRPr="00000000" w:rsidDel="00000000">
              <w:rPr>
                <w:rtl w:val="0"/>
              </w:rPr>
              <w:t xml:space="preserve">), tādējādi nepieciešams svītrot atsauci uz SIT platformu (skat. noteikumu projekta 36. punktu (MK Noteikumu Nr. 380 70.7. apakšpunktu)). Skaidrojam, ka, lai gan regulas saskaņā ar Līguma par Eiropas Savienības darbību 288. panta otro daļu ir vispārpiemērojamas, tās uzliek saistības kopumā un ir tieši piemērojamas visās dalībvalstīs, aicinām to prasību ievērošana un nacionālo tiesību aktu sasaisti atspoguļot anotācijas 5.4. apakšsadaļas 1. tabulā. Minētās tabulas mērķis ir parādīt, kā nacionālais tiesību akts atbilst attiecīgajam Eiropas Savienības tiesību aktam un nodrošina tā prasību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projektam bija izsludināta publiskā apspriešana, lūdzam atbilstoši aizpildīt šo anotācijas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6.2.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tūrisma aģentam, tūrisma operatoram un saistītu tūrisma pakalpojumu sniedzējam (ja attiecīgā persona ir fiziska persona) vai tā padomes vai valdes loceklim, vai pārstāvēttiesīgam biedram (ja tūrisma aģents, tūrisma operators vai saistītu tūrisma pakalpojumu sniedzējs ir juridiska persona) pēdējo piecu gadu laikā pirms šo noteikumu 4. punktā minētā iesnieguma iesniegšanas nav piemērota šo noteikumu 40. vai 46. punktā minētā procedūra, kuru izmaksas segtas no valsts budžeta līdzekļiem un kas nav atlīdzinātas atbilstoši šo noteikumu 51. vai 52. punktā noteiktajam, vai centrs nav pieņēmis lēmumu par tūrisma aģenta vai tūrisma operatora speciālās atļaujas (licences) anulēšanu un izslēgšanu no datubāzes vai saistītu tūrisma pakalpojumu sniedzēja izslēgšanu no datubāzes (izņemot šo noteikumu 26.1. vai 28.1. apakšpunktā paredzētos gadījumos, ja vienlaikus nav bijis citu apstākļu, kas ir par pamatu speciālās atļaujas (licences) apturēšanai vai anulēšanai, vai izslēgšanai no datubāzes);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 punktā ietverto Noteikumu 2.5. un 2.9. apakšpunktu, projekta 18. punktā ietverto Noteikumu 26. punktu un projekta 28. punktā ietverto Noteikumu 46.1. apakšpunktu, ņemot vērā to, ka Tūrisma likuma 8.</w:t>
            </w:r>
            <w:r w:rsidR="00000000" w:rsidRPr="00000000" w:rsidDel="00000000">
              <w:rPr>
                <w:vertAlign w:val="superscript"/>
                <w:rtl w:val="0"/>
              </w:rPr>
              <w:t xml:space="preserve">1</w:t>
            </w:r>
            <w:r w:rsidR="00000000" w:rsidRPr="00000000" w:rsidDel="00000000">
              <w:rPr>
                <w:rtl w:val="0"/>
              </w:rPr>
              <w:t xml:space="preserve"> panta otrā daļa ir pilnvarojusi Ministru kabinetu noteikt gadījumus, kādos atceļ speciālo atļauju (licenci), nevis to anulē.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projektu ar attiecīgu grozījumu Noteikumu 2. nodaļas nosaukumā un Noteikumu 17.</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tūrisma aģentam, tūrisma operatoram un saistītu tūrisma pakalpojumu sniedzējam (ja attiecīgā persona ir fiziska persona) vai tā padomes vai valdes loceklim, vai pārstāvēttiesīgam biedram (ja tūrisma aģents, tūrisma operators vai saistītu tūrisma pakalpojumu sniedzējs ir juridiska persona) pēdējo piecu gadu laikā pirms šo noteikumu 4. punktā minētā iesnieguma iesniegšanas nav piemērota šo noteikumu 40. vai 46. punktā minētā procedūra, kuru izmaksas segtas no valsts budžeta līdzekļiem un kas nav atlīdzinātas atbilstoši šo noteikumu 51. vai 52. punktā noteiktajam, vai centrs nav pieņēmis lēmumu par tūrisma aģenta vai tūrisma operatora speciālās atļaujas (licences) atcelšanu, izslēdzot no datubāzes, vai saistītu tūrisma pakalpojumu sniedzēja darbības apturēšanu, izslēdzot to no datubāzes, (izņemot šo noteikumu 26.1. vai 28.1. apakšpunktā paredzētos gadījumos, ja vienlaikus nav bijis citu apstākļu, kas ir par pamatu speciālās atļaujas (licences) apturēšanai vai atcelšanai vai darbības apturēšanai, izslēdzot no datubāzes);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tūrisma aģentam, tūrisma operatoram un saistītu tūrisma pakalpojumu sniedzējam (ja attiecīgā persona ir fiziska persona) vai tā padomes vai valdes loceklim, vai pārstāvēttiesīgam biedram (ja tūrisma aģents, tūrisma operators vai saistītu tūrisma pakalpojumu sniedzējs ir juridiska persona) pēdējo piecu gadu laikā pirms šo noteikumu 4. punktā minētā iesnieguma iesniegšanas nav piemērota šo noteikumu 40. vai 46. punktā minētā procedūra, kuru izmaksas segtas no valsts budžeta līdzekļiem un kas nav atlīdzinātas atbilstoši šo noteikumu 51. vai 52. punktā noteiktajam, vai centrs nav pieņēmis lēmumu par tūrisma aģenta vai tūrisma operatora speciālās atļaujas (licences) anulēšanu un izslēgšanu no datubāzes vai saistītu tūrisma pakalpojumu sniedzēja izslēgšanu no datubāzes (izņemot šo noteikumu 26.1. vai 28.1. apakšpunktā paredzētos gadījumos, ja vienlaikus nav bijis citu apstākļu, kas ir par pamatu speciālās atļaujas (licences) apturēšanai vai anulēšanai, vai izslēgšanai no datubāzes);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no kuras Tūrisma likuma normas izriet Ministru kabineta tiesības projekta 1. punktā ietvertajā Noteikumu 2.5. un 2.9. apakšpunktā, projekta 18. punktā ietvertajā Noteikumu 26. punktā, projekta 20. punktā ietvertajā Noteikumu 28. punktā, projekta 22. punktā ietvertajā Noteikumu 30. punktā un projekta 28. punktā ietvertajā Noteikumu 46.1. apakšpunktā paredzēt regulējumu par izslēgšanu no datubāzes. Vēršam uzmanību uz to, ka Noteikumu izdošanas tiesiskajā pamatā esošā Tūrisma likuma 8.</w:t>
            </w:r>
            <w:r w:rsidR="00000000" w:rsidRPr="00000000" w:rsidDel="00000000">
              <w:rPr>
                <w:vertAlign w:val="superscript"/>
                <w:rtl w:val="0"/>
              </w:rPr>
              <w:t xml:space="preserve">1</w:t>
            </w:r>
            <w:r w:rsidR="00000000" w:rsidRPr="00000000" w:rsidDel="00000000">
              <w:rPr>
                <w:rtl w:val="0"/>
              </w:rPr>
              <w:t xml:space="preserve"> panta otrā daļa ir pilnvarojusi Ministru kabinetu noteikt kārtību, kādā datubāzē reģistrē un aptur tūrisma aģentu, tūrisma operatoru un tūrisma pakalpojuma sniedzēju, kas sekmē saistītus tūrisma pakalpojumus, darbību, nevis to izslēgšanas no datubāzes kārtību. Administratīvā procesa likuma 11. pants paredz, ka privātpersonai nelabvēlīgu administratīvo aktu izdot var uz Satversmes, likuma, kā arī uz starptautisko tiesību normas pamata. Ministru kabineta noteikumi var būt par pamatu šādam administratīvajam aktam tikai tad, ja Satversmē, likumā vai starptautisko tiesību normā tieši vai netieši ir ietverts pilnvarojums Ministru kabinetam, izdodot noteikumus, tajos paredzēt šādus administratīvos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tūrisma aģentam, tūrisma operatoram un saistītu tūrisma pakalpojumu sniedzējam (ja attiecīgā persona ir fiziska persona) vai tā padomes vai valdes loceklim, vai pārstāvēttiesīgam biedram (ja tūrisma aģents, tūrisma operators vai saistītu tūrisma pakalpojumu sniedzējs ir juridiska persona) pēdējo piecu gadu laikā pirms šo noteikumu 4. punktā minētā iesnieguma iesniegšanas nav piemērota šo noteikumu 40. vai 46. punktā minētā procedūra, kuru izmaksas segtas no valsts budžeta līdzekļiem un kas nav atlīdzinātas atbilstoši šo noteikumu 51. vai 52. punktā noteiktajam, vai centrs nav pieņēmis lēmumu par tūrisma aģenta vai tūrisma operatora speciālās atļaujas (licences) atcelšanu, izslēdzot no datubāzes, vai saistītu tūrisma pakalpojumu sniedzēja darbības apturēšanu, izslēdzot to no datubāzes, (izņemot šo noteikumu 26.1. vai 28.1. apakšpunktā paredzētos gadījumos, ja vienlaikus nav bijis citu apstākļu, kas ir par pamatu speciālās atļaujas (licences) apturēšanai vai atcelšanai vai darbības apturēšanai, izslēdzot no datubāzes);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tūrisma aģents, tūrisma operators vai saistītu tūrisma pakalpojumu sniedzējs nav kapitālsabiedrība, kurā tieša vai netieša izšķiroša ietekme ir Krievijas Federācijai vai Baltkrievijas Republikai, to pilsoņiem vai juridiskajām personām, kas reģistrētas Krievijas Federācijā vai Baltkrievijas Republikā (turpmāk – Krievijai vai Baltkrievijai piederīgās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punkts (Noteikumu 2.12. un 2.13. apakšpunkti) noteic, ka licence netiek izsniegta, ja komersants ir  kapitālsabiedrība, kurā tieša vai netieša izšķiroša ietekme ir Krievijas Federācijai vai Baltkrievijas Republikai, to pilsoņiem vai juridiskajām personām, kas reģistrētas Krievijas Federācijā vai Baltkrievijas Republikā vai ja personālsabiedrības biedri ir Krievijai vai Baltkrievijai piederīgās personas vai kurā šīm personām ir izšķiroša ietekme. Lūdzam skaidrot, vai šīs normas izriet no sankciju regulējuma vai nosaka nacionālās izcelsmes aizliegumu, proti, vai šāds vispārējs aizliegums nepārsniedz Eiropas Savienības sankciju regulējumu un neierobežo pakalpojumu sniegšanas brīvību. Vienlaikus norādām, ka Noteikumu 2.11. apakšpunkts, kas noteic, ka speciālā atļauja netiek izsniegta personām, uz kurām attiecas starptautiskās vai nacionālās sankcijas, pirmšķietami, ir saskaņā ar sankciju piemērošanu regulējumu un nav pretrunā Direktīvas Nr. 2015/2302/ES prasībām. Ievērojot minēto, aicinām papildināt anotācijas 1.3. apakšsadaļu un 5. sadaļu attiecībā uz regulējumu, kas attiecas uz sankciju noteikšanu, lai tas būtu saskaņā ar Direktīvas Nr. 2015/2302/ES pilnīgās harmonizācijas ietvaru (skat. Direktīvas Nr. 2015/2302/ES 4.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2.11. - 2.13. apakšpunktos un papildus atbilstoši TM priekšlikumam Noteikumu projektā papildinātajam 2.14. apakšpunktā ietvertais ierobežojums nepārsniedz Eiropas Savienības tiesību aktos noteikto sankciju piemērošanas ietvaru un ir tiesiski pamatots nacionālās drošības un sabiedriskās kārtības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mērķis nav vispārējs nacionālās izcelsmes aizliegums, bet gan papildu drošības filtrs tūrisma pakalpojumu sniedzēju darbības regulējuma procesā, kas nodrošina, ka komersanti, kas vēlas organizēt vai pārdot kompleksus vai saistītus tūrisma pakalpojumus un saņemt speciālo atļauju (licenci) vai uzsākt darbību, tiekot reģistrēti datubāzē, nav saistīti ar Krievijas Federācijas vai Baltkrievijas Republikas kapitālu vai ietekmi, ņemot vērā šo valstu agresiju pret Ukrainu un ar to saistītos augsta riska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ierobežojums atbilst ES sankciju režīma mērķim – nepieļaut Krievijas un Baltkrievijas ekonomisko interešu īstenošanu ES teritorijā, īpaši jomās, kas saistītas ar uzņēmējdarbības uzraudzību, licencēšanu vai valsts atbalsta izmantošanu. Minētais ierobežojums būtībā konkretizē un nacionālā līmenī nodrošina sankciju efektīvu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Tiesas judikatūru, dalībvalstīm ir tiesības ierobežot pakalpojumu sniegšanas brīvību, ja tas ir nepieciešams sabiedriskās kārtības vai valsts drošības aizsardzībai. Ņemot vērā Krievijas un Baltkrievijas rīcības ģeopolitisko kontekstu un sankciju režīma īstenošanu, šāds ierobežojums ir objektīvi pamatots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nav pretrunā Direktīvas (ES) 2015/2302 prasībām, jo tās neattiecas uz pakalpojuma saturu vai sniegšanas nosacījumiem, bet uz pakalpojuma sniedzēja atbilstību darbības tirgū nosacījumiem. Tādējādi tās neierobežo pilnīgās harmonizācijas principu, bet darbojas papildus, nodrošinot nacionālu drošības interešu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(1.3. un 5.) precizētas, papildinot ar skaidrojumu par regulējuma sasaisti ar ES un nacionālajām sankcijām, kā arī norādi uz normatīvo pamatu – Starptautisko un Latvijas Republikas nacionālo sankciju likumā noteikto un Padomes Regulu (ES) Nr. 269/2014 (2014. gada 17.  marts) par ierobežojošiem pasākumiem attiecībā uz darbībām, ar ko tiek grauta vai apdraudēta Ukrainas teritoriālā integritāte, suverenitāte un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tūrisma aģents, tūrisma operators vai saistītu tūrisma pakalpojumu sniedzējs nav kapitālsabiedrība, kuru patiesā labuma guvējs vai kurā tieša vai netieša izšķiroša ietekme ir Krievijas Federācijai vai Baltkrievijas Republikai, to pilsoņiem vai juridiskajām personām, kas reģistrētas Krievijas Federācijā vai Baltkrievijas Republikā (turpmāk – Krievijai vai Baltkrievijai piederīgās personas);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3</w:t>
            </w:r>
            <w:r w:rsidR="00000000" w:rsidRPr="00000000" w:rsidDel="00000000">
              <w:rPr>
                <w:rtl w:val="0"/>
              </w:rPr>
              <w:t xml:space="preserve">3. citi kritēriji,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26. punktā ietverto Noteikumu 40.</w:t>
            </w:r>
            <w:r w:rsidR="00000000" w:rsidRPr="00000000" w:rsidDel="00000000">
              <w:rPr>
                <w:vertAlign w:val="superscript"/>
                <w:rtl w:val="0"/>
              </w:rPr>
              <w:t xml:space="preserve">3</w:t>
            </w:r>
            <w:r w:rsidR="00000000" w:rsidRPr="00000000" w:rsidDel="00000000">
              <w:rPr>
                <w:rtl w:val="0"/>
              </w:rPr>
              <w:t xml:space="preserve">3. apakšpunktu, nosakot tieši kādi kritēriji liecina par likviditātes problēmām (nenorādot vārdus "citi kritēriji"), ņemot vērā to, ka Noteikumu 46.1. apakšpunkts paredz, ka šie kritēriji var būt iemesls speciālās atļaujas (licences) atcelšanai un izslēgšanai no datubāzes, tādējādi visiem kritērijiem ir jābūt noteiktiem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atbilstoši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3</w:t>
            </w:r>
            <w:r w:rsidR="00000000" w:rsidRPr="00000000" w:rsidDel="00000000">
              <w:rPr>
                <w:rtl w:val="0"/>
              </w:rPr>
              <w:t xml:space="preserve">3. tūrisma operatora vai saistītu tūrisma pakalpojumu sniedzēja kārtējā vai pēdējā pārskata gada likviditātes koeficients ir mazāks par 1,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Tūrisma operators atlīdzina ceļotāju atbilstoši šo noteikumu 48. punktam repatriācijas vai kompleksā tūrisma pakalpojuma turpināšanas nodrošināšanai iztērētos valsts budžeta līdzekļus un citus seku novēršanai radušos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32. punktā ietvertajā Noteikumu 52. punktā vārdus "un citus seku novēršanai radušos izdevumus", ņemot vērā to, ka Noteikumu 49. punktā ir minēts, ka konkrētos izdevumus atlīdzina no valsts budžeta līdzekļiem, tādējādi nekādi citi izdevumi atlīdzināmi nevarētu būt.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vienlaikus precizēts Noteikumu 49.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repatriācijas procesā pastāv objektīvas situācijas, kad valsts, nodrošinot ceļotāju atgriešanu vai kompleksā vai saistītā tūrisma pakalpojuma turpināšanu, neizbēgami saskaras ar papildus organizatoriskajiem un loģistikas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Praktiska repatriācijas nodrošināšana var ietvert vairākas papildu darbības, kurām ir būtiska loma drošas un koordinētas atgriešanās vai pakalpojuma turpināšanas nodrošināšanā,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pavadošo vai uzraugošo personu nodrošināšana nepilngadīgām personām, personām ar veselības problēmām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organizatoriskie un tehniskie izdevumi, kas saistīti ar repatriācijas procesa sagatavošanu un norisi, bet kas nav tieši uzskatāmi par pašu ceļotāju atgriešanas izmaksām (tostarp, nestandarta bagāžas atgriešana, dzīvnieku atgriešana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loģistikas, koordinācijas vai drošības pasākumi, kas nepieciešami efektīvai repatriācijas norisei un ko nav iespējams iepriekš pilnībā prognozēt.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praksē var rasties situācijas, kur noteikta izdevumu daļa nav kvalificējama kā repatriācijas izmaksas, bet ir nepieciešama repatriācijas operācijas faktiska nodrošināšanai. Šādi izdevumi pēc repatriācijas pabeigšanas ir pieprasāmi attiecīgajam tūrisma operatoram atmaksai valsts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Tūrisma operators atlīdzina atbilstoši šo noteikumu 48. punktam iztērētos valsts budžeta līdzekļus.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(turpmāk – anotācija) 1.3. apakšpunkta risinājuma aprakstā par Ministru kabineta 2018. gada 26. jūnija noteikumu Nr. 380 “Noteikumi par kompleksa un saistīta tūrisma pakalpojuma sagatavošanas un sniegšanas kārtību un kompleksu un saistītu tūrisma pakalpojumu sniedzēju un ceļotāju tiesībām un pienākumiem” (turpmāk – Noteikumi Nr. 380) 70.7. apakšpunkta svītrošanu, vienlaikus ir norādīts, ka projektu paredzēts papildināt ar jaunu punktu, kas noteiktu, ka grozījums Noteikumu Nr. 380 70.7. apakšpunktā stāsies spēkā 2025. gada 20.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pašreiz neparedz īpašus nosacījumus attiecībā uz Noteikumu Nr. 380 70.7. apakšpunkta svītrošanas spēkā stāšanos, aicinām precizēt projekta anotācijas 1.3. apakšpunktā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veikti grozījumi Ministru kabineta 2018. gada 26. jūnija noteikumu Nr. 380 "Noteikumi par kompleksa un saistīta tūrisma pakalpojuma sagatavošanas un sniegšanas kārtību un kompleksu un saistītu tūrisma pakalpojumu sniedzēju un ceļotāju tiesībām un pienākumiem" punktos, kas skar informācijas sniegšanas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un 16.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vērtējams vai ar tiesību akta projektā veiktajām izmaiņām tiek ietekmēts administratīvais slogs, un, vai izmainās informācijas sniegšanas pienākuma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ir vērtējams noteikumu projekta </w:t>
            </w:r>
            <w:r w:rsidR="00000000" w:rsidRPr="00000000" w:rsidDel="00000000">
              <w:rPr>
                <w:b w:val="1"/>
                <w:rtl w:val="0"/>
              </w:rPr>
              <w:t xml:space="preserve">2., 3., 9., 10., 25., 29., 33.-35., 37. un 39.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2.3. sadaļa par Administratīvo izmaksu novērtējums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2. punkts (Noteikumu 6.1 punkts) nosaka vienreizēju pienākumu tūrisma operatoram sagatavot un nodrošināt pastāvīgi publiski pieejamu informāciju par pārdošanas tīklu - pārdošanas vietām (fiziskām un tiešsaistes) un tūrisma aģentiem, ar kuriem tūrisma operatoram ir spēkā esošs sadarbības līgums. Tūrisma operators iesniedz centrā informāciju par jaunām pārdošanas vietām vai tūrisma aģentiem, ar kuriem noslēgts jauns sadarbības līgums, 10 darbdienu laikā no pārdošanas vietas atvēršanas vai sadarbības līguma noslēgšanas. Pienākums rada papildus administratīvo slogu tūrisma operatoriem: aptuveni 3h informācijas apkopošanai un publiskās pieejamības nodrošināšanai, kā arī aptuveni līdz 1h vidēji gadā centra informēšanai par jaunām pārdošanas 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3. punkts (Noteikumu 7. punkts) atceļ tūrisma aģentiem pienākumu iesniegumam par reģistrāciju pievienot līguma kopiju vai rakstisku tūrisma operatora sadarbības apliecinājumu, kā arī pienākumu centram iesniegt informāciju par katru jaunu sadarbības līgumu ar tūrisma operatoru. Kopumā pienākums iepriekš radīja līdz vidēji 3h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9. un 10. punkts (Noteikumu 15.1 un 15.2 punkts nosaka tūrisma pakalpojumu sniedzēju pienākumu speciālo atļauju (licenci) vai tās kopiju, vai lēmuma par reģistrēšanu tūrisma pakalpojumu sniedzēju datubāzē izvietošanu uzskatāmi, tieši un pastāvīgi pieejamā veidā pakalpojuma reklamēšanas vai pārdošanas tīmekļa vietnē un, ja attiecināms, patērētājam redzamā vietā pakalpojuma pārdošanas vietā. Kopumā pienākums rada apmēram 15min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11. punkts (Noteikumu 17. punkts) nosaka būtiski samazinātu administratīvo slogu, atceļot pienākumu ceturkšņa atskaites sniegt tūrisma aģentiem, kā arī būtiski samazinot komplekso un saistīto tūrisma pakalpojumu sniedzēju datu sniegšanas apjomu, kā rezultātā vidējais administratīvā sloga samazinājums sastāda 1 darba dienu jeb 8 darba stundas reizi ceturksnī katram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25., 29., 34., 37. punkts (attiecīgi Noteikumu 38., 48., 62.2., 72. punkts), tiek izteikts jaunā redakcijā, precizējot pienākumu, informācijas sniegšanas apjoms netiek mainīts - nerada ietekmi uz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33. punkts (Noteikumu 62.1.8. apakšpunkts) nosaka, ka informācija par to, vai tūrisma pakalpojums ir piemērots personām ar ierobežotām pārvietošanās spējām, sniedzama tikai nepieciešamības gadījumā. Tā kā šī informācija ir jau sagatavota, tās sniegšana nepieciešamības gadījumā nerada ietekmi uz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35. un 39. punkts (noteikumu 65. un 93. punkts) tiek precizēti, nosakot, ka informācija sniedzama rakstiski, kas atbilst līdzšinējai praksei, līdz ar to normas precizēšana nerada papildus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novērtējuma aprēķinu skaidrojuma sadaļā lūdzu ietvert informāciju, uz kurām informācijas sniegšanas pienākuma radītām izmaksām noteikumu projektā aprēķins tiek attiecināts (atsauces uz Ministru kabineta 2018. gada 26. jūnija noteikumu Nr. 380 "Noteikumi par kompleksa un saistīta tūrisma pakalpojuma sagatavošanas un sniegšanas kārtību un kompleksu un saistītu tūrisma pakalpojumu sniedzēju un ceļotāju tiesībām un pienākumiem"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naudas un laika izteiksmē novērtējumā jāiekļauj norāde, kuri tiesību akta panti vai punkti (panta daļas vai apakšpunkti) ietver informācijas sniegšanas pienākumu, kuram tika aprēķinātas administratīvās izmaksas saskaņā ar vadlīnijās “Vadlīnijās tiesību akta sākotnējās ietekmes novērtēšanai un novērtējuma ziņojuma sagatavošanai vienotajā TAP portālā”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2.3. sadaļa par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veikti grozījumi Ministru kabineta 2018. gada 26. jūnija noteikumu Nr. 380 "Noteikumi par kompleksa un saistīta tūrisma pakalpojuma sagatavošanas un sniegšanas kārtību un kompleksu un saistītu tūrisma pakalpojumu sniedzēju un ceļotāju tiesībām un pienākumiem" punktos, kas skar informācijas sniegšanas pienākumus valsts iestādei.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un 16.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vērtējams vai ar tiesību akta projektā veiktajām izmaiņām tiek ietekmēts administratīvais slogs, un, vai izmainās informācijas sniegšanas pienākuma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ir vērtējams noteikumu projekta </w:t>
            </w:r>
            <w:r w:rsidR="00000000" w:rsidRPr="00000000" w:rsidDel="00000000">
              <w:rPr>
                <w:b w:val="1"/>
                <w:rtl w:val="0"/>
              </w:rPr>
              <w:t xml:space="preserve">16., 17., 23., un 31.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būtiski mazina administratīvo slogu komersantiem, taču kopumā nemaina (nemazina un nepalielina) centra jeb PTAC administrācijas un uzraudzības funkciju apjomu un intensitāti. Pašreizējais Noteikumu 17. punkts paredzēja apjomīgu un detalizētu informācijas iesniegšanu, kas bija regulārs (reizi ceturksnī) pienākums tūrisma operatoriem, tūrisma aģentiem un saistītu tūrisma pakalpojumu sniedzējiem. Veicot informācijas lietderīguma analīzi, secināts, ka šāda apjoma dati nav nepieciešami regulārā periodiskā režīmā, tādēļ grozījumu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tūrisma aģentiem – pienākums sniegt šo informāciju tiek pilnībā atcelts;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tūrisma operatoriem un saistītu tūrisma pakalpojumu sniedzējiem – informācija būs jāsniedz ievērojami retāk.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komersantu administratīvais slogs tiek mērķtiecīgi samazināts, neveidojot liekas prasības un nodrošinot proporcionalitāti.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centra uzraudzības pienākums netiek mazināts. Vēršam uzmanību, ka Noteikumu 17.¹ punkts nosaka, ka centrs ir tiesīgs pieprasīt jebkuru nepieciešamo informāciju un finanšu datus no tūrisma aģentiem, tūrisma operatoriem un saistītu tūrisma pakalpojumu sniedzējiem, izskatot licences pieprasījumu, licences darbības laikā, vai ja licence ir apturēta vai anulēta.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PTAC rīcībā saglabājas pilns uzraudzības instrumentu klāsts un praktiskā uzraudzības slodze nemainās.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Kancelejas norādīto Noteikumu punktu (noteikumu projekta 16., 17., 23., un 31. punkts) ietvaros kopumā centra administratīvais slogs nemainās.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Tūrisma aģentam vai tūrisma operatoram izsniedz speciālo atļauju (licenci) un to reģistrē datubāzē, kā arī saistītu tūrisma pakalpojumu sniedzēju reģistrē datubāzē,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ietvertais Noteikumu Nr. 380 2.12. un 2.13. apakšpunkts paredz noteikt, ka tūrisma aģentam vai tūrisma operatoram izsniedz speciālo atļauju (licenci) un to reģistrē datubāzē, kā arī saistītu tūrisma pakalpojuma sniedzēju reģistrē datubāzē, ja tūrisma aģents, tūrisma operators un saistītu tūrisma pakalpojumu sniedzējs, pirmkārt, nav tāda kapitālsabiedrība, kurā tieša vai netieša izšķiroša ietekme ir Krievijas Federācijai vai Baltkrievijas Republikai, to pilsoņiem vai juridiskām personām, kas reģistrētas šajās valstīs, un, otrkārt, nav tāda personālsabiedrība, kuras biedri ir iepriekš minētās Krievijas Federācijai vai Baltkrievijai Republikai piederīgās personas vai kurā šīm personām ir izšķiroša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patiesā labuma guvēja jēdziens, kas definēts Noziedzīgi iegūtu līdzekļu legalizācijas un terorisma un proliferācijas finansēšanas novēršanas likuma 1. panta pirmās daļas 5. punktā, atšķiras no izšķirošas ietekmes jēdziena, kas definēts Koncernu likuma 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valsts drošības intereses, aicinām precizēt un papildināt projekta 1. punktā ietverto Noteikumu Nr. 380 2. punktu ar nosacījumu, ka speciālā atļauja (licence) nav izsniedzama un attiecīgi datubāzē nav reģistrējami arī tādi tūrisma aģenti, tūrisma operatori un saistītu tūrisma pakalpojumu sniedzēji, kuru patiesā labuma guvējs ir Krievijas Federācijas vai Baltkrievijas Republikas pilsonis.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(1.3. un 5.) precizētas, papildinot ar skaidrojumu par regulējuma sasaisti ar ES un nacionālajām sankcijām, kā arī norādi uz normatīvo pamatu – Starptautisko un Latvijas Republikas nacionālo sankciju likumā noteikto un Padomes Regulu (ES) Nr. 269/2014 (2014. gada 17.  marts) par ierobežojošiem pasākumiem attiecībā uz darbībām, ar ko tiek grauta vai apdraudēta Ukrainas teritoriālā integritāte, suverenitāte un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Tūrisma aģentam vai tūrisma operatoram izsniedz speciālo atļauju (licenci) un to reģistrē datubāzē, kā arī saistītu tūrisma pakalpojumu sniedzēju reģistrē datubāzē,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tūrisma aģents, tūrisma operators un saistītu tūrisma pakalpojumu sniedzējs (ja attiecīgā persona ir fiziska persona) vai tā padomes vai valdes loceklis vai pārstāvēttiesīgais biedrs (ja tūrisma aģents, tūrisma operators un saistītu tūrisma pakalpojumu sniedzējs ir juridiska persona) nav sodīts par tīša noziedzīga nodarījuma izdarīšanu, par ko ir paredzēta atbildība Krimināllikuma XVIII vai XIX nodaļā, 272., 274., 275., 275.</w:t>
            </w:r>
            <w:r w:rsidR="00000000" w:rsidRPr="00000000" w:rsidDel="00000000">
              <w:rPr>
                <w:vertAlign w:val="superscript"/>
                <w:rtl w:val="0"/>
              </w:rPr>
              <w:t xml:space="preserve">1</w:t>
            </w:r>
            <w:r w:rsidR="00000000" w:rsidRPr="00000000" w:rsidDel="00000000">
              <w:rPr>
                <w:rtl w:val="0"/>
              </w:rPr>
              <w:t xml:space="preserve"> vai 280. pantā, vai tā sodāmība ir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Krimināllikuma 275.</w:t>
            </w:r>
            <w:r w:rsidR="00000000" w:rsidRPr="00000000" w:rsidDel="00000000">
              <w:rPr>
                <w:vertAlign w:val="superscript"/>
                <w:rtl w:val="0"/>
              </w:rPr>
              <w:t xml:space="preserve">1</w:t>
            </w:r>
            <w:r w:rsidR="00000000" w:rsidRPr="00000000" w:rsidDel="00000000">
              <w:rPr>
                <w:rtl w:val="0"/>
              </w:rPr>
              <w:t xml:space="preserve"> pants no 2024. gada 4. jūlija ir izslēgts no Krimināllikuma, taču minētajā pantā paredzētais noziedzīgais nodarījums par personu apliecinoša dokumenta iegūšanu, izmantojot citas personas datus, no 2024. gada 4. jūlija ir ietverts Krimināllikuma 281.</w:t>
            </w:r>
            <w:r w:rsidR="00000000" w:rsidRPr="00000000" w:rsidDel="00000000">
              <w:rPr>
                <w:vertAlign w:val="superscript"/>
                <w:rtl w:val="0"/>
              </w:rPr>
              <w:t xml:space="preserve">1</w:t>
            </w:r>
            <w:r w:rsidR="00000000" w:rsidRPr="00000000" w:rsidDel="00000000">
              <w:rPr>
                <w:rtl w:val="0"/>
              </w:rPr>
              <w:t xml:space="preserve"> panta otrajā daļā (skat. Saeimā 2024. gada 6. jūnijā pieņemto likumu “Grozījumi Krimināllikumā” (stājās spēkā 2024. gada 4. jūlijā) un tā papildināto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un nepieciešamības gadījumā precizēt projekta 1. punktā ietverto Noteikumu Nr. 380 2.8.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tūrisma aģents, tūrisma operators un saistītu tūrisma pakalpojumu sniedzējs (ja attiecīgā persona ir fiziska persona) vai tā padomes vai valdes loceklis vai pārstāvēttiesīgais biedrs (ja tūrisma aģents, tūrisma operators un saistītu tūrisma pakalpojumu sniedzējs ir juridiska persona) nav sodīts par tīša noziedzīga nodarījuma izdarīšanu, par ko ir paredzēta atbildība Krimināllikuma XVIII vai XIX nodaļā, 272., 274., 275., 280. vai 280.</w:t>
            </w:r>
            <w:r w:rsidR="00000000" w:rsidRPr="00000000" w:rsidDel="00000000">
              <w:rPr>
                <w:vertAlign w:val="superscript"/>
                <w:rtl w:val="0"/>
              </w:rPr>
              <w:t xml:space="preserve">1</w:t>
            </w:r>
            <w:r w:rsidR="00000000" w:rsidRPr="00000000" w:rsidDel="00000000">
              <w:rPr>
                <w:rtl w:val="0"/>
              </w:rPr>
              <w:t xml:space="preserve"> pantā, vai tā sodāmība ir dzēsta;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tūrisma aģents, tūrisma operators vai saistītu tūrisma pakalpojumu sniedzējs nav kapitālsabiedrība, kurā tieša vai netieša izšķiroša ietekme ir Krievijas Federācijai vai Baltkrievijas Republikai, to pilsoņiem vai juridiskajām personām, kas reģistrētas Krievijas Federācijā vai Baltkrievijas Republikā (turpmāk – Krievijai vai Baltkrievijai piederīgās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2. punktā ietvertais Noteikumu 2.12. un 2.13. apakšpunkts aptver tikai komercsabiedrības - kapitālsabiedrības un personālsabiedrības. Atbilstoši Komerclikuma 1. pantam par komersantu uzskatāma arī fiziskā persona, kas ierakstīta komercreģistrā (individuālais komersants). Šī brīža piedāvātais regulējums neaptver situācijas, kurās Krievijas Federācijas vai Baltkrievijas Republikas pilsoņi, kas dzīvo Latvijā, var reģistrēties kā individuālie komersanti, lai saņemtu speciālo atļauju (licenci) un sniegtu minētos pakalpojumus. Lūdzam, izvērtēt vai aizliegums iegūt speciālo atļauju (licenci) nebūtu attiecināms arī uz individuālajiem komersantiem (fiziskām personām), kas reģistrēti komercreģistrā, bet ir Krievijas Federācijas vai Baltkrievijas Republikas pilsoņi.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(1.3. un 5.) precizētas, papildinot ar skaidrojumu par regulējuma sasaisti ar ES un nacionālajām sankcijām, kā arī norādi uz normatīvo pamatu – Starptautisko un Latvijas Republikas nacionālo sankciju likumā noteikto un Padomes Regulu (ES) Nr. 269/2014 (2014. gada 17.  marts) par ierobežojošiem pasākumiem attiecībā uz darbībām, ar ko tiek grauta vai apdraudēta Ukrainas teritoriālā integritāte, suverenitāte un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tūrisma aģents, tūrisma operators vai saistītu tūrisma pakalpojumu sniedzējs nav kapitālsabiedrība, kuru patiesā labuma guvējs vai kurā tieša vai netieša izšķiroša ietekme ir Krievijas Federācijai vai Baltkrievijas Republikai, to pilsoņiem vai juridiskajām personām, kas reģistrētas Krievijas Federācijā vai Baltkrievijas Republikā (turpmāk – Krievijai vai Baltkrievijai piederīgās personas);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25-TA-1644</w:t>
    </w:r>
    <w:r>
      <w:br/>
    </w:r>
    <w:r w:rsidR="00000000" w:rsidRPr="00000000" w:rsidDel="00000000">
      <w:rPr>
        <w:rtl w:val="0"/>
      </w:rPr>
      <w:t xml:space="preserve">21.01.2026. 18.00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25-TA-1644</w:t>
    </w:r>
    <w:r>
      <w:br/>
    </w:r>
    <w:r w:rsidR="00000000" w:rsidRPr="00000000" w:rsidDel="00000000">
      <w:rPr>
        <w:rtl w:val="0"/>
      </w:rPr>
      <w:t xml:space="preserve">21.01.2026. 18.00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Izziņa_25-TA-1644.docx</dc:title>
</cp:coreProperties>
</file>

<file path=docProps/custom.xml><?xml version="1.0" encoding="utf-8"?>
<Properties xmlns="http://schemas.openxmlformats.org/officeDocument/2006/custom-properties" xmlns:vt="http://schemas.openxmlformats.org/officeDocument/2006/docPropsVTypes"/>
</file>