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2FEDC2" w14:textId="77777777" w:rsidR="00516C39" w:rsidRDefault="00DE0137">
      <w:pPr>
        <w:shd w:val="clear" w:color="auto" w:fill="FFFFFF"/>
        <w:spacing w:line="240" w:lineRule="auto"/>
        <w:jc w:val="right"/>
      </w:pPr>
      <w:r>
        <w:fldChar w:fldCharType="begin"/>
      </w:r>
      <w:r>
        <w:instrText xml:space="preserve"> HYPERLINK "https://m.likumi.lv/wwwraksti/2009/058/B058/DOKI/300/P4.DOC" \h </w:instrText>
      </w:r>
      <w:r>
        <w:fldChar w:fldCharType="separate"/>
      </w:r>
      <w:r>
        <w:rPr>
          <w:rFonts w:ascii="Times New Roman" w:eastAsia="Times New Roman" w:hAnsi="Times New Roman" w:cs="Times New Roman"/>
          <w:sz w:val="20"/>
          <w:szCs w:val="20"/>
          <w:lang w:eastAsia="lv-LV"/>
        </w:rPr>
        <w:t>4. pielikums</w:t>
      </w:r>
      <w:r>
        <w:rPr>
          <w:rFonts w:ascii="Times New Roman" w:eastAsia="Times New Roman" w:hAnsi="Times New Roman" w:cs="Times New Roman"/>
          <w:sz w:val="20"/>
          <w:szCs w:val="20"/>
          <w:lang w:eastAsia="lv-LV"/>
        </w:rPr>
        <w:fldChar w:fldCharType="end"/>
      </w:r>
      <w:r>
        <w:rPr>
          <w:rFonts w:ascii="Times New Roman" w:eastAsia="Times New Roman" w:hAnsi="Times New Roman" w:cs="Times New Roman"/>
          <w:sz w:val="20"/>
          <w:szCs w:val="20"/>
          <w:lang w:eastAsia="lv-LV"/>
        </w:rPr>
        <w:br/>
        <w:t>Ministru kabineta</w:t>
      </w:r>
      <w:r>
        <w:rPr>
          <w:rFonts w:ascii="Times New Roman" w:eastAsia="Times New Roman" w:hAnsi="Times New Roman" w:cs="Times New Roman"/>
          <w:sz w:val="20"/>
          <w:szCs w:val="20"/>
          <w:lang w:eastAsia="lv-LV"/>
        </w:rPr>
        <w:br/>
        <w:t>2009.gada 7.aprīļa noteikumiem Nr.300</w:t>
      </w:r>
    </w:p>
    <w:p w14:paraId="53C0F3A2" w14:textId="77777777" w:rsidR="00516C39" w:rsidRDefault="00DE0137">
      <w:pPr>
        <w:shd w:val="clear" w:color="auto" w:fill="FFFFFF"/>
        <w:spacing w:line="240" w:lineRule="auto"/>
        <w:jc w:val="center"/>
        <w:rPr>
          <w:rFonts w:ascii="Times New Roman" w:eastAsia="Times New Roman" w:hAnsi="Times New Roman" w:cs="Times New Roman"/>
          <w:b/>
          <w:bCs/>
          <w:sz w:val="20"/>
          <w:szCs w:val="20"/>
          <w:lang w:eastAsia="lv-LV"/>
        </w:rPr>
      </w:pPr>
      <w:bookmarkStart w:id="0" w:name="n-680646"/>
      <w:bookmarkStart w:id="1" w:name="680646"/>
      <w:bookmarkEnd w:id="0"/>
      <w:bookmarkEnd w:id="1"/>
      <w:r>
        <w:rPr>
          <w:rFonts w:ascii="Times New Roman" w:eastAsia="Times New Roman" w:hAnsi="Times New Roman" w:cs="Times New Roman"/>
          <w:b/>
          <w:bCs/>
          <w:sz w:val="20"/>
          <w:szCs w:val="20"/>
          <w:lang w:eastAsia="lv-LV"/>
        </w:rPr>
        <w:t>Izziņa par atzinumos sniegtajiem iebildumiem</w:t>
      </w:r>
    </w:p>
    <w:tbl>
      <w:tblPr>
        <w:tblW w:w="5000" w:type="pct"/>
        <w:tblCellMar>
          <w:top w:w="30" w:type="dxa"/>
          <w:left w:w="30" w:type="dxa"/>
          <w:bottom w:w="30" w:type="dxa"/>
          <w:right w:w="30" w:type="dxa"/>
        </w:tblCellMar>
        <w:tblLook w:val="04A0" w:firstRow="1" w:lastRow="0" w:firstColumn="1" w:lastColumn="0" w:noHBand="0" w:noVBand="1"/>
      </w:tblPr>
      <w:tblGrid>
        <w:gridCol w:w="12960"/>
      </w:tblGrid>
      <w:tr w:rsidR="00516C39" w14:paraId="7CD3E846" w14:textId="77777777">
        <w:trPr>
          <w:trHeight w:val="150"/>
        </w:trPr>
        <w:tc>
          <w:tcPr>
            <w:tcW w:w="12960" w:type="dxa"/>
            <w:tcBorders>
              <w:bottom w:val="single" w:sz="6" w:space="0" w:color="414142"/>
            </w:tcBorders>
            <w:shd w:val="clear" w:color="auto" w:fill="auto"/>
          </w:tcPr>
          <w:p w14:paraId="2C4F649F" w14:textId="77777777" w:rsidR="00516C39" w:rsidRDefault="00DE0137">
            <w:pPr>
              <w:pStyle w:val="Title"/>
              <w:spacing w:after="160"/>
              <w:rPr>
                <w:sz w:val="20"/>
                <w:szCs w:val="20"/>
                <w:lang w:eastAsia="lv-LV"/>
              </w:rPr>
            </w:pPr>
            <w:r>
              <w:rPr>
                <w:sz w:val="20"/>
                <w:szCs w:val="20"/>
                <w:lang w:eastAsia="lv-LV"/>
              </w:rPr>
              <w:t> </w:t>
            </w:r>
            <w:bookmarkStart w:id="2" w:name="_Toc64556266"/>
            <w:r>
              <w:rPr>
                <w:sz w:val="20"/>
                <w:szCs w:val="20"/>
              </w:rPr>
              <w:t>Informatīvais ziņojums par inovāciju veicināšanu un pētniecības un attīstības mērķu noteikšanu valsts kapitālsabiedrībās</w:t>
            </w:r>
            <w:bookmarkEnd w:id="2"/>
          </w:p>
        </w:tc>
      </w:tr>
      <w:tr w:rsidR="00516C39" w14:paraId="7866B1BE" w14:textId="77777777">
        <w:tc>
          <w:tcPr>
            <w:tcW w:w="12960" w:type="dxa"/>
            <w:tcBorders>
              <w:top w:val="single" w:sz="6" w:space="0" w:color="414142"/>
            </w:tcBorders>
            <w:shd w:val="clear" w:color="auto" w:fill="auto"/>
          </w:tcPr>
          <w:p w14:paraId="6882AE54"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(dokumenta veids un nosaukums)</w:t>
            </w:r>
          </w:p>
        </w:tc>
      </w:tr>
    </w:tbl>
    <w:p w14:paraId="16BDAF13" w14:textId="77777777" w:rsidR="00516C39" w:rsidRDefault="00DE0137">
      <w:pPr>
        <w:shd w:val="clear" w:color="auto" w:fill="FFFFFF"/>
        <w:spacing w:before="195" w:line="240" w:lineRule="auto"/>
        <w:ind w:firstLine="300"/>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I. Jautājumi, par kuriem saskaņošanā vienošanās nav panākta</w:t>
      </w:r>
    </w:p>
    <w:tbl>
      <w:tblPr>
        <w:tblW w:w="4784" w:type="pct"/>
        <w:tblLayout w:type="fixed"/>
        <w:tblCellMar>
          <w:top w:w="30" w:type="dxa"/>
          <w:left w:w="30" w:type="dxa"/>
          <w:bottom w:w="30" w:type="dxa"/>
          <w:right w:w="30" w:type="dxa"/>
        </w:tblCellMar>
        <w:tblLook w:val="04A0" w:firstRow="1" w:lastRow="0" w:firstColumn="1" w:lastColumn="0" w:noHBand="0" w:noVBand="1"/>
      </w:tblPr>
      <w:tblGrid>
        <w:gridCol w:w="558"/>
        <w:gridCol w:w="1020"/>
        <w:gridCol w:w="3800"/>
        <w:gridCol w:w="4537"/>
        <w:gridCol w:w="1193"/>
        <w:gridCol w:w="1277"/>
      </w:tblGrid>
      <w:tr w:rsidR="00516C39" w14:paraId="0AEB1D3D" w14:textId="77777777" w:rsidTr="00CF658D">
        <w:tc>
          <w:tcPr>
            <w:tcW w:w="558"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5F238DC" w14:textId="77777777" w:rsidR="00516C39" w:rsidRDefault="00DE0137">
            <w:pPr>
              <w:spacing w:before="195" w:line="240" w:lineRule="auto"/>
              <w:jc w:val="center"/>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Nr.p.k</w:t>
            </w:r>
            <w:proofErr w:type="spellEnd"/>
            <w:r>
              <w:rPr>
                <w:rFonts w:ascii="Times New Roman" w:eastAsia="Times New Roman" w:hAnsi="Times New Roman" w:cs="Times New Roman"/>
                <w:sz w:val="20"/>
                <w:szCs w:val="20"/>
                <w:lang w:eastAsia="lv-LV"/>
              </w:rPr>
              <w:t>.</w:t>
            </w:r>
          </w:p>
        </w:tc>
        <w:tc>
          <w:tcPr>
            <w:tcW w:w="102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387BF1F1"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Saskaņošanai nosūtītā projekta redakcija (konkrēta punkta (panta) redakcija)</w:t>
            </w:r>
          </w:p>
        </w:tc>
        <w:tc>
          <w:tcPr>
            <w:tcW w:w="3800" w:type="dxa"/>
            <w:tcBorders>
              <w:top w:val="outset" w:sz="6" w:space="0" w:color="414142"/>
              <w:left w:val="outset" w:sz="6" w:space="0" w:color="414142"/>
              <w:bottom w:val="outset" w:sz="6" w:space="0" w:color="414142"/>
              <w:right w:val="outset" w:sz="6" w:space="0" w:color="414142"/>
            </w:tcBorders>
            <w:shd w:val="clear" w:color="auto" w:fill="auto"/>
            <w:vAlign w:val="center"/>
          </w:tcPr>
          <w:p w14:paraId="05FD6FDD"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Atzinumā norādītais ministrijas (citas institūcijas) iebildums, kā arī saskaņošanā papildus izteiktais iebildums par projekta konkrēto punktu (pantu)</w:t>
            </w:r>
          </w:p>
        </w:tc>
        <w:tc>
          <w:tcPr>
            <w:tcW w:w="4537"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6B9256F"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Atbildīgās ministrijas pamatojums iebilduma noraidījumam</w:t>
            </w:r>
          </w:p>
        </w:tc>
        <w:tc>
          <w:tcPr>
            <w:tcW w:w="1193"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7DDFD58"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Atzinuma sniedzēja uzturētais iebildums, ja tas atšķiras no atzinumā norādītā iebilduma pamatojuma</w:t>
            </w:r>
          </w:p>
        </w:tc>
        <w:tc>
          <w:tcPr>
            <w:tcW w:w="1277" w:type="dxa"/>
            <w:tcBorders>
              <w:top w:val="outset" w:sz="6" w:space="0" w:color="414142"/>
              <w:left w:val="outset" w:sz="6" w:space="0" w:color="414142"/>
              <w:bottom w:val="outset" w:sz="6" w:space="0" w:color="414142"/>
              <w:right w:val="outset" w:sz="6" w:space="0" w:color="414142"/>
            </w:tcBorders>
            <w:shd w:val="clear" w:color="auto" w:fill="auto"/>
            <w:vAlign w:val="center"/>
          </w:tcPr>
          <w:p w14:paraId="4A4D19FF"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Projekta attiecīgā punkta (panta) galīgā redakcija</w:t>
            </w:r>
          </w:p>
        </w:tc>
      </w:tr>
      <w:tr w:rsidR="00516C39" w14:paraId="4E422A7C" w14:textId="77777777" w:rsidTr="00CF658D">
        <w:tc>
          <w:tcPr>
            <w:tcW w:w="558" w:type="dxa"/>
            <w:tcBorders>
              <w:top w:val="outset" w:sz="6" w:space="0" w:color="414142"/>
              <w:left w:val="outset" w:sz="6" w:space="0" w:color="414142"/>
              <w:bottom w:val="outset" w:sz="6" w:space="0" w:color="414142"/>
              <w:right w:val="outset" w:sz="6" w:space="0" w:color="414142"/>
            </w:tcBorders>
            <w:shd w:val="clear" w:color="auto" w:fill="auto"/>
          </w:tcPr>
          <w:p w14:paraId="78CD5937"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020" w:type="dxa"/>
            <w:tcBorders>
              <w:top w:val="outset" w:sz="6" w:space="0" w:color="414142"/>
              <w:left w:val="outset" w:sz="6" w:space="0" w:color="414142"/>
              <w:bottom w:val="outset" w:sz="6" w:space="0" w:color="414142"/>
              <w:right w:val="outset" w:sz="6" w:space="0" w:color="414142"/>
            </w:tcBorders>
            <w:shd w:val="clear" w:color="auto" w:fill="auto"/>
          </w:tcPr>
          <w:p w14:paraId="78E48BB0"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3800" w:type="dxa"/>
            <w:tcBorders>
              <w:top w:val="outset" w:sz="6" w:space="0" w:color="414142"/>
              <w:left w:val="outset" w:sz="6" w:space="0" w:color="414142"/>
              <w:bottom w:val="outset" w:sz="6" w:space="0" w:color="414142"/>
              <w:right w:val="outset" w:sz="6" w:space="0" w:color="414142"/>
            </w:tcBorders>
            <w:shd w:val="clear" w:color="auto" w:fill="auto"/>
          </w:tcPr>
          <w:p w14:paraId="72CFD0C0"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4537" w:type="dxa"/>
            <w:tcBorders>
              <w:top w:val="outset" w:sz="6" w:space="0" w:color="414142"/>
              <w:left w:val="outset" w:sz="6" w:space="0" w:color="414142"/>
              <w:bottom w:val="outset" w:sz="6" w:space="0" w:color="414142"/>
              <w:right w:val="outset" w:sz="6" w:space="0" w:color="414142"/>
            </w:tcBorders>
            <w:shd w:val="clear" w:color="auto" w:fill="auto"/>
          </w:tcPr>
          <w:p w14:paraId="298852A8" w14:textId="77777777" w:rsidR="00516C39" w:rsidRDefault="00DE0137">
            <w:pPr>
              <w:spacing w:before="195" w:line="240" w:lineRule="auto"/>
              <w:jc w:val="center"/>
            </w:pPr>
            <w:r>
              <w:rPr>
                <w:rFonts w:ascii="Times New Roman" w:eastAsia="Times New Roman" w:hAnsi="Times New Roman" w:cs="Times New Roman"/>
                <w:sz w:val="20"/>
                <w:szCs w:val="20"/>
                <w:lang w:eastAsia="lv-LV"/>
              </w:rPr>
              <w:t>4</w:t>
            </w:r>
          </w:p>
        </w:tc>
        <w:tc>
          <w:tcPr>
            <w:tcW w:w="1193" w:type="dxa"/>
            <w:tcBorders>
              <w:top w:val="outset" w:sz="6" w:space="0" w:color="414142"/>
              <w:left w:val="outset" w:sz="6" w:space="0" w:color="414142"/>
              <w:bottom w:val="outset" w:sz="6" w:space="0" w:color="414142"/>
              <w:right w:val="outset" w:sz="6" w:space="0" w:color="414142"/>
            </w:tcBorders>
            <w:shd w:val="clear" w:color="auto" w:fill="auto"/>
          </w:tcPr>
          <w:p w14:paraId="6DD7C913"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277" w:type="dxa"/>
            <w:tcBorders>
              <w:top w:val="outset" w:sz="6" w:space="0" w:color="414142"/>
              <w:left w:val="outset" w:sz="6" w:space="0" w:color="414142"/>
              <w:bottom w:val="outset" w:sz="6" w:space="0" w:color="414142"/>
              <w:right w:val="outset" w:sz="6" w:space="0" w:color="414142"/>
            </w:tcBorders>
            <w:shd w:val="clear" w:color="auto" w:fill="auto"/>
          </w:tcPr>
          <w:p w14:paraId="0A49DA23"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r>
      <w:tr w:rsidR="00516C39" w:rsidRPr="00274549" w14:paraId="2F8AFBDE" w14:textId="77777777" w:rsidTr="00CF658D">
        <w:tc>
          <w:tcPr>
            <w:tcW w:w="558" w:type="dxa"/>
            <w:tcBorders>
              <w:left w:val="outset" w:sz="6" w:space="0" w:color="414142"/>
              <w:bottom w:val="outset" w:sz="6" w:space="0" w:color="414142"/>
              <w:right w:val="outset" w:sz="6" w:space="0" w:color="414142"/>
            </w:tcBorders>
            <w:shd w:val="clear" w:color="auto" w:fill="auto"/>
          </w:tcPr>
          <w:p w14:paraId="5B64B29C" w14:textId="77777777" w:rsidR="00516C39" w:rsidRDefault="00516C39">
            <w:pPr>
              <w:spacing w:before="195" w:line="240" w:lineRule="auto"/>
              <w:jc w:val="center"/>
            </w:pPr>
          </w:p>
        </w:tc>
        <w:tc>
          <w:tcPr>
            <w:tcW w:w="1020" w:type="dxa"/>
            <w:tcBorders>
              <w:left w:val="outset" w:sz="6" w:space="0" w:color="414142"/>
              <w:bottom w:val="outset" w:sz="6" w:space="0" w:color="414142"/>
              <w:right w:val="outset" w:sz="6" w:space="0" w:color="414142"/>
            </w:tcBorders>
            <w:shd w:val="clear" w:color="auto" w:fill="auto"/>
          </w:tcPr>
          <w:p w14:paraId="4124E32A"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3800" w:type="dxa"/>
            <w:tcBorders>
              <w:left w:val="outset" w:sz="6" w:space="0" w:color="414142"/>
              <w:bottom w:val="outset" w:sz="6" w:space="0" w:color="414142"/>
              <w:right w:val="outset" w:sz="6" w:space="0" w:color="414142"/>
            </w:tcBorders>
            <w:shd w:val="clear" w:color="auto" w:fill="auto"/>
          </w:tcPr>
          <w:p w14:paraId="2687980F" w14:textId="77777777" w:rsidR="00EF7293" w:rsidRDefault="00EF7293">
            <w:pPr>
              <w:pStyle w:val="ListParagraph"/>
              <w:suppressAutoHyphens/>
              <w:spacing w:after="160"/>
              <w:ind w:left="0"/>
              <w:outlineLvl w:val="0"/>
              <w:rPr>
                <w:b/>
                <w:color w:val="auto"/>
                <w:sz w:val="20"/>
                <w:szCs w:val="20"/>
              </w:rPr>
            </w:pPr>
          </w:p>
          <w:p w14:paraId="3F2B8997" w14:textId="77777777" w:rsidR="00516C39" w:rsidRPr="00274549" w:rsidRDefault="00DE0137">
            <w:pPr>
              <w:pStyle w:val="ListParagraph"/>
              <w:suppressAutoHyphens/>
              <w:spacing w:after="160"/>
              <w:ind w:left="0"/>
              <w:outlineLvl w:val="0"/>
            </w:pPr>
            <w:r w:rsidRPr="00274549">
              <w:rPr>
                <w:b/>
                <w:color w:val="auto"/>
                <w:sz w:val="20"/>
                <w:szCs w:val="20"/>
              </w:rPr>
              <w:t>Finanšu ministrijas iebildums</w:t>
            </w:r>
          </w:p>
          <w:p w14:paraId="044A3CB4" w14:textId="77777777" w:rsidR="00516C39" w:rsidRPr="00274549" w:rsidRDefault="00DE0137">
            <w:pPr>
              <w:pStyle w:val="ListParagraph"/>
              <w:suppressAutoHyphens/>
              <w:spacing w:after="160"/>
              <w:ind w:left="0"/>
              <w:outlineLvl w:val="0"/>
              <w:rPr>
                <w:sz w:val="20"/>
                <w:szCs w:val="20"/>
              </w:rPr>
            </w:pPr>
            <w:r w:rsidRPr="00274549">
              <w:rPr>
                <w:color w:val="212121"/>
                <w:sz w:val="20"/>
                <w:szCs w:val="20"/>
              </w:rPr>
              <w:t>06.09.2021. elektroniskā pasta vēstule Nr. 10.1-6/7-1/1081</w:t>
            </w:r>
            <w:r w:rsidRPr="00274549">
              <w:rPr>
                <w:b/>
                <w:color w:val="auto"/>
                <w:sz w:val="20"/>
                <w:szCs w:val="20"/>
              </w:rPr>
              <w:t xml:space="preserve"> </w:t>
            </w:r>
          </w:p>
          <w:p w14:paraId="49F46E01" w14:textId="77777777" w:rsidR="00516C39" w:rsidRPr="00274549" w:rsidRDefault="00DE0137">
            <w:pPr>
              <w:suppressAutoHyphens/>
              <w:spacing w:after="0" w:line="240" w:lineRule="auto"/>
              <w:jc w:val="both"/>
              <w:outlineLvl w:val="0"/>
              <w:rPr>
                <w:rFonts w:ascii="Times New Roman" w:hAnsi="Times New Roman"/>
                <w:sz w:val="20"/>
                <w:szCs w:val="20"/>
              </w:rPr>
            </w:pPr>
            <w:r w:rsidRPr="00274549">
              <w:rPr>
                <w:rFonts w:ascii="Times New Roman" w:hAnsi="Times New Roman"/>
                <w:sz w:val="20"/>
                <w:szCs w:val="20"/>
              </w:rPr>
              <w:t xml:space="preserve">Iebilstam pret ziņojuma 5.nodaļas 3.punktā izteikto priekšlikumu: </w:t>
            </w:r>
            <w:bookmarkStart w:id="3" w:name="_Hlk728564651"/>
            <w:r w:rsidRPr="00274549">
              <w:rPr>
                <w:rFonts w:ascii="Times New Roman" w:hAnsi="Times New Roman"/>
                <w:sz w:val="20"/>
                <w:szCs w:val="20"/>
              </w:rPr>
              <w:t xml:space="preserve">“Lai novērstu atšķirīgu skatījumu uz valsts kapitālsabiedrību lomu un iesaisti komercdarbībā, </w:t>
            </w:r>
            <w:proofErr w:type="spellStart"/>
            <w:r w:rsidRPr="00274549">
              <w:rPr>
                <w:rFonts w:ascii="Times New Roman" w:hAnsi="Times New Roman"/>
                <w:sz w:val="20"/>
                <w:szCs w:val="20"/>
              </w:rPr>
              <w:t>Pārresoru</w:t>
            </w:r>
            <w:proofErr w:type="spellEnd"/>
            <w:r w:rsidRPr="00274549">
              <w:rPr>
                <w:rFonts w:ascii="Times New Roman" w:hAnsi="Times New Roman"/>
                <w:sz w:val="20"/>
                <w:szCs w:val="20"/>
              </w:rPr>
              <w:t xml:space="preserve"> koordinācijas centram uzsākt pētniecības un attīstības atbalstošas valsts īpašumtiesību politikas izstrādi.</w:t>
            </w:r>
            <w:bookmarkEnd w:id="3"/>
            <w:r w:rsidRPr="00274549">
              <w:rPr>
                <w:rFonts w:ascii="Times New Roman" w:hAnsi="Times New Roman"/>
                <w:sz w:val="20"/>
                <w:szCs w:val="20"/>
              </w:rPr>
              <w:t xml:space="preserve">” Vēršam uzmanību, ka nav nepieciešams pārskatīt visu valsts kapitāla </w:t>
            </w:r>
            <w:r w:rsidRPr="00274549">
              <w:rPr>
                <w:rFonts w:ascii="Times New Roman" w:hAnsi="Times New Roman"/>
                <w:sz w:val="20"/>
                <w:szCs w:val="20"/>
              </w:rPr>
              <w:lastRenderedPageBreak/>
              <w:t xml:space="preserve">pārvaldības sistēmu, lai nodrošinātu P&amp;A īstenošanu VKS. VKS īsteno savu darbību atbilstoši noteiktajam normatīvo aktu ietvaram un labai pārvaldības praksei, t.sk. atbilstoši PKC izstrādātajām pārvaldības īstenošanas vadlīnijām, kas kopumā veido daudzu gadu laikā labi izveidotu VKS pārvaldes sistēmu. Valsts īpašumtiesību politikas izstrādes vietā būtu īstenojams skaidrojošs darbs (vadlīnijas) par Valsts pārvaldes iekārtas likuma vienotu interpretāciju, kā arī par pētījumu un inovāciju veikšanas lietderīguma atzīšanu Publiskas personas finanšu līdzekļu un mantas izšķērdēšanas novēršanas likuma izpratnē. </w:t>
            </w:r>
          </w:p>
          <w:p w14:paraId="412D01F7" w14:textId="77777777" w:rsidR="00516C39" w:rsidRPr="00274549" w:rsidRDefault="00516C39">
            <w:pPr>
              <w:pStyle w:val="ListParagraph"/>
              <w:suppressAutoHyphens/>
              <w:spacing w:after="160"/>
              <w:ind w:left="0"/>
              <w:outlineLvl w:val="0"/>
              <w:rPr>
                <w:b/>
                <w:color w:val="auto"/>
              </w:rPr>
            </w:pPr>
          </w:p>
        </w:tc>
        <w:tc>
          <w:tcPr>
            <w:tcW w:w="4537" w:type="dxa"/>
            <w:tcBorders>
              <w:left w:val="outset" w:sz="6" w:space="0" w:color="414142"/>
              <w:bottom w:val="outset" w:sz="6" w:space="0" w:color="414142"/>
              <w:right w:val="outset" w:sz="6" w:space="0" w:color="414142"/>
            </w:tcBorders>
            <w:shd w:val="clear" w:color="auto" w:fill="auto"/>
          </w:tcPr>
          <w:p w14:paraId="76B14641" w14:textId="77777777" w:rsidR="00516C39" w:rsidRPr="00274549" w:rsidRDefault="00DE0137" w:rsidP="00EF7293">
            <w:pPr>
              <w:spacing w:before="195" w:line="240" w:lineRule="auto"/>
              <w:ind w:left="113"/>
              <w:rPr>
                <w:b/>
                <w:bCs/>
                <w:sz w:val="20"/>
                <w:szCs w:val="20"/>
              </w:rPr>
            </w:pPr>
            <w:r w:rsidRPr="00274549">
              <w:rPr>
                <w:b/>
                <w:bCs/>
                <w:sz w:val="20"/>
                <w:szCs w:val="20"/>
              </w:rPr>
              <w:lastRenderedPageBreak/>
              <w:t>Na</w:t>
            </w:r>
            <w:r w:rsidRPr="00274549">
              <w:rPr>
                <w:rFonts w:ascii="Times New Roman" w:hAnsi="Times New Roman"/>
                <w:b/>
                <w:bCs/>
                <w:sz w:val="20"/>
                <w:szCs w:val="20"/>
              </w:rPr>
              <w:t>v ņemts vērā.</w:t>
            </w:r>
          </w:p>
          <w:p w14:paraId="09E1308A" w14:textId="77777777" w:rsidR="00516C39" w:rsidRPr="00274549" w:rsidRDefault="00DE0137" w:rsidP="00EF7293">
            <w:pPr>
              <w:spacing w:after="0" w:line="240" w:lineRule="auto"/>
              <w:ind w:left="113"/>
              <w:jc w:val="both"/>
              <w:rPr>
                <w:rFonts w:ascii="Times New Roman" w:hAnsi="Times New Roman"/>
                <w:sz w:val="20"/>
                <w:szCs w:val="20"/>
              </w:rPr>
            </w:pPr>
            <w:r w:rsidRPr="00274549">
              <w:rPr>
                <w:rFonts w:ascii="Times New Roman" w:hAnsi="Times New Roman"/>
                <w:sz w:val="20"/>
                <w:szCs w:val="20"/>
              </w:rPr>
              <w:t>Valsts īpašumtiesību politika, atbilstoši OECD vadlīniju norādēm periodiski  jāpārskata (Ziņojuma 21.lpp.).</w:t>
            </w:r>
          </w:p>
          <w:p w14:paraId="1F0FDA9A" w14:textId="77777777" w:rsidR="00516C39" w:rsidRPr="00274549" w:rsidRDefault="00516C39" w:rsidP="00EF7293">
            <w:pPr>
              <w:spacing w:after="0" w:line="240" w:lineRule="auto"/>
              <w:ind w:left="113"/>
              <w:jc w:val="both"/>
              <w:rPr>
                <w:rFonts w:eastAsia="Times New Roman" w:cs="Times New Roman"/>
                <w:lang w:eastAsia="lv-LV"/>
              </w:rPr>
            </w:pPr>
          </w:p>
          <w:p w14:paraId="3E420FD3" w14:textId="77777777" w:rsidR="00516C39" w:rsidRPr="00274549" w:rsidRDefault="00DE0137" w:rsidP="00EF7293">
            <w:pPr>
              <w:spacing w:after="0" w:line="240" w:lineRule="auto"/>
              <w:ind w:left="113"/>
              <w:jc w:val="both"/>
            </w:pPr>
            <w:r w:rsidRPr="00274549">
              <w:rPr>
                <w:rFonts w:ascii="Times New Roman" w:eastAsia="Times New Roman" w:hAnsi="Times New Roman" w:cs="Times New Roman"/>
                <w:sz w:val="20"/>
                <w:szCs w:val="20"/>
                <w:lang w:eastAsia="lv-LV"/>
              </w:rPr>
              <w:t xml:space="preserve">2021.gada septembrī noslēgtajā pētījumā </w:t>
            </w:r>
            <w:r w:rsidRPr="00274549">
              <w:rPr>
                <w:rStyle w:val="StrongEmphasis"/>
                <w:rFonts w:ascii="Times New Roman" w:hAnsi="Times New Roman"/>
                <w:b w:val="0"/>
                <w:sz w:val="20"/>
                <w:szCs w:val="20"/>
              </w:rPr>
              <w:t xml:space="preserve">Valsts kapitālsabiedrību pārvaldības </w:t>
            </w:r>
            <w:proofErr w:type="spellStart"/>
            <w:r w:rsidRPr="00274549">
              <w:rPr>
                <w:rStyle w:val="StrongEmphasis"/>
                <w:rFonts w:ascii="Times New Roman" w:hAnsi="Times New Roman"/>
                <w:b w:val="0"/>
                <w:sz w:val="20"/>
                <w:szCs w:val="20"/>
              </w:rPr>
              <w:t>izvērtējums</w:t>
            </w:r>
            <w:proofErr w:type="spellEnd"/>
            <w:r w:rsidRPr="00274549">
              <w:rPr>
                <w:rStyle w:val="StrongEmphasis"/>
                <w:rFonts w:ascii="Times New Roman" w:hAnsi="Times New Roman"/>
                <w:b w:val="0"/>
                <w:sz w:val="20"/>
                <w:szCs w:val="20"/>
              </w:rPr>
              <w:t xml:space="preserve"> (2. daļa) – metodoloģija optimālas kapitāla struktūras izveidei (</w:t>
            </w:r>
            <w:hyperlink r:id="rId7">
              <w:r w:rsidRPr="00274549">
                <w:rPr>
                  <w:rStyle w:val="InternetLink"/>
                  <w:rFonts w:ascii="Times New Roman" w:eastAsia="Times New Roman" w:hAnsi="Times New Roman" w:cs="Times New Roman"/>
                  <w:color w:val="auto"/>
                  <w:sz w:val="20"/>
                  <w:szCs w:val="20"/>
                  <w:u w:val="none"/>
                  <w:lang w:eastAsia="lv-LV"/>
                </w:rPr>
                <w:t>http://www.valstskapitals.gov.lv/images/userfiles/PwC_EBRD_SOE_Ownership_review_Executive_summary.pdf</w:t>
              </w:r>
            </w:hyperlink>
            <w:r w:rsidRPr="00274549">
              <w:rPr>
                <w:rFonts w:ascii="Times New Roman" w:eastAsia="Times New Roman" w:hAnsi="Times New Roman" w:cs="Times New Roman"/>
                <w:sz w:val="20"/>
                <w:szCs w:val="20"/>
                <w:lang w:eastAsia="lv-LV"/>
              </w:rPr>
              <w:t xml:space="preserve">), 4.1.1 sadaļā </w:t>
            </w:r>
            <w:r w:rsidRPr="00274549">
              <w:rPr>
                <w:rFonts w:ascii="Times New Roman" w:eastAsia="Times New Roman" w:hAnsi="Times New Roman" w:cs="Times New Roman"/>
                <w:i/>
                <w:iCs/>
                <w:sz w:val="20"/>
                <w:szCs w:val="20"/>
                <w:lang w:eastAsia="lv-LV"/>
              </w:rPr>
              <w:t>Aktīvas īpašuma tiesību principi</w:t>
            </w:r>
            <w:r w:rsidRPr="00274549">
              <w:rPr>
                <w:rFonts w:ascii="Times New Roman" w:eastAsia="Times New Roman" w:hAnsi="Times New Roman" w:cs="Times New Roman"/>
                <w:sz w:val="20"/>
                <w:szCs w:val="20"/>
                <w:lang w:eastAsia="lv-LV"/>
              </w:rPr>
              <w:t xml:space="preserve"> </w:t>
            </w:r>
            <w:r w:rsidRPr="00274549">
              <w:rPr>
                <w:rFonts w:ascii="Times New Roman" w:eastAsia="Times New Roman" w:hAnsi="Times New Roman" w:cs="Times New Roman"/>
                <w:sz w:val="20"/>
                <w:szCs w:val="20"/>
                <w:lang w:eastAsia="lv-LV"/>
              </w:rPr>
              <w:lastRenderedPageBreak/>
              <w:t xml:space="preserve">norādīts, ka tā vietā, lai vadītos no atsevišķiem politikas dokumentiem, būtu jāizstrādā  vispusīgs VKS īpašumtiesību politikas dokuments, definējot kopējo VKS īpašuma tiesību stratēģiju, ja nepieciešams, veidojot VKS </w:t>
            </w:r>
            <w:proofErr w:type="spellStart"/>
            <w:r w:rsidRPr="00274549">
              <w:rPr>
                <w:rFonts w:ascii="Times New Roman" w:eastAsia="Times New Roman" w:hAnsi="Times New Roman" w:cs="Times New Roman"/>
                <w:sz w:val="20"/>
                <w:szCs w:val="20"/>
                <w:lang w:eastAsia="lv-LV"/>
              </w:rPr>
              <w:t>sektorālās</w:t>
            </w:r>
            <w:proofErr w:type="spellEnd"/>
            <w:r w:rsidRPr="00274549">
              <w:rPr>
                <w:rFonts w:ascii="Times New Roman" w:eastAsia="Times New Roman" w:hAnsi="Times New Roman" w:cs="Times New Roman"/>
                <w:sz w:val="20"/>
                <w:szCs w:val="20"/>
                <w:lang w:eastAsia="lv-LV"/>
              </w:rPr>
              <w:t xml:space="preserve"> politikas.</w:t>
            </w:r>
          </w:p>
          <w:p w14:paraId="0765EF3E" w14:textId="77777777" w:rsidR="00516C39" w:rsidRPr="00274549" w:rsidRDefault="00DE0137" w:rsidP="00EF7293">
            <w:pPr>
              <w:spacing w:after="0" w:line="240" w:lineRule="auto"/>
              <w:ind w:left="113"/>
              <w:jc w:val="both"/>
            </w:pPr>
            <w:r w:rsidRPr="00274549">
              <w:rPr>
                <w:rFonts w:ascii="Times New Roman" w:eastAsia="Times New Roman" w:hAnsi="Times New Roman" w:cs="Times New Roman"/>
                <w:sz w:val="20"/>
                <w:szCs w:val="20"/>
                <w:lang w:eastAsia="lv-LV"/>
              </w:rPr>
              <w:t>Turpat sniegts ieteikums skaidri noteikt valsts līdzdalības pamatu VKS, ieviest VKS segmentācijas pamatprincipus, definējot valsts kapitāla līdzdalības mērķi  katrā no segmentiem, piemēram nosakot, ka komerciālās VKS darbojas tirgū uz privātām kapitālsabiedrībām līdzvērtīgiem nosacījumiem, ietverot, bet neaprobežojoties ar mērķi palielināt ienesīgumu un valsts kapitāla izmantošanas efektivitāti (108., 109.lpp.)</w:t>
            </w:r>
          </w:p>
        </w:tc>
        <w:tc>
          <w:tcPr>
            <w:tcW w:w="1193" w:type="dxa"/>
            <w:tcBorders>
              <w:left w:val="outset" w:sz="6" w:space="0" w:color="414142"/>
              <w:bottom w:val="outset" w:sz="6" w:space="0" w:color="414142"/>
              <w:right w:val="outset" w:sz="6" w:space="0" w:color="414142"/>
            </w:tcBorders>
            <w:shd w:val="clear" w:color="auto" w:fill="auto"/>
          </w:tcPr>
          <w:p w14:paraId="6C97CBFA" w14:textId="77777777" w:rsidR="00516C39" w:rsidRPr="00274549" w:rsidRDefault="00516C39">
            <w:pPr>
              <w:spacing w:line="240" w:lineRule="auto"/>
              <w:ind w:firstLine="121"/>
              <w:rPr>
                <w:rFonts w:ascii="Times New Roman" w:eastAsia="Times New Roman" w:hAnsi="Times New Roman" w:cs="Times New Roman"/>
                <w:sz w:val="20"/>
                <w:szCs w:val="20"/>
                <w:lang w:eastAsia="lv-LV"/>
              </w:rPr>
            </w:pPr>
          </w:p>
          <w:p w14:paraId="16792757" w14:textId="77777777" w:rsidR="00516C39" w:rsidRPr="00274549" w:rsidRDefault="00516C39">
            <w:pPr>
              <w:spacing w:line="240" w:lineRule="auto"/>
              <w:ind w:firstLine="121"/>
              <w:rPr>
                <w:rFonts w:ascii="Times New Roman" w:eastAsia="Times New Roman" w:hAnsi="Times New Roman" w:cs="Times New Roman"/>
                <w:sz w:val="20"/>
                <w:szCs w:val="20"/>
                <w:lang w:eastAsia="lv-LV"/>
              </w:rPr>
            </w:pPr>
          </w:p>
          <w:p w14:paraId="40E6EF46" w14:textId="77777777" w:rsidR="00516C39" w:rsidRPr="00274549" w:rsidRDefault="00516C39">
            <w:pPr>
              <w:spacing w:line="240" w:lineRule="auto"/>
              <w:ind w:firstLine="121"/>
              <w:rPr>
                <w:rFonts w:ascii="Times New Roman" w:eastAsia="Times New Roman" w:hAnsi="Times New Roman" w:cs="Times New Roman"/>
                <w:sz w:val="20"/>
                <w:szCs w:val="20"/>
                <w:lang w:eastAsia="lv-LV"/>
              </w:rPr>
            </w:pPr>
          </w:p>
        </w:tc>
        <w:tc>
          <w:tcPr>
            <w:tcW w:w="1277" w:type="dxa"/>
            <w:tcBorders>
              <w:left w:val="outset" w:sz="6" w:space="0" w:color="414142"/>
              <w:bottom w:val="outset" w:sz="6" w:space="0" w:color="414142"/>
              <w:right w:val="outset" w:sz="6" w:space="0" w:color="414142"/>
            </w:tcBorders>
            <w:shd w:val="clear" w:color="auto" w:fill="auto"/>
          </w:tcPr>
          <w:p w14:paraId="767632E2" w14:textId="77777777" w:rsidR="00516C39" w:rsidRPr="00274549" w:rsidRDefault="00516C39">
            <w:pPr>
              <w:spacing w:before="195" w:line="240" w:lineRule="auto"/>
              <w:rPr>
                <w:rFonts w:ascii="Times New Roman" w:eastAsia="Times New Roman" w:hAnsi="Times New Roman" w:cs="Times New Roman"/>
                <w:sz w:val="20"/>
                <w:szCs w:val="20"/>
                <w:lang w:eastAsia="lv-LV"/>
              </w:rPr>
            </w:pPr>
          </w:p>
        </w:tc>
      </w:tr>
    </w:tbl>
    <w:p w14:paraId="00D95612" w14:textId="77777777" w:rsidR="00516C39" w:rsidRPr="00274549" w:rsidRDefault="00DE0137">
      <w:pPr>
        <w:shd w:val="clear" w:color="auto" w:fill="FFFFFF"/>
        <w:spacing w:before="195" w:line="240" w:lineRule="auto"/>
        <w:ind w:firstLine="300"/>
        <w:rPr>
          <w:rFonts w:ascii="Times New Roman" w:eastAsia="Times New Roman" w:hAnsi="Times New Roman" w:cs="Times New Roman"/>
          <w:b/>
          <w:bCs/>
          <w:sz w:val="20"/>
          <w:szCs w:val="20"/>
          <w:lang w:eastAsia="lv-LV"/>
        </w:rPr>
      </w:pPr>
      <w:r w:rsidRPr="00274549">
        <w:rPr>
          <w:rFonts w:ascii="Times New Roman" w:eastAsia="Times New Roman" w:hAnsi="Times New Roman" w:cs="Times New Roman"/>
          <w:b/>
          <w:bCs/>
          <w:sz w:val="20"/>
          <w:szCs w:val="20"/>
          <w:lang w:eastAsia="lv-LV"/>
        </w:rPr>
        <w:t xml:space="preserve">Informācija par </w:t>
      </w:r>
      <w:proofErr w:type="spellStart"/>
      <w:r w:rsidRPr="00274549">
        <w:rPr>
          <w:rFonts w:ascii="Times New Roman" w:eastAsia="Times New Roman" w:hAnsi="Times New Roman" w:cs="Times New Roman"/>
          <w:b/>
          <w:bCs/>
          <w:sz w:val="20"/>
          <w:szCs w:val="20"/>
          <w:lang w:eastAsia="lv-LV"/>
        </w:rPr>
        <w:t>starpministriju</w:t>
      </w:r>
      <w:proofErr w:type="spellEnd"/>
      <w:r w:rsidRPr="00274549">
        <w:rPr>
          <w:rFonts w:ascii="Times New Roman" w:eastAsia="Times New Roman" w:hAnsi="Times New Roman" w:cs="Times New Roman"/>
          <w:b/>
          <w:bCs/>
          <w:sz w:val="20"/>
          <w:szCs w:val="20"/>
          <w:lang w:eastAsia="lv-LV"/>
        </w:rPr>
        <w:t xml:space="preserve"> (starpinstitūciju) sanāksmi vai elektronisko saskaņošanu</w:t>
      </w:r>
    </w:p>
    <w:tbl>
      <w:tblPr>
        <w:tblW w:w="5000" w:type="pct"/>
        <w:tblCellMar>
          <w:top w:w="30" w:type="dxa"/>
          <w:left w:w="30" w:type="dxa"/>
          <w:bottom w:w="30" w:type="dxa"/>
          <w:right w:w="30" w:type="dxa"/>
        </w:tblCellMar>
        <w:tblLook w:val="04A0" w:firstRow="1" w:lastRow="0" w:firstColumn="1" w:lastColumn="0" w:noHBand="0" w:noVBand="1"/>
      </w:tblPr>
      <w:tblGrid>
        <w:gridCol w:w="4712"/>
        <w:gridCol w:w="8248"/>
      </w:tblGrid>
      <w:tr w:rsidR="00516C39" w14:paraId="6D367567" w14:textId="77777777">
        <w:tc>
          <w:tcPr>
            <w:tcW w:w="4712" w:type="dxa"/>
            <w:shd w:val="clear" w:color="auto" w:fill="auto"/>
            <w:vAlign w:val="bottom"/>
          </w:tcPr>
          <w:p w14:paraId="2CC79329" w14:textId="77777777" w:rsidR="00516C39" w:rsidRPr="00274549" w:rsidRDefault="00DE0137">
            <w:pPr>
              <w:spacing w:before="195" w:line="240" w:lineRule="auto"/>
              <w:rPr>
                <w:rFonts w:ascii="Times New Roman" w:eastAsia="Times New Roman" w:hAnsi="Times New Roman" w:cs="Times New Roman"/>
                <w:sz w:val="20"/>
                <w:szCs w:val="20"/>
                <w:lang w:eastAsia="lv-LV"/>
              </w:rPr>
            </w:pPr>
            <w:r w:rsidRPr="00274549">
              <w:rPr>
                <w:rFonts w:ascii="Times New Roman" w:eastAsia="Times New Roman" w:hAnsi="Times New Roman" w:cs="Times New Roman"/>
                <w:sz w:val="20"/>
                <w:szCs w:val="20"/>
                <w:lang w:eastAsia="lv-LV"/>
              </w:rPr>
              <w:t>Datums</w:t>
            </w:r>
          </w:p>
        </w:tc>
        <w:tc>
          <w:tcPr>
            <w:tcW w:w="8247" w:type="dxa"/>
            <w:tcBorders>
              <w:bottom w:val="single" w:sz="6" w:space="0" w:color="414142"/>
            </w:tcBorders>
            <w:shd w:val="clear" w:color="auto" w:fill="auto"/>
          </w:tcPr>
          <w:p w14:paraId="7F655338" w14:textId="77777777" w:rsidR="00516C39" w:rsidRDefault="00DE0137">
            <w:pPr>
              <w:spacing w:before="195" w:line="240" w:lineRule="auto"/>
              <w:rPr>
                <w:rFonts w:ascii="Times New Roman" w:eastAsia="Times New Roman" w:hAnsi="Times New Roman" w:cs="Times New Roman"/>
                <w:sz w:val="20"/>
                <w:szCs w:val="20"/>
                <w:lang w:eastAsia="lv-LV"/>
              </w:rPr>
            </w:pPr>
            <w:r w:rsidRPr="00274549">
              <w:rPr>
                <w:rFonts w:ascii="Times New Roman" w:eastAsia="Times New Roman" w:hAnsi="Times New Roman" w:cs="Times New Roman"/>
                <w:color w:val="000000"/>
                <w:sz w:val="20"/>
                <w:szCs w:val="20"/>
                <w:lang w:eastAsia="lv-LV"/>
              </w:rPr>
              <w:t> </w:t>
            </w:r>
            <w:r w:rsidRPr="00274549">
              <w:rPr>
                <w:rFonts w:ascii="Times New Roman" w:eastAsia="Times New Roman" w:hAnsi="Times New Roman" w:cs="Times New Roman"/>
                <w:color w:val="000000"/>
                <w:sz w:val="20"/>
                <w:szCs w:val="20"/>
                <w:shd w:val="clear" w:color="auto" w:fill="FFFFFF" w:themeFill="background1"/>
                <w:lang w:eastAsia="lv-LV"/>
              </w:rPr>
              <w:t>27.08.2021.</w:t>
            </w:r>
          </w:p>
        </w:tc>
      </w:tr>
      <w:tr w:rsidR="00516C39" w14:paraId="5236D63B" w14:textId="77777777">
        <w:trPr>
          <w:trHeight w:val="300"/>
        </w:trPr>
        <w:tc>
          <w:tcPr>
            <w:tcW w:w="4712" w:type="dxa"/>
            <w:shd w:val="clear" w:color="auto" w:fill="auto"/>
            <w:vAlign w:val="bottom"/>
          </w:tcPr>
          <w:p w14:paraId="5D42E1C8"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w:t>
            </w:r>
          </w:p>
        </w:tc>
        <w:tc>
          <w:tcPr>
            <w:tcW w:w="8247" w:type="dxa"/>
            <w:tcBorders>
              <w:top w:val="single" w:sz="6" w:space="0" w:color="414142"/>
            </w:tcBorders>
            <w:shd w:val="clear" w:color="auto" w:fill="auto"/>
          </w:tcPr>
          <w:p w14:paraId="69DCAF1D"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w:t>
            </w:r>
          </w:p>
        </w:tc>
      </w:tr>
      <w:tr w:rsidR="00516C39" w14:paraId="4FA49419" w14:textId="77777777">
        <w:tc>
          <w:tcPr>
            <w:tcW w:w="4712" w:type="dxa"/>
            <w:shd w:val="clear" w:color="auto" w:fill="auto"/>
            <w:vAlign w:val="bottom"/>
          </w:tcPr>
          <w:p w14:paraId="1CC58873"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Saskaņošanas dalībnieki</w:t>
            </w:r>
          </w:p>
        </w:tc>
        <w:tc>
          <w:tcPr>
            <w:tcW w:w="8247" w:type="dxa"/>
            <w:tcBorders>
              <w:bottom w:val="single" w:sz="6" w:space="0" w:color="414142"/>
            </w:tcBorders>
            <w:shd w:val="clear" w:color="auto" w:fill="auto"/>
          </w:tcPr>
          <w:p w14:paraId="611076A5" w14:textId="07001BA0"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Tieslietu ministrija, Finanšu ministrija, Aizsardzības ministrija,  </w:t>
            </w:r>
            <w:proofErr w:type="spellStart"/>
            <w:r>
              <w:rPr>
                <w:rFonts w:ascii="Times New Roman" w:eastAsia="Times New Roman" w:hAnsi="Times New Roman" w:cs="Times New Roman"/>
                <w:sz w:val="20"/>
                <w:szCs w:val="20"/>
                <w:lang w:eastAsia="lv-LV"/>
              </w:rPr>
              <w:t>Iekšlietu</w:t>
            </w:r>
            <w:proofErr w:type="spellEnd"/>
            <w:r>
              <w:rPr>
                <w:rFonts w:ascii="Times New Roman" w:eastAsia="Times New Roman" w:hAnsi="Times New Roman" w:cs="Times New Roman"/>
                <w:sz w:val="20"/>
                <w:szCs w:val="20"/>
                <w:lang w:eastAsia="lv-LV"/>
              </w:rPr>
              <w:t xml:space="preserve"> ministrija, Izglītības un zinātnes ministrija, Zemkopības ministrija, Kultūras ministrija, Labklājības ministrija, Satiksmes ministrija, Vides aizsardzības un reģionālās attīstības ministrija, Latvijas Pašvaldību savienība, Konkurences padome, Latvijas Brīvo arodbiedrību savienība, Latvijas Darba devēju konfederācija</w:t>
            </w:r>
          </w:p>
        </w:tc>
      </w:tr>
      <w:tr w:rsidR="00516C39" w14:paraId="6BA73172" w14:textId="77777777">
        <w:trPr>
          <w:trHeight w:val="300"/>
        </w:trPr>
        <w:tc>
          <w:tcPr>
            <w:tcW w:w="4712" w:type="dxa"/>
            <w:shd w:val="clear" w:color="auto" w:fill="auto"/>
          </w:tcPr>
          <w:p w14:paraId="77D25C18"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w:t>
            </w:r>
          </w:p>
        </w:tc>
        <w:tc>
          <w:tcPr>
            <w:tcW w:w="8247" w:type="dxa"/>
            <w:shd w:val="clear" w:color="auto" w:fill="auto"/>
          </w:tcPr>
          <w:p w14:paraId="5C23FCD4" w14:textId="77777777" w:rsidR="00516C39" w:rsidRDefault="00516C39"/>
        </w:tc>
      </w:tr>
      <w:tr w:rsidR="00516C39" w14:paraId="42AE7B76" w14:textId="77777777">
        <w:trPr>
          <w:trHeight w:val="225"/>
        </w:trPr>
        <w:tc>
          <w:tcPr>
            <w:tcW w:w="4712" w:type="dxa"/>
            <w:shd w:val="clear" w:color="auto" w:fill="auto"/>
          </w:tcPr>
          <w:p w14:paraId="0820D9DA"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w:t>
            </w:r>
          </w:p>
        </w:tc>
        <w:tc>
          <w:tcPr>
            <w:tcW w:w="8247" w:type="dxa"/>
            <w:shd w:val="clear" w:color="auto" w:fill="auto"/>
          </w:tcPr>
          <w:p w14:paraId="6F524859" w14:textId="77777777" w:rsidR="00516C39" w:rsidRDefault="00516C39"/>
        </w:tc>
      </w:tr>
    </w:tbl>
    <w:p w14:paraId="3AC344E5" w14:textId="77777777" w:rsidR="00516C39" w:rsidRDefault="00516C39">
      <w:pPr>
        <w:shd w:val="clear" w:color="auto" w:fill="FFFFFF"/>
        <w:spacing w:line="240" w:lineRule="auto"/>
        <w:rPr>
          <w:rFonts w:ascii="Times New Roman" w:eastAsia="Times New Roman" w:hAnsi="Times New Roman" w:cs="Times New Roman"/>
          <w:vanish/>
          <w:sz w:val="20"/>
          <w:szCs w:val="20"/>
          <w:lang w:eastAsia="lv-LV"/>
        </w:rPr>
      </w:pPr>
    </w:p>
    <w:tbl>
      <w:tblPr>
        <w:tblW w:w="5000" w:type="pct"/>
        <w:tblCellMar>
          <w:top w:w="30" w:type="dxa"/>
          <w:left w:w="30" w:type="dxa"/>
          <w:bottom w:w="30" w:type="dxa"/>
          <w:right w:w="30" w:type="dxa"/>
        </w:tblCellMar>
        <w:tblLook w:val="04A0" w:firstRow="1" w:lastRow="0" w:firstColumn="1" w:lastColumn="0" w:noHBand="0" w:noVBand="1"/>
      </w:tblPr>
      <w:tblGrid>
        <w:gridCol w:w="4762"/>
        <w:gridCol w:w="8198"/>
      </w:tblGrid>
      <w:tr w:rsidR="00516C39" w14:paraId="2A28DDE6" w14:textId="77777777">
        <w:trPr>
          <w:trHeight w:val="300"/>
        </w:trPr>
        <w:tc>
          <w:tcPr>
            <w:tcW w:w="4762" w:type="dxa"/>
            <w:shd w:val="clear" w:color="auto" w:fill="auto"/>
            <w:vAlign w:val="bottom"/>
          </w:tcPr>
          <w:p w14:paraId="7036D5A9"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Saskaņošanas dalībnieki izskatīja šādu ministriju (citu institūciju) iebildumus</w:t>
            </w:r>
          </w:p>
        </w:tc>
        <w:tc>
          <w:tcPr>
            <w:tcW w:w="8197" w:type="dxa"/>
            <w:tcBorders>
              <w:bottom w:val="single" w:sz="6" w:space="0" w:color="414142"/>
            </w:tcBorders>
            <w:shd w:val="clear" w:color="auto" w:fill="auto"/>
          </w:tcPr>
          <w:p w14:paraId="02AFB7BF"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Vides aizsardzības un reģionālās attīstības ministrija, Satiksmes ministrija, Finanšu ministrija un Konkurences padome</w:t>
            </w:r>
          </w:p>
        </w:tc>
      </w:tr>
      <w:tr w:rsidR="00516C39" w14:paraId="2799F400" w14:textId="77777777">
        <w:trPr>
          <w:trHeight w:val="300"/>
        </w:trPr>
        <w:tc>
          <w:tcPr>
            <w:tcW w:w="12959" w:type="dxa"/>
            <w:gridSpan w:val="2"/>
            <w:shd w:val="clear" w:color="auto" w:fill="auto"/>
            <w:vAlign w:val="bottom"/>
          </w:tcPr>
          <w:p w14:paraId="7CD58D48"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 </w:t>
            </w:r>
          </w:p>
        </w:tc>
      </w:tr>
      <w:tr w:rsidR="00516C39" w14:paraId="3C13C69D" w14:textId="77777777">
        <w:trPr>
          <w:trHeight w:val="300"/>
        </w:trPr>
        <w:tc>
          <w:tcPr>
            <w:tcW w:w="4762" w:type="dxa"/>
            <w:shd w:val="clear" w:color="auto" w:fill="auto"/>
            <w:vAlign w:val="bottom"/>
          </w:tcPr>
          <w:p w14:paraId="58326CC1"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Ministrijas (citas institūcijas), kuras nav ieradušās uz sanāksmi vai kuras nav atbildējušas uz uzaicinājumu piedalīties elektroniskajā saskaņošanā</w:t>
            </w:r>
          </w:p>
        </w:tc>
        <w:tc>
          <w:tcPr>
            <w:tcW w:w="8197" w:type="dxa"/>
            <w:tcBorders>
              <w:bottom w:val="single" w:sz="6" w:space="0" w:color="414142"/>
            </w:tcBorders>
            <w:shd w:val="clear" w:color="auto" w:fill="auto"/>
          </w:tcPr>
          <w:p w14:paraId="21831044"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Ekonomikas ministrija atzinumu nav sniegusi. No Latvijas Tirdzniecības un rūpniecības kameras viedoklis nav saņemts</w:t>
            </w:r>
          </w:p>
        </w:tc>
      </w:tr>
    </w:tbl>
    <w:p w14:paraId="2797EC2D" w14:textId="77777777" w:rsidR="00CC1267" w:rsidRDefault="00CC1267">
      <w:pPr>
        <w:shd w:val="clear" w:color="auto" w:fill="FFFFFF"/>
        <w:spacing w:before="195" w:line="240" w:lineRule="auto"/>
        <w:ind w:firstLine="300"/>
        <w:jc w:val="center"/>
        <w:rPr>
          <w:rFonts w:ascii="Times New Roman" w:eastAsia="Times New Roman" w:hAnsi="Times New Roman" w:cs="Times New Roman"/>
          <w:b/>
          <w:bCs/>
          <w:sz w:val="20"/>
          <w:szCs w:val="20"/>
          <w:lang w:eastAsia="lv-LV"/>
        </w:rPr>
      </w:pPr>
    </w:p>
    <w:p w14:paraId="0A4C4607" w14:textId="77777777" w:rsidR="00CC1267" w:rsidRDefault="00CC1267">
      <w:pPr>
        <w:shd w:val="clear" w:color="auto" w:fill="FFFFFF"/>
        <w:spacing w:before="195" w:line="240" w:lineRule="auto"/>
        <w:ind w:firstLine="300"/>
        <w:jc w:val="center"/>
        <w:rPr>
          <w:rFonts w:ascii="Times New Roman" w:eastAsia="Times New Roman" w:hAnsi="Times New Roman" w:cs="Times New Roman"/>
          <w:b/>
          <w:bCs/>
          <w:sz w:val="20"/>
          <w:szCs w:val="20"/>
          <w:lang w:eastAsia="lv-LV"/>
        </w:rPr>
      </w:pPr>
    </w:p>
    <w:p w14:paraId="5DB73A91" w14:textId="77777777" w:rsidR="00516C39" w:rsidRDefault="00DE0137">
      <w:pPr>
        <w:shd w:val="clear" w:color="auto" w:fill="FFFFFF"/>
        <w:spacing w:before="195" w:line="240" w:lineRule="auto"/>
        <w:ind w:firstLine="300"/>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II. Jautājumi, par kuriem saskaņošanā vienošanās ir panākta</w:t>
      </w:r>
    </w:p>
    <w:tbl>
      <w:tblPr>
        <w:tblW w:w="5000" w:type="pct"/>
        <w:tblCellMar>
          <w:top w:w="30" w:type="dxa"/>
          <w:left w:w="30" w:type="dxa"/>
          <w:bottom w:w="30" w:type="dxa"/>
          <w:right w:w="30" w:type="dxa"/>
        </w:tblCellMar>
        <w:tblLook w:val="04A0" w:firstRow="1" w:lastRow="0" w:firstColumn="1" w:lastColumn="0" w:noHBand="0" w:noVBand="1"/>
      </w:tblPr>
      <w:tblGrid>
        <w:gridCol w:w="622"/>
        <w:gridCol w:w="2737"/>
        <w:gridCol w:w="4159"/>
        <w:gridCol w:w="2297"/>
        <w:gridCol w:w="3129"/>
      </w:tblGrid>
      <w:tr w:rsidR="00516C39" w14:paraId="72385243" w14:textId="77777777" w:rsidTr="007869D7">
        <w:tc>
          <w:tcPr>
            <w:tcW w:w="622" w:type="dxa"/>
            <w:tcBorders>
              <w:top w:val="outset" w:sz="6" w:space="0" w:color="414142"/>
              <w:left w:val="outset" w:sz="6" w:space="0" w:color="414142"/>
              <w:bottom w:val="outset" w:sz="6" w:space="0" w:color="414142"/>
              <w:right w:val="outset" w:sz="6" w:space="0" w:color="414142"/>
            </w:tcBorders>
            <w:shd w:val="clear" w:color="auto" w:fill="auto"/>
            <w:vAlign w:val="center"/>
          </w:tcPr>
          <w:p w14:paraId="594EBC18" w14:textId="77777777" w:rsidR="00516C39" w:rsidRDefault="00DE0137">
            <w:pPr>
              <w:spacing w:before="195" w:line="240" w:lineRule="auto"/>
              <w:jc w:val="center"/>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Nr.p.k</w:t>
            </w:r>
            <w:proofErr w:type="spellEnd"/>
            <w:r>
              <w:rPr>
                <w:rFonts w:ascii="Times New Roman" w:eastAsia="Times New Roman" w:hAnsi="Times New Roman" w:cs="Times New Roman"/>
                <w:sz w:val="20"/>
                <w:szCs w:val="20"/>
                <w:lang w:eastAsia="lv-LV"/>
              </w:rPr>
              <w:t>.</w:t>
            </w:r>
          </w:p>
        </w:tc>
        <w:tc>
          <w:tcPr>
            <w:tcW w:w="2737" w:type="dxa"/>
            <w:tcBorders>
              <w:top w:val="outset" w:sz="6" w:space="0" w:color="414142"/>
              <w:left w:val="outset" w:sz="6" w:space="0" w:color="414142"/>
              <w:bottom w:val="outset" w:sz="6" w:space="0" w:color="414142"/>
              <w:right w:val="outset" w:sz="6" w:space="0" w:color="414142"/>
            </w:tcBorders>
            <w:shd w:val="clear" w:color="auto" w:fill="auto"/>
            <w:vAlign w:val="center"/>
          </w:tcPr>
          <w:p w14:paraId="3C92C261"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Saskaņošanai nosūtītā projekta redakcija (konkrēta punkta (panta) redakcija)</w:t>
            </w:r>
          </w:p>
        </w:tc>
        <w:tc>
          <w:tcPr>
            <w:tcW w:w="4159" w:type="dxa"/>
            <w:tcBorders>
              <w:top w:val="outset" w:sz="6" w:space="0" w:color="414142"/>
              <w:left w:val="outset" w:sz="6" w:space="0" w:color="414142"/>
              <w:bottom w:val="outset" w:sz="6" w:space="0" w:color="414142"/>
              <w:right w:val="outset" w:sz="6" w:space="0" w:color="414142"/>
            </w:tcBorders>
            <w:shd w:val="clear" w:color="auto" w:fill="auto"/>
            <w:vAlign w:val="center"/>
          </w:tcPr>
          <w:p w14:paraId="6537DF06"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Atzinumā norādītais ministrijas (citas institūcijas) iebildums, kā arī saskaņošanā papildus izteiktais iebildums par projekta konkrēto punktu (pantu)</w:t>
            </w:r>
          </w:p>
        </w:tc>
        <w:tc>
          <w:tcPr>
            <w:tcW w:w="2297" w:type="dxa"/>
            <w:tcBorders>
              <w:top w:val="outset" w:sz="6" w:space="0" w:color="414142"/>
              <w:left w:val="outset" w:sz="6" w:space="0" w:color="414142"/>
              <w:bottom w:val="outset" w:sz="6" w:space="0" w:color="414142"/>
              <w:right w:val="outset" w:sz="6" w:space="0" w:color="414142"/>
            </w:tcBorders>
            <w:shd w:val="clear" w:color="auto" w:fill="auto"/>
            <w:vAlign w:val="center"/>
          </w:tcPr>
          <w:p w14:paraId="2B73D694"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Atbildīgās ministrijas norāde par to, ka iebildums ir ņemts vērā, vai informācija par saskaņošanā panākto alternatīvo risinājumu</w:t>
            </w:r>
          </w:p>
        </w:tc>
        <w:tc>
          <w:tcPr>
            <w:tcW w:w="3129" w:type="dxa"/>
            <w:tcBorders>
              <w:top w:val="outset" w:sz="6" w:space="0" w:color="414142"/>
              <w:left w:val="outset" w:sz="6" w:space="0" w:color="414142"/>
              <w:bottom w:val="outset" w:sz="6" w:space="0" w:color="414142"/>
              <w:right w:val="outset" w:sz="6" w:space="0" w:color="414142"/>
            </w:tcBorders>
            <w:shd w:val="clear" w:color="auto" w:fill="auto"/>
            <w:vAlign w:val="center"/>
          </w:tcPr>
          <w:p w14:paraId="15FBA6BD"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Projekta attiecīgā punkta (panta) galīgā redakcija</w:t>
            </w:r>
          </w:p>
        </w:tc>
      </w:tr>
      <w:tr w:rsidR="00516C39" w14:paraId="36C51360" w14:textId="77777777" w:rsidTr="007869D7">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75B8B79E"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4A691C2A"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3D6A4329"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309F55CF"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6BABBED6"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r>
      <w:tr w:rsidR="00516C39" w14:paraId="36F1584C" w14:textId="77777777" w:rsidTr="007869D7">
        <w:trPr>
          <w:trHeight w:val="264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418518A0"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2A0E884B" w14:textId="77777777" w:rsidR="00516C39" w:rsidRDefault="00DE0137">
            <w:pPr>
              <w:spacing w:before="195" w:line="240" w:lineRule="auto"/>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Protokollēmuma</w:t>
            </w:r>
            <w:proofErr w:type="spellEnd"/>
            <w:r>
              <w:rPr>
                <w:rFonts w:ascii="Times New Roman" w:eastAsia="Times New Roman" w:hAnsi="Times New Roman" w:cs="Times New Roman"/>
                <w:sz w:val="20"/>
                <w:szCs w:val="20"/>
                <w:lang w:eastAsia="lv-LV"/>
              </w:rPr>
              <w:t xml:space="preserve"> 7.punkts</w:t>
            </w:r>
          </w:p>
          <w:p w14:paraId="0A8F7ABE"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7. </w:t>
            </w:r>
            <w:r>
              <w:rPr>
                <w:rFonts w:ascii="Times New Roman" w:hAnsi="Times New Roman" w:cs="Times New Roman"/>
                <w:sz w:val="20"/>
                <w:szCs w:val="20"/>
              </w:rPr>
              <w:t xml:space="preserve">Valsts kapitāla daļu turētājiem (ar nozares ministrijām) kopā ar valsts līdzdalības pārvērtēšanu valsts kapitālsabiedrībās, ja tā paredzēta, vai pirms vidēja termiņa darbības izstrādāšanas precizēt valsts kapitālsabiedrībām sasniedzamos mērķus un izmantojamos instrumentus akcionāra (valsts kapitāla daļu turētāja) gaidu vēstulē, t.sk. iesaistīšanos </w:t>
            </w:r>
            <w:r>
              <w:rPr>
                <w:rFonts w:ascii="Times New Roman" w:hAnsi="Times New Roman" w:cs="Times New Roman"/>
                <w:bCs/>
                <w:sz w:val="20"/>
                <w:szCs w:val="20"/>
              </w:rPr>
              <w:lastRenderedPageBreak/>
              <w:t>pētniecībā un attīstībā</w:t>
            </w:r>
            <w:r>
              <w:rPr>
                <w:rFonts w:ascii="Times New Roman" w:hAnsi="Times New Roman" w:cs="Times New Roman"/>
                <w:sz w:val="20"/>
                <w:szCs w:val="20"/>
              </w:rPr>
              <w:t xml:space="preserve">, atbilstoši informatīvā ziņojuma 3.3.1. nodaļā minētajam; </w:t>
            </w:r>
            <w:proofErr w:type="spellStart"/>
            <w:r>
              <w:rPr>
                <w:rFonts w:ascii="Times New Roman" w:hAnsi="Times New Roman" w:cs="Times New Roman"/>
                <w:sz w:val="20"/>
                <w:szCs w:val="20"/>
              </w:rPr>
              <w:t>Pārresoru</w:t>
            </w:r>
            <w:proofErr w:type="spellEnd"/>
            <w:r>
              <w:rPr>
                <w:rFonts w:ascii="Times New Roman" w:hAnsi="Times New Roman" w:cs="Times New Roman"/>
                <w:sz w:val="20"/>
                <w:szCs w:val="20"/>
              </w:rPr>
              <w:t xml:space="preserve"> koordinācijas centram iestrādāt vadlīnijās norādījumus par gaidu vēstules sagatavošanu</w:t>
            </w: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3D64882A" w14:textId="77777777" w:rsidR="00516C39" w:rsidRDefault="00DE0137">
            <w:pPr>
              <w:pStyle w:val="ListParagraph"/>
              <w:suppressAutoHyphens/>
              <w:spacing w:after="160"/>
              <w:ind w:left="0"/>
              <w:outlineLvl w:val="0"/>
              <w:rPr>
                <w:b/>
                <w:color w:val="auto"/>
                <w:sz w:val="20"/>
                <w:szCs w:val="20"/>
              </w:rPr>
            </w:pPr>
            <w:r>
              <w:rPr>
                <w:b/>
                <w:color w:val="auto"/>
                <w:sz w:val="20"/>
                <w:szCs w:val="20"/>
              </w:rPr>
              <w:lastRenderedPageBreak/>
              <w:t>Vides aizsardzības un reģionālās attīstības ministrijas iebildums</w:t>
            </w:r>
          </w:p>
          <w:p w14:paraId="54C8957D" w14:textId="77777777" w:rsidR="00516C39" w:rsidRDefault="00516C39">
            <w:pPr>
              <w:pStyle w:val="ListParagraph"/>
              <w:suppressAutoHyphens/>
              <w:spacing w:after="160"/>
              <w:ind w:left="0"/>
              <w:outlineLvl w:val="0"/>
              <w:rPr>
                <w:b/>
                <w:color w:val="auto"/>
                <w:sz w:val="20"/>
                <w:szCs w:val="20"/>
              </w:rPr>
            </w:pPr>
          </w:p>
          <w:p w14:paraId="2E1BBB45" w14:textId="77777777" w:rsidR="00516C39" w:rsidRDefault="00DE0137">
            <w:pPr>
              <w:pStyle w:val="ListParagraph"/>
              <w:suppressAutoHyphens/>
              <w:spacing w:after="160"/>
              <w:ind w:left="0"/>
              <w:jc w:val="both"/>
              <w:outlineLvl w:val="0"/>
              <w:rPr>
                <w:i/>
                <w:iCs/>
                <w:color w:val="auto"/>
                <w:sz w:val="20"/>
                <w:szCs w:val="20"/>
              </w:rPr>
            </w:pPr>
            <w:r>
              <w:rPr>
                <w:color w:val="auto"/>
                <w:sz w:val="20"/>
                <w:szCs w:val="20"/>
              </w:rPr>
              <w:t xml:space="preserve">Ministru kabineta sēdes </w:t>
            </w:r>
            <w:proofErr w:type="spellStart"/>
            <w:r>
              <w:rPr>
                <w:color w:val="auto"/>
                <w:sz w:val="20"/>
                <w:szCs w:val="20"/>
              </w:rPr>
              <w:t>protokollēmuma</w:t>
            </w:r>
            <w:proofErr w:type="spellEnd"/>
            <w:r>
              <w:rPr>
                <w:color w:val="auto"/>
                <w:sz w:val="20"/>
                <w:szCs w:val="20"/>
              </w:rPr>
              <w:t xml:space="preserve"> projekta 7.punkts paredz, ka </w:t>
            </w:r>
            <w:r>
              <w:rPr>
                <w:i/>
                <w:iCs/>
                <w:color w:val="auto"/>
                <w:sz w:val="20"/>
                <w:szCs w:val="20"/>
              </w:rPr>
              <w:t xml:space="preserve">valsts kapitāla daļu turētājiem (ar nozares ministrijām) kopā ar valsts līdzdalības pārvērtēšanu valsts kapitālsabiedrībās, ja tā paredzēta, vai pirms vidēja termiņa darbības izstrādāšanas precizēt valsts kapitālsabiedrībām sasniedzamos mērķus un izmantojamos instrumentus akcionāra (valsts kapitāla daļu turētāja) gaidu vēstulē, t.sk. iesaistīšanos pētniecībā un attīstībā, atbilstoši informatīvā ziņojuma 3.3.1. nodaļā minētajam; </w:t>
            </w:r>
            <w:bookmarkStart w:id="4" w:name="_Hlk74899550"/>
            <w:proofErr w:type="spellStart"/>
            <w:r>
              <w:rPr>
                <w:i/>
                <w:iCs/>
                <w:color w:val="auto"/>
                <w:sz w:val="20"/>
                <w:szCs w:val="20"/>
              </w:rPr>
              <w:t>Pārresoru</w:t>
            </w:r>
            <w:proofErr w:type="spellEnd"/>
            <w:r>
              <w:rPr>
                <w:i/>
                <w:iCs/>
                <w:color w:val="auto"/>
                <w:sz w:val="20"/>
                <w:szCs w:val="20"/>
              </w:rPr>
              <w:t xml:space="preserve"> </w:t>
            </w:r>
            <w:r>
              <w:rPr>
                <w:i/>
                <w:iCs/>
                <w:color w:val="auto"/>
                <w:sz w:val="20"/>
                <w:szCs w:val="20"/>
              </w:rPr>
              <w:lastRenderedPageBreak/>
              <w:t>koordinācijas centram iestrādāt vadlīnijās norādījumus par gaidu vēstules sagatavošanu.</w:t>
            </w:r>
            <w:bookmarkEnd w:id="4"/>
          </w:p>
          <w:p w14:paraId="78EC1E41" w14:textId="77777777" w:rsidR="00516C39" w:rsidRDefault="00516C39">
            <w:pPr>
              <w:pStyle w:val="ListParagraph"/>
              <w:suppressAutoHyphens/>
              <w:spacing w:after="160"/>
              <w:ind w:left="0"/>
              <w:outlineLvl w:val="0"/>
              <w:rPr>
                <w:i/>
                <w:iCs/>
                <w:color w:val="auto"/>
                <w:sz w:val="20"/>
                <w:szCs w:val="20"/>
              </w:rPr>
            </w:pPr>
          </w:p>
          <w:p w14:paraId="15519BCD" w14:textId="77777777" w:rsidR="00516C39" w:rsidRDefault="00DE0137">
            <w:pPr>
              <w:pStyle w:val="ListParagraph"/>
              <w:suppressAutoHyphens/>
              <w:spacing w:after="160"/>
              <w:ind w:left="0"/>
              <w:jc w:val="both"/>
              <w:outlineLvl w:val="0"/>
              <w:rPr>
                <w:b/>
                <w:color w:val="auto"/>
                <w:sz w:val="20"/>
                <w:szCs w:val="20"/>
              </w:rPr>
            </w:pPr>
            <w:r>
              <w:rPr>
                <w:color w:val="auto"/>
                <w:sz w:val="20"/>
                <w:szCs w:val="20"/>
              </w:rPr>
              <w:t xml:space="preserve">Vēršam uzmanību, ka no minētā Ministru kabineta sēdes </w:t>
            </w:r>
            <w:proofErr w:type="spellStart"/>
            <w:r>
              <w:rPr>
                <w:color w:val="auto"/>
                <w:sz w:val="20"/>
                <w:szCs w:val="20"/>
              </w:rPr>
              <w:t>protokollēmuma</w:t>
            </w:r>
            <w:proofErr w:type="spellEnd"/>
            <w:r>
              <w:rPr>
                <w:color w:val="auto"/>
                <w:sz w:val="20"/>
                <w:szCs w:val="20"/>
              </w:rPr>
              <w:t xml:space="preserve"> projekta punkta nav skaidrs termiņš, no kura šāds uzdevums būs saistošs valsts kapitāla daļu turētājiem (ar nozares ministrijām), kā arī nav norādīts, kādā termiņā </w:t>
            </w:r>
            <w:proofErr w:type="spellStart"/>
            <w:r>
              <w:rPr>
                <w:color w:val="auto"/>
                <w:sz w:val="20"/>
                <w:szCs w:val="20"/>
              </w:rPr>
              <w:t>Pārresoru</w:t>
            </w:r>
            <w:proofErr w:type="spellEnd"/>
            <w:r>
              <w:rPr>
                <w:color w:val="auto"/>
                <w:sz w:val="20"/>
                <w:szCs w:val="20"/>
              </w:rPr>
              <w:t xml:space="preserve"> koordinācijas centrs iestrādās vadlīnijās norādījumus par gaidu vēstules sagatavošanu. Ievērojot minēto, lūdzam precizēt Ministru kabineta sēdes </w:t>
            </w:r>
            <w:proofErr w:type="spellStart"/>
            <w:r>
              <w:rPr>
                <w:color w:val="auto"/>
                <w:sz w:val="20"/>
                <w:szCs w:val="20"/>
              </w:rPr>
              <w:t>protokollēmuma</w:t>
            </w:r>
            <w:proofErr w:type="spellEnd"/>
            <w:r>
              <w:rPr>
                <w:color w:val="auto"/>
                <w:sz w:val="20"/>
                <w:szCs w:val="20"/>
              </w:rPr>
              <w:t xml:space="preserve"> projekta 7.punktu.</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76D2C86F"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Ņemts vērā.</w:t>
            </w:r>
          </w:p>
          <w:p w14:paraId="0F6036AD"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791E3122"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Papildināta Ziņojuma 3.3.1.  sadaļa, </w:t>
            </w:r>
            <w:proofErr w:type="spellStart"/>
            <w:r>
              <w:rPr>
                <w:rFonts w:ascii="Times New Roman" w:eastAsia="Times New Roman" w:hAnsi="Times New Roman" w:cs="Times New Roman"/>
                <w:sz w:val="20"/>
                <w:szCs w:val="20"/>
                <w:lang w:eastAsia="lv-LV"/>
              </w:rPr>
              <w:t>protokollēmuma</w:t>
            </w:r>
            <w:proofErr w:type="spellEnd"/>
            <w:r>
              <w:rPr>
                <w:rFonts w:ascii="Times New Roman" w:eastAsia="Times New Roman" w:hAnsi="Times New Roman" w:cs="Times New Roman"/>
                <w:sz w:val="20"/>
                <w:szCs w:val="20"/>
                <w:lang w:eastAsia="lv-LV"/>
              </w:rPr>
              <w:t xml:space="preserve"> 7.punkts izteikts precizētā redakcijā, </w:t>
            </w:r>
            <w:proofErr w:type="spellStart"/>
            <w:r>
              <w:rPr>
                <w:rFonts w:ascii="Times New Roman" w:eastAsia="Times New Roman" w:hAnsi="Times New Roman" w:cs="Times New Roman"/>
                <w:sz w:val="20"/>
                <w:szCs w:val="20"/>
                <w:lang w:eastAsia="lv-LV"/>
              </w:rPr>
              <w:t>protokollēmumā</w:t>
            </w:r>
            <w:proofErr w:type="spellEnd"/>
            <w:r>
              <w:rPr>
                <w:rFonts w:ascii="Times New Roman" w:eastAsia="Times New Roman" w:hAnsi="Times New Roman" w:cs="Times New Roman"/>
                <w:sz w:val="20"/>
                <w:szCs w:val="20"/>
                <w:lang w:eastAsia="lv-LV"/>
              </w:rPr>
              <w:t xml:space="preserve"> iekļauts jauns 6.punkts.</w:t>
            </w: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164FDE97" w14:textId="77777777" w:rsidR="00516C39" w:rsidRDefault="00DE0137">
            <w:pPr>
              <w:spacing w:after="0" w:line="240" w:lineRule="auto"/>
              <w:jc w:val="both"/>
              <w:rPr>
                <w:rFonts w:ascii="Times New Roman" w:hAnsi="Times New Roman" w:cs="Times New Roman"/>
                <w:color w:val="414142"/>
                <w:sz w:val="20"/>
                <w:szCs w:val="20"/>
              </w:rPr>
            </w:pPr>
            <w:r>
              <w:rPr>
                <w:rFonts w:ascii="Times New Roman" w:eastAsia="Times New Roman" w:hAnsi="Times New Roman" w:cs="Times New Roman"/>
                <w:sz w:val="20"/>
                <w:szCs w:val="20"/>
                <w:lang w:eastAsia="lv-LV"/>
              </w:rPr>
              <w:t xml:space="preserve">6. </w:t>
            </w:r>
            <w:proofErr w:type="spellStart"/>
            <w:r>
              <w:rPr>
                <w:rFonts w:ascii="Times New Roman" w:hAnsi="Times New Roman" w:cs="Times New Roman"/>
                <w:color w:val="000000" w:themeColor="text1"/>
                <w:sz w:val="20"/>
                <w:szCs w:val="20"/>
              </w:rPr>
              <w:t>Pārresoru</w:t>
            </w:r>
            <w:proofErr w:type="spellEnd"/>
            <w:r>
              <w:rPr>
                <w:rFonts w:ascii="Times New Roman" w:hAnsi="Times New Roman" w:cs="Times New Roman"/>
                <w:color w:val="000000" w:themeColor="text1"/>
                <w:sz w:val="20"/>
                <w:szCs w:val="20"/>
              </w:rPr>
              <w:t xml:space="preserve"> koordinācijas centram </w:t>
            </w:r>
            <w:r>
              <w:rPr>
                <w:rFonts w:ascii="Times New Roman" w:hAnsi="Times New Roman" w:cs="Times New Roman"/>
                <w:sz w:val="20"/>
                <w:szCs w:val="20"/>
              </w:rPr>
              <w:t>iestrādāt vadlīnijās “Valsts kapitālsabiedrību vidēja termiņa darbības stratēģijas izstrādes vadlīnijas” norādījumus par gaidu vēstules sagatavošanu.</w:t>
            </w:r>
          </w:p>
          <w:p w14:paraId="111AF670" w14:textId="77777777" w:rsidR="00516C39" w:rsidRDefault="00DE0137">
            <w:pPr>
              <w:spacing w:before="240" w:line="240" w:lineRule="auto"/>
              <w:ind w:left="49"/>
              <w:jc w:val="both"/>
              <w:rPr>
                <w:rFonts w:ascii="Times New Roman" w:hAnsi="Times New Roman" w:cs="Times New Roman"/>
                <w:sz w:val="20"/>
                <w:szCs w:val="20"/>
              </w:rPr>
            </w:pPr>
            <w:r>
              <w:rPr>
                <w:rFonts w:ascii="Times New Roman" w:eastAsia="Times New Roman" w:hAnsi="Times New Roman" w:cs="Times New Roman"/>
                <w:sz w:val="20"/>
                <w:szCs w:val="20"/>
                <w:lang w:eastAsia="lv-LV"/>
              </w:rPr>
              <w:t xml:space="preserve">7. </w:t>
            </w:r>
            <w:r>
              <w:rPr>
                <w:rFonts w:ascii="Times New Roman" w:hAnsi="Times New Roman" w:cs="Times New Roman"/>
                <w:sz w:val="20"/>
                <w:szCs w:val="20"/>
              </w:rPr>
              <w:t xml:space="preserve">Valsts kapitāla daļu turētājiem (ar nozares ministrijām) pēc </w:t>
            </w:r>
            <w:proofErr w:type="spellStart"/>
            <w:r>
              <w:rPr>
                <w:rFonts w:ascii="Times New Roman" w:hAnsi="Times New Roman" w:cs="Times New Roman"/>
                <w:sz w:val="20"/>
                <w:szCs w:val="20"/>
              </w:rPr>
              <w:t>protokollēmuma</w:t>
            </w:r>
            <w:proofErr w:type="spellEnd"/>
            <w:r>
              <w:rPr>
                <w:rFonts w:ascii="Times New Roman" w:hAnsi="Times New Roman" w:cs="Times New Roman"/>
                <w:sz w:val="20"/>
                <w:szCs w:val="20"/>
              </w:rPr>
              <w:t xml:space="preserve"> 6.punkta izpildes, pirms vidēja termiņa darbības stratēģijas izstrādāšanas (tai skaitā grozījumu) precizēt valsts kapitālsabiedrībām sasniedzamos mērķus un izmantojamos </w:t>
            </w:r>
            <w:r>
              <w:rPr>
                <w:rFonts w:ascii="Times New Roman" w:hAnsi="Times New Roman" w:cs="Times New Roman"/>
                <w:sz w:val="20"/>
                <w:szCs w:val="20"/>
              </w:rPr>
              <w:lastRenderedPageBreak/>
              <w:t xml:space="preserve">instrumentus akcionāra (valsts kapitāla daļu turētāja) gaidu vēstulē, t.sk. iesaistīšanos </w:t>
            </w:r>
            <w:r>
              <w:rPr>
                <w:rFonts w:ascii="Times New Roman" w:hAnsi="Times New Roman" w:cs="Times New Roman"/>
                <w:bCs/>
                <w:sz w:val="20"/>
                <w:szCs w:val="20"/>
              </w:rPr>
              <w:t>pētniecībā un attīstībā</w:t>
            </w:r>
            <w:r>
              <w:rPr>
                <w:rFonts w:ascii="Times New Roman" w:hAnsi="Times New Roman" w:cs="Times New Roman"/>
                <w:sz w:val="20"/>
                <w:szCs w:val="20"/>
              </w:rPr>
              <w:t>.</w:t>
            </w:r>
          </w:p>
          <w:p w14:paraId="526CE746"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r>
      <w:tr w:rsidR="00516C39" w14:paraId="63418144" w14:textId="77777777" w:rsidTr="007869D7">
        <w:trPr>
          <w:trHeight w:val="2649"/>
        </w:trPr>
        <w:tc>
          <w:tcPr>
            <w:tcW w:w="622" w:type="dxa"/>
            <w:tcBorders>
              <w:left w:val="outset" w:sz="6" w:space="0" w:color="414142"/>
              <w:bottom w:val="outset" w:sz="6" w:space="0" w:color="414142"/>
              <w:right w:val="outset" w:sz="6" w:space="0" w:color="414142"/>
            </w:tcBorders>
            <w:shd w:val="clear" w:color="auto" w:fill="auto"/>
          </w:tcPr>
          <w:p w14:paraId="63D53CB7" w14:textId="77777777" w:rsidR="00516C39" w:rsidRDefault="00516C39">
            <w:pPr>
              <w:spacing w:before="195" w:line="240" w:lineRule="auto"/>
            </w:pPr>
          </w:p>
        </w:tc>
        <w:tc>
          <w:tcPr>
            <w:tcW w:w="2737" w:type="dxa"/>
            <w:tcBorders>
              <w:left w:val="outset" w:sz="6" w:space="0" w:color="414142"/>
              <w:bottom w:val="outset" w:sz="6" w:space="0" w:color="414142"/>
              <w:right w:val="outset" w:sz="6" w:space="0" w:color="414142"/>
            </w:tcBorders>
            <w:shd w:val="clear" w:color="auto" w:fill="auto"/>
          </w:tcPr>
          <w:p w14:paraId="3749926E" w14:textId="77777777" w:rsidR="00EF7293" w:rsidRDefault="00DE0137">
            <w:pPr>
              <w:spacing w:after="0" w:line="240" w:lineRule="auto"/>
              <w:ind w:left="48" w:right="74"/>
              <w:jc w:val="both"/>
              <w:rPr>
                <w:rFonts w:ascii="Times New Roman" w:hAnsi="Times New Roman"/>
                <w:sz w:val="20"/>
                <w:szCs w:val="20"/>
                <w:lang w:eastAsia="lv-LV"/>
              </w:rPr>
            </w:pPr>
            <w:proofErr w:type="spellStart"/>
            <w:r>
              <w:rPr>
                <w:rFonts w:ascii="Times New Roman" w:hAnsi="Times New Roman"/>
                <w:sz w:val="20"/>
                <w:szCs w:val="20"/>
                <w:lang w:eastAsia="lv-LV"/>
              </w:rPr>
              <w:t>Protokollēmuma</w:t>
            </w:r>
            <w:proofErr w:type="spellEnd"/>
            <w:r w:rsidRPr="00BA5A96">
              <w:rPr>
                <w:rFonts w:ascii="Times New Roman" w:hAnsi="Times New Roman"/>
                <w:sz w:val="20"/>
                <w:szCs w:val="20"/>
                <w:lang w:eastAsia="lv-LV"/>
              </w:rPr>
              <w:t xml:space="preserve"> </w:t>
            </w:r>
            <w:r>
              <w:rPr>
                <w:rFonts w:ascii="Times New Roman" w:hAnsi="Times New Roman"/>
                <w:sz w:val="20"/>
                <w:szCs w:val="20"/>
                <w:lang w:eastAsia="lv-LV"/>
              </w:rPr>
              <w:t>6.punkts</w:t>
            </w:r>
          </w:p>
          <w:p w14:paraId="068721E9" w14:textId="239D32BF" w:rsidR="00516C39" w:rsidRDefault="00DE0137">
            <w:pPr>
              <w:spacing w:after="0" w:line="240" w:lineRule="auto"/>
              <w:ind w:left="48" w:right="74"/>
              <w:jc w:val="both"/>
            </w:pPr>
            <w:proofErr w:type="spellStart"/>
            <w:r>
              <w:rPr>
                <w:rFonts w:ascii="Times New Roman" w:hAnsi="Times New Roman"/>
                <w:sz w:val="20"/>
                <w:szCs w:val="20"/>
                <w:lang w:eastAsia="lv-LV"/>
              </w:rPr>
              <w:t>Pārresoru</w:t>
            </w:r>
            <w:proofErr w:type="spellEnd"/>
            <w:r>
              <w:rPr>
                <w:rFonts w:ascii="Times New Roman" w:hAnsi="Times New Roman"/>
                <w:sz w:val="20"/>
                <w:szCs w:val="20"/>
                <w:lang w:eastAsia="lv-LV"/>
              </w:rPr>
              <w:t xml:space="preserve"> koordinācijas centram iestrādāt vadlīnijās “Valsts kapitālsabiedrību vidēja termiņa darbības stratēģijas izstrādes vadlīnijas” norādījumus par gaidu vēstules sagatavošanu.  </w:t>
            </w:r>
          </w:p>
          <w:p w14:paraId="092C8A91" w14:textId="77777777" w:rsidR="00516C39" w:rsidRDefault="00516C39">
            <w:pPr>
              <w:spacing w:after="0" w:line="240" w:lineRule="auto"/>
              <w:ind w:left="48" w:right="74"/>
              <w:jc w:val="both"/>
              <w:rPr>
                <w:rFonts w:ascii="Times New Roman" w:hAnsi="Times New Roman"/>
                <w:sz w:val="20"/>
                <w:szCs w:val="20"/>
                <w:lang w:eastAsia="lv-LV"/>
              </w:rPr>
            </w:pPr>
          </w:p>
          <w:p w14:paraId="307AD8DC" w14:textId="77777777" w:rsidR="00EF7293" w:rsidRDefault="00DE0137">
            <w:pPr>
              <w:spacing w:after="0" w:line="240" w:lineRule="auto"/>
              <w:ind w:left="48" w:right="74"/>
              <w:jc w:val="both"/>
              <w:rPr>
                <w:rFonts w:ascii="Times New Roman" w:hAnsi="Times New Roman"/>
                <w:sz w:val="20"/>
                <w:szCs w:val="20"/>
                <w:lang w:eastAsia="lv-LV"/>
              </w:rPr>
            </w:pPr>
            <w:proofErr w:type="spellStart"/>
            <w:r>
              <w:rPr>
                <w:rFonts w:ascii="Times New Roman" w:hAnsi="Times New Roman"/>
                <w:sz w:val="20"/>
                <w:szCs w:val="20"/>
                <w:lang w:eastAsia="lv-LV"/>
              </w:rPr>
              <w:t>Protokollēmuma</w:t>
            </w:r>
            <w:proofErr w:type="spellEnd"/>
            <w:r>
              <w:rPr>
                <w:rFonts w:ascii="Times New Roman" w:hAnsi="Times New Roman"/>
                <w:sz w:val="20"/>
                <w:szCs w:val="20"/>
                <w:lang w:eastAsia="lv-LV"/>
              </w:rPr>
              <w:t xml:space="preserve"> 7.punkts</w:t>
            </w:r>
          </w:p>
          <w:p w14:paraId="0CCC8285" w14:textId="2F848940" w:rsidR="00516C39" w:rsidRPr="00EF7293" w:rsidRDefault="00DE0137">
            <w:pPr>
              <w:spacing w:after="0" w:line="240" w:lineRule="auto"/>
              <w:ind w:left="48" w:right="74"/>
              <w:jc w:val="both"/>
              <w:rPr>
                <w:rFonts w:ascii="Times New Roman" w:hAnsi="Times New Roman"/>
                <w:sz w:val="20"/>
                <w:szCs w:val="20"/>
                <w:lang w:eastAsia="lv-LV"/>
              </w:rPr>
            </w:pPr>
            <w:r>
              <w:rPr>
                <w:rFonts w:ascii="Times New Roman" w:hAnsi="Times New Roman"/>
                <w:sz w:val="20"/>
                <w:szCs w:val="20"/>
                <w:lang w:eastAsia="lv-LV"/>
              </w:rPr>
              <w:t xml:space="preserve">“Valsts kapitāla daļu turētājiem (ar nozares ministrijām) pēc </w:t>
            </w:r>
            <w:proofErr w:type="spellStart"/>
            <w:r>
              <w:rPr>
                <w:rFonts w:ascii="Times New Roman" w:hAnsi="Times New Roman"/>
                <w:sz w:val="20"/>
                <w:szCs w:val="20"/>
                <w:lang w:eastAsia="lv-LV"/>
              </w:rPr>
              <w:t>protokollēmuma</w:t>
            </w:r>
            <w:proofErr w:type="spellEnd"/>
            <w:r>
              <w:rPr>
                <w:rFonts w:ascii="Times New Roman" w:hAnsi="Times New Roman"/>
                <w:sz w:val="20"/>
                <w:szCs w:val="20"/>
                <w:lang w:eastAsia="lv-LV"/>
              </w:rPr>
              <w:t xml:space="preserve"> 6.punkta izpildes, pirms vidēja termiņa darbības stratēģijas izstrādāšanas (tai skaitā grozījumu) precizēt valsts kapitālsabiedrībām sasniedzamos mērķus un izmantojamos instrumentus akcionāra (valsts kapitāla daļu turētāja) gaidu vēstulē, t.sk. iesaistīšanos pētniecībā un attīstībā.</w:t>
            </w:r>
          </w:p>
        </w:tc>
        <w:tc>
          <w:tcPr>
            <w:tcW w:w="4159" w:type="dxa"/>
            <w:tcBorders>
              <w:left w:val="outset" w:sz="6" w:space="0" w:color="414142"/>
              <w:bottom w:val="outset" w:sz="6" w:space="0" w:color="414142"/>
              <w:right w:val="outset" w:sz="6" w:space="0" w:color="414142"/>
            </w:tcBorders>
            <w:shd w:val="clear" w:color="auto" w:fill="auto"/>
          </w:tcPr>
          <w:p w14:paraId="1CB7D161" w14:textId="77777777" w:rsidR="00516C39" w:rsidRDefault="00DE0137" w:rsidP="00EF7293">
            <w:pPr>
              <w:pStyle w:val="ListParagraph"/>
              <w:suppressAutoHyphens/>
              <w:spacing w:after="160"/>
              <w:ind w:left="149" w:right="124"/>
              <w:outlineLvl w:val="0"/>
              <w:rPr>
                <w:b/>
                <w:bCs/>
                <w:sz w:val="20"/>
                <w:szCs w:val="20"/>
              </w:rPr>
            </w:pPr>
            <w:r>
              <w:rPr>
                <w:b/>
                <w:bCs/>
                <w:color w:val="auto"/>
                <w:sz w:val="20"/>
                <w:szCs w:val="20"/>
              </w:rPr>
              <w:t xml:space="preserve">Vides aizsardzības un reģionālās attīstības ministrijas iebildums </w:t>
            </w:r>
          </w:p>
          <w:p w14:paraId="52E83E65" w14:textId="77777777" w:rsidR="00516C39" w:rsidRDefault="00DE0137" w:rsidP="00EF7293">
            <w:pPr>
              <w:pStyle w:val="ListParagraph"/>
              <w:suppressAutoHyphens/>
              <w:spacing w:after="160"/>
              <w:ind w:left="149" w:right="124"/>
              <w:outlineLvl w:val="0"/>
              <w:rPr>
                <w:sz w:val="20"/>
                <w:szCs w:val="20"/>
              </w:rPr>
            </w:pPr>
            <w:r>
              <w:rPr>
                <w:color w:val="auto"/>
                <w:sz w:val="20"/>
                <w:szCs w:val="20"/>
              </w:rPr>
              <w:t>06.09.2021. atzinums Nr. 1-132/8049</w:t>
            </w:r>
          </w:p>
          <w:p w14:paraId="32AE7F76" w14:textId="77777777" w:rsidR="00516C39" w:rsidRDefault="00DE0137" w:rsidP="00EF7293">
            <w:pPr>
              <w:suppressAutoHyphens/>
              <w:spacing w:after="0" w:line="240" w:lineRule="auto"/>
              <w:ind w:left="149" w:right="124" w:firstLine="720"/>
              <w:jc w:val="both"/>
              <w:outlineLvl w:val="0"/>
              <w:rPr>
                <w:sz w:val="20"/>
                <w:szCs w:val="20"/>
                <w:lang w:eastAsia="lv-LV"/>
              </w:rPr>
            </w:pPr>
            <w:r>
              <w:rPr>
                <w:rFonts w:ascii="Times New Roman" w:hAnsi="Times New Roman"/>
                <w:sz w:val="20"/>
                <w:szCs w:val="20"/>
                <w:lang w:eastAsia="lv-LV"/>
              </w:rPr>
              <w:t xml:space="preserve">Vēršam uzmanību, ka </w:t>
            </w:r>
            <w:proofErr w:type="spellStart"/>
            <w:r>
              <w:rPr>
                <w:rFonts w:ascii="Times New Roman" w:hAnsi="Times New Roman"/>
                <w:sz w:val="20"/>
                <w:szCs w:val="20"/>
                <w:lang w:eastAsia="lv-LV"/>
              </w:rPr>
              <w:t>protokollēmuma</w:t>
            </w:r>
            <w:proofErr w:type="spellEnd"/>
            <w:r>
              <w:rPr>
                <w:rFonts w:ascii="Times New Roman" w:hAnsi="Times New Roman"/>
                <w:sz w:val="20"/>
                <w:szCs w:val="20"/>
                <w:lang w:eastAsia="lv-LV"/>
              </w:rPr>
              <w:t xml:space="preserve"> 6.punktā ir izvirzīts uzdevums </w:t>
            </w:r>
            <w:proofErr w:type="spellStart"/>
            <w:r>
              <w:rPr>
                <w:rFonts w:ascii="Times New Roman" w:hAnsi="Times New Roman"/>
                <w:sz w:val="20"/>
                <w:szCs w:val="20"/>
                <w:lang w:eastAsia="lv-LV"/>
              </w:rPr>
              <w:t>Pārresoru</w:t>
            </w:r>
            <w:proofErr w:type="spellEnd"/>
            <w:r>
              <w:rPr>
                <w:rFonts w:ascii="Times New Roman" w:hAnsi="Times New Roman"/>
                <w:sz w:val="20"/>
                <w:szCs w:val="20"/>
                <w:lang w:eastAsia="lv-LV"/>
              </w:rPr>
              <w:t xml:space="preserve"> koordinācijas centram, tādēļ nav skaidra </w:t>
            </w:r>
            <w:proofErr w:type="spellStart"/>
            <w:r>
              <w:rPr>
                <w:rFonts w:ascii="Times New Roman" w:hAnsi="Times New Roman"/>
                <w:sz w:val="20"/>
                <w:szCs w:val="20"/>
                <w:lang w:eastAsia="lv-LV"/>
              </w:rPr>
              <w:t>protokollēmuma</w:t>
            </w:r>
            <w:proofErr w:type="spellEnd"/>
            <w:r>
              <w:rPr>
                <w:rFonts w:ascii="Times New Roman" w:hAnsi="Times New Roman"/>
                <w:sz w:val="20"/>
                <w:szCs w:val="20"/>
                <w:lang w:eastAsia="lv-LV"/>
              </w:rPr>
              <w:t xml:space="preserve"> 7.punktā minētā norāde </w:t>
            </w:r>
            <w:r>
              <w:rPr>
                <w:rFonts w:ascii="Times New Roman" w:hAnsi="Times New Roman"/>
                <w:i/>
                <w:iCs/>
                <w:sz w:val="20"/>
                <w:szCs w:val="20"/>
                <w:lang w:eastAsia="lv-LV"/>
              </w:rPr>
              <w:t xml:space="preserve">“valsts kapitāla daļu turētājiem (ar nozares ministrijām) pēc </w:t>
            </w:r>
            <w:proofErr w:type="spellStart"/>
            <w:r>
              <w:rPr>
                <w:rFonts w:ascii="Times New Roman" w:hAnsi="Times New Roman"/>
                <w:i/>
                <w:iCs/>
                <w:sz w:val="20"/>
                <w:szCs w:val="20"/>
                <w:lang w:eastAsia="lv-LV"/>
              </w:rPr>
              <w:t>protokollēmuma</w:t>
            </w:r>
            <w:proofErr w:type="spellEnd"/>
            <w:r>
              <w:rPr>
                <w:rFonts w:ascii="Times New Roman" w:hAnsi="Times New Roman"/>
                <w:i/>
                <w:iCs/>
                <w:sz w:val="20"/>
                <w:szCs w:val="20"/>
                <w:lang w:eastAsia="lv-LV"/>
              </w:rPr>
              <w:t xml:space="preserve"> 6.punkta izpildes [..] ”</w:t>
            </w:r>
            <w:r>
              <w:rPr>
                <w:rFonts w:ascii="Times New Roman" w:hAnsi="Times New Roman"/>
                <w:sz w:val="20"/>
                <w:szCs w:val="20"/>
                <w:lang w:eastAsia="lv-LV"/>
              </w:rPr>
              <w:t xml:space="preserve">. Papildus atkārtoti norādām, ka ministrijas ieskatā </w:t>
            </w:r>
            <w:proofErr w:type="spellStart"/>
            <w:r>
              <w:rPr>
                <w:rFonts w:ascii="Times New Roman" w:hAnsi="Times New Roman"/>
                <w:sz w:val="20"/>
                <w:szCs w:val="20"/>
                <w:lang w:eastAsia="lv-LV"/>
              </w:rPr>
              <w:t>protokollēmuma</w:t>
            </w:r>
            <w:proofErr w:type="spellEnd"/>
            <w:r>
              <w:rPr>
                <w:rFonts w:ascii="Times New Roman" w:hAnsi="Times New Roman"/>
                <w:sz w:val="20"/>
                <w:szCs w:val="20"/>
                <w:lang w:eastAsia="lv-LV"/>
              </w:rPr>
              <w:t xml:space="preserve"> 6.punktā būtu jānorāda konkrēts termiņš, līdz kuram </w:t>
            </w:r>
            <w:proofErr w:type="spellStart"/>
            <w:r>
              <w:rPr>
                <w:rFonts w:ascii="Times New Roman" w:hAnsi="Times New Roman"/>
                <w:sz w:val="20"/>
                <w:szCs w:val="20"/>
                <w:lang w:eastAsia="lv-LV"/>
              </w:rPr>
              <w:t>Pārresoru</w:t>
            </w:r>
            <w:proofErr w:type="spellEnd"/>
            <w:r>
              <w:rPr>
                <w:rFonts w:ascii="Times New Roman" w:hAnsi="Times New Roman"/>
                <w:sz w:val="20"/>
                <w:szCs w:val="20"/>
                <w:lang w:eastAsia="lv-LV"/>
              </w:rPr>
              <w:t xml:space="preserve"> koordinācijas centrs iestrādās vadlīnijās “Valsts kapitālsabiedrību vidēja termiņa darbības stratēģijas izstrādes vadlīnijas” norādījumus par gaidu vēstules sagatavošanu, tādējādi veicinot tiesisko skaidrību un sekmējot vienotu izpratni par minētā uzdevuma izpildi. Attiecībā uz </w:t>
            </w:r>
            <w:proofErr w:type="spellStart"/>
            <w:r>
              <w:rPr>
                <w:rFonts w:ascii="Times New Roman" w:hAnsi="Times New Roman"/>
                <w:sz w:val="20"/>
                <w:szCs w:val="20"/>
                <w:lang w:eastAsia="lv-LV"/>
              </w:rPr>
              <w:t>protokollēmuma</w:t>
            </w:r>
            <w:proofErr w:type="spellEnd"/>
            <w:r>
              <w:rPr>
                <w:rFonts w:ascii="Times New Roman" w:hAnsi="Times New Roman"/>
                <w:sz w:val="20"/>
                <w:szCs w:val="20"/>
                <w:lang w:eastAsia="lv-LV"/>
              </w:rPr>
              <w:t xml:space="preserve"> 7.punktu, ministrija uzskata, ka piedāvātā </w:t>
            </w:r>
            <w:proofErr w:type="spellStart"/>
            <w:r>
              <w:rPr>
                <w:rFonts w:ascii="Times New Roman" w:hAnsi="Times New Roman"/>
                <w:sz w:val="20"/>
                <w:szCs w:val="20"/>
                <w:lang w:eastAsia="lv-LV"/>
              </w:rPr>
              <w:t>protokollēmuma</w:t>
            </w:r>
            <w:proofErr w:type="spellEnd"/>
            <w:r>
              <w:rPr>
                <w:rFonts w:ascii="Times New Roman" w:hAnsi="Times New Roman"/>
                <w:sz w:val="20"/>
                <w:szCs w:val="20"/>
                <w:lang w:eastAsia="lv-LV"/>
              </w:rPr>
              <w:t xml:space="preserve"> 7.punkta redakcija nenodrošina skaidrību, kad kapitāla daļu turētājiem būs saistošs uzdevums sagatavot gaidu vēstules.</w:t>
            </w:r>
          </w:p>
        </w:tc>
        <w:tc>
          <w:tcPr>
            <w:tcW w:w="2297" w:type="dxa"/>
            <w:tcBorders>
              <w:left w:val="outset" w:sz="6" w:space="0" w:color="414142"/>
              <w:bottom w:val="outset" w:sz="6" w:space="0" w:color="414142"/>
              <w:right w:val="outset" w:sz="6" w:space="0" w:color="414142"/>
            </w:tcBorders>
            <w:shd w:val="clear" w:color="auto" w:fill="auto"/>
          </w:tcPr>
          <w:p w14:paraId="6B5C9261" w14:textId="77777777" w:rsidR="00516C39" w:rsidRPr="00274549" w:rsidRDefault="00DE0137">
            <w:pPr>
              <w:widowControl w:val="0"/>
              <w:tabs>
                <w:tab w:val="left" w:pos="993"/>
              </w:tabs>
              <w:suppressAutoHyphens/>
              <w:spacing w:line="240" w:lineRule="auto"/>
              <w:contextualSpacing/>
              <w:jc w:val="both"/>
              <w:rPr>
                <w:rFonts w:ascii="Times New Roman" w:hAnsi="Times New Roman"/>
                <w:sz w:val="20"/>
                <w:szCs w:val="20"/>
              </w:rPr>
            </w:pPr>
            <w:r w:rsidRPr="00274549">
              <w:rPr>
                <w:rFonts w:ascii="Times New Roman" w:hAnsi="Times New Roman"/>
                <w:sz w:val="20"/>
                <w:szCs w:val="20"/>
              </w:rPr>
              <w:t xml:space="preserve">Ņemts vērā. </w:t>
            </w:r>
          </w:p>
          <w:p w14:paraId="59687C23" w14:textId="77777777" w:rsidR="00516C39" w:rsidRPr="00274549" w:rsidRDefault="00DE0137">
            <w:pPr>
              <w:widowControl w:val="0"/>
              <w:tabs>
                <w:tab w:val="left" w:pos="993"/>
              </w:tabs>
              <w:suppressAutoHyphens/>
              <w:spacing w:line="240" w:lineRule="auto"/>
              <w:contextualSpacing/>
              <w:jc w:val="both"/>
              <w:rPr>
                <w:rFonts w:ascii="Times New Roman" w:hAnsi="Times New Roman"/>
                <w:sz w:val="20"/>
                <w:szCs w:val="20"/>
              </w:rPr>
            </w:pPr>
            <w:r w:rsidRPr="00274549">
              <w:rPr>
                <w:rFonts w:ascii="Times New Roman" w:hAnsi="Times New Roman"/>
                <w:sz w:val="20"/>
                <w:szCs w:val="20"/>
              </w:rPr>
              <w:t>Precizēts uzdevumu izpildes termiņš.</w:t>
            </w:r>
          </w:p>
        </w:tc>
        <w:tc>
          <w:tcPr>
            <w:tcW w:w="3129" w:type="dxa"/>
            <w:tcBorders>
              <w:left w:val="outset" w:sz="6" w:space="0" w:color="414142"/>
              <w:bottom w:val="outset" w:sz="6" w:space="0" w:color="414142"/>
              <w:right w:val="outset" w:sz="6" w:space="0" w:color="414142"/>
            </w:tcBorders>
            <w:shd w:val="clear" w:color="auto" w:fill="auto"/>
          </w:tcPr>
          <w:p w14:paraId="186F2FF2" w14:textId="77777777" w:rsidR="00516C39" w:rsidRPr="00274549" w:rsidRDefault="00DE0137">
            <w:pPr>
              <w:spacing w:after="0" w:line="240" w:lineRule="auto"/>
              <w:jc w:val="both"/>
            </w:pPr>
            <w:proofErr w:type="spellStart"/>
            <w:r w:rsidRPr="00274549">
              <w:rPr>
                <w:rFonts w:ascii="Times New Roman" w:hAnsi="Times New Roman"/>
                <w:sz w:val="20"/>
                <w:szCs w:val="20"/>
                <w:lang w:eastAsia="lv-LV"/>
              </w:rPr>
              <w:t>Protokollēmuma</w:t>
            </w:r>
            <w:proofErr w:type="spellEnd"/>
            <w:r w:rsidRPr="00274549">
              <w:rPr>
                <w:rFonts w:ascii="Times New Roman" w:hAnsi="Times New Roman"/>
                <w:sz w:val="20"/>
                <w:szCs w:val="20"/>
                <w:lang w:eastAsia="lv-LV"/>
              </w:rPr>
              <w:t xml:space="preserve"> 6.punkts  </w:t>
            </w:r>
            <w:proofErr w:type="spellStart"/>
            <w:r w:rsidRPr="00274549">
              <w:rPr>
                <w:rFonts w:ascii="Times New Roman" w:hAnsi="Times New Roman"/>
                <w:sz w:val="20"/>
                <w:szCs w:val="20"/>
                <w:lang w:eastAsia="lv-LV"/>
              </w:rPr>
              <w:t>Pārresoru</w:t>
            </w:r>
            <w:proofErr w:type="spellEnd"/>
            <w:r w:rsidRPr="00274549">
              <w:rPr>
                <w:rFonts w:ascii="Times New Roman" w:hAnsi="Times New Roman"/>
                <w:sz w:val="20"/>
                <w:szCs w:val="20"/>
                <w:lang w:eastAsia="lv-LV"/>
              </w:rPr>
              <w:t xml:space="preserve"> koordinācijas centram 6 mēnešu laikā pēc informatīvā ziņojuma izskatīšanas Ministru kabineta sēdē, iestrādāt vadlīnijās “Valsts kapitālsabiedrību vidēja termiņa darbības stratēģijas izstrādes vadlīnijas” norādījumus par gaidu vēstules sagatavošanu.  </w:t>
            </w:r>
          </w:p>
          <w:p w14:paraId="7C8F1999" w14:textId="77777777" w:rsidR="00516C39" w:rsidRPr="00274549" w:rsidRDefault="00516C39">
            <w:pPr>
              <w:spacing w:after="0" w:line="240" w:lineRule="auto"/>
              <w:jc w:val="both"/>
              <w:rPr>
                <w:rFonts w:ascii="Times New Roman" w:hAnsi="Times New Roman"/>
                <w:sz w:val="20"/>
                <w:szCs w:val="20"/>
                <w:lang w:eastAsia="lv-LV"/>
              </w:rPr>
            </w:pPr>
          </w:p>
          <w:p w14:paraId="18D5F5C0" w14:textId="77777777" w:rsidR="00516C39" w:rsidRPr="00274549" w:rsidRDefault="00DE0137">
            <w:pPr>
              <w:spacing w:after="0" w:line="240" w:lineRule="auto"/>
              <w:jc w:val="both"/>
            </w:pPr>
            <w:proofErr w:type="spellStart"/>
            <w:r w:rsidRPr="00274549">
              <w:rPr>
                <w:rFonts w:ascii="Times New Roman" w:hAnsi="Times New Roman"/>
                <w:sz w:val="20"/>
                <w:szCs w:val="20"/>
                <w:lang w:eastAsia="lv-LV"/>
              </w:rPr>
              <w:t>Protokollēmuma</w:t>
            </w:r>
            <w:proofErr w:type="spellEnd"/>
            <w:r w:rsidRPr="00274549">
              <w:rPr>
                <w:rFonts w:ascii="Times New Roman" w:hAnsi="Times New Roman"/>
                <w:sz w:val="20"/>
                <w:szCs w:val="20"/>
                <w:lang w:eastAsia="lv-LV"/>
              </w:rPr>
              <w:t xml:space="preserve"> 7.punkts “Valsts kapitāla daļu turētājiem (ar nozares ministrijām) pēc norādījumu par gaidu vēstules sagatavošanu iestrādāšanas vadlīnijās “Valsts kapitālsabiedrību vidēja termiņa darbības stratēģijas izstrādes vadlīnijas”, pirms vidēja termiņa darbības stratēģijas izstrādāšanas (tai skaitā grozījumu) precizēt valsts kapitālsabiedrībām sasniedzamos mērķus un izmantojamos instrumentus akcionāra (valsts kapitāla daļu turētāja) gaidu vēstulē, t.sk. iesaistīšanos pētniecībā un attīstībā.</w:t>
            </w:r>
          </w:p>
        </w:tc>
      </w:tr>
      <w:tr w:rsidR="00516C39" w14:paraId="31D67A0B" w14:textId="77777777" w:rsidTr="007869D7">
        <w:trPr>
          <w:trHeight w:val="264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63090895"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2.</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6C9B3822"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19C561CC" w14:textId="7EDCC54C" w:rsidR="00516C39" w:rsidRDefault="00DE0137" w:rsidP="00EF7293">
            <w:pPr>
              <w:widowControl w:val="0"/>
              <w:tabs>
                <w:tab w:val="left" w:pos="993"/>
              </w:tabs>
              <w:suppressAutoHyphens/>
              <w:spacing w:line="240" w:lineRule="auto"/>
              <w:ind w:left="149" w:right="124"/>
              <w:contextualSpacing/>
              <w:jc w:val="both"/>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Finanšu ministrija</w:t>
            </w:r>
            <w:r w:rsidR="00BB6B6B">
              <w:rPr>
                <w:rFonts w:ascii="Times New Roman" w:eastAsia="Times New Roman" w:hAnsi="Times New Roman" w:cs="Times New Roman"/>
                <w:b/>
                <w:sz w:val="20"/>
                <w:szCs w:val="20"/>
                <w:lang w:eastAsia="lv-LV"/>
              </w:rPr>
              <w:t>s iebildums</w:t>
            </w:r>
          </w:p>
          <w:p w14:paraId="444582E3" w14:textId="77777777" w:rsidR="00516C39" w:rsidRDefault="00516C39" w:rsidP="00EF7293">
            <w:pPr>
              <w:widowControl w:val="0"/>
              <w:tabs>
                <w:tab w:val="left" w:pos="993"/>
              </w:tabs>
              <w:suppressAutoHyphens/>
              <w:spacing w:line="240" w:lineRule="auto"/>
              <w:ind w:left="149" w:right="124"/>
              <w:contextualSpacing/>
              <w:jc w:val="both"/>
              <w:rPr>
                <w:rFonts w:ascii="Times New Roman" w:eastAsia="Times New Roman" w:hAnsi="Times New Roman" w:cs="Times New Roman"/>
                <w:sz w:val="20"/>
                <w:szCs w:val="20"/>
                <w:lang w:eastAsia="lv-LV"/>
              </w:rPr>
            </w:pPr>
          </w:p>
          <w:p w14:paraId="39BB05A6" w14:textId="77777777" w:rsidR="00516C39" w:rsidRDefault="00DE0137" w:rsidP="00EF7293">
            <w:pPr>
              <w:widowControl w:val="0"/>
              <w:tabs>
                <w:tab w:val="left" w:pos="993"/>
              </w:tabs>
              <w:suppressAutoHyphens/>
              <w:spacing w:line="240" w:lineRule="auto"/>
              <w:ind w:left="149" w:right="124"/>
              <w:contextualSpacing/>
              <w:jc w:val="both"/>
              <w:rPr>
                <w:rFonts w:ascii="Times New Roman" w:eastAsia="Times New Roman" w:hAnsi="Times New Roman" w:cs="Times New Roman"/>
                <w:sz w:val="20"/>
                <w:szCs w:val="20"/>
                <w:lang w:eastAsia="lv-LV"/>
              </w:rPr>
            </w:pPr>
            <w:r>
              <w:rPr>
                <w:rFonts w:ascii="Times New Roman" w:hAnsi="Times New Roman" w:cs="Times New Roman"/>
                <w:sz w:val="20"/>
                <w:szCs w:val="20"/>
              </w:rPr>
              <w:t>Lai sekmētu vienotu izpratni par to, kas ir “inovācija” Informatīvā ziņojuma ietvaros, lūdzam papildināt Informatīvo ziņojumu ar  jēdziena “inovācija” skaidrojumu, vai arī atsauci uz avotu, kuru izmantot, lai korekti lietotu šo jēdzienu. Vēršam uzmanību, ka Informatīvajā ziņojumā ir dota definīcija jēdzienam “pētniecība un attīstība”.</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56D47A35"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Ņemts vērā.</w:t>
            </w:r>
          </w:p>
          <w:p w14:paraId="30613958"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1CE1A2A3" w14:textId="77777777" w:rsidR="00516C39" w:rsidRDefault="00DE0137">
            <w:pPr>
              <w:widowControl w:val="0"/>
              <w:tabs>
                <w:tab w:val="left" w:pos="993"/>
              </w:tabs>
              <w:suppressAutoHyphens/>
              <w:spacing w:line="240" w:lineRule="auto"/>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lv-LV"/>
              </w:rPr>
              <w:t>Ziņojuma 1. nodaļas teksts papildināts ar jēdzienu “pētniecība un attīstība” un “inovācijas” skaidrojums.</w:t>
            </w:r>
          </w:p>
          <w:p w14:paraId="17290D80" w14:textId="77777777" w:rsidR="00516C39" w:rsidRDefault="00516C39">
            <w:pPr>
              <w:widowControl w:val="0"/>
              <w:tabs>
                <w:tab w:val="left" w:pos="993"/>
              </w:tabs>
              <w:suppressAutoHyphens/>
              <w:spacing w:line="240" w:lineRule="auto"/>
              <w:contextualSpacing/>
              <w:jc w:val="both"/>
              <w:rPr>
                <w:rFonts w:ascii="Times New Roman" w:hAnsi="Times New Roman" w:cs="Times New Roman"/>
                <w:sz w:val="20"/>
                <w:szCs w:val="20"/>
              </w:rPr>
            </w:pPr>
          </w:p>
          <w:p w14:paraId="1CF7A984"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642EE167"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w:t>
            </w:r>
          </w:p>
          <w:p w14:paraId="758A0BF3"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4BF959D2" w14:textId="77777777" w:rsidR="00516C39" w:rsidRDefault="00516C39">
            <w:pPr>
              <w:widowControl w:val="0"/>
              <w:tabs>
                <w:tab w:val="left" w:pos="993"/>
              </w:tabs>
              <w:suppressAutoHyphens/>
              <w:spacing w:line="240" w:lineRule="auto"/>
              <w:contextualSpacing/>
              <w:jc w:val="both"/>
              <w:rPr>
                <w:rFonts w:ascii="Times New Roman" w:hAnsi="Times New Roman" w:cs="Times New Roman"/>
                <w:i/>
                <w:sz w:val="20"/>
                <w:szCs w:val="20"/>
              </w:rPr>
            </w:pPr>
          </w:p>
          <w:p w14:paraId="37F7A089" w14:textId="77777777" w:rsidR="00516C39" w:rsidRDefault="00516C39">
            <w:pPr>
              <w:spacing w:before="195" w:line="240" w:lineRule="auto"/>
              <w:rPr>
                <w:rFonts w:ascii="Times New Roman" w:eastAsia="Times New Roman" w:hAnsi="Times New Roman" w:cs="Times New Roman"/>
                <w:sz w:val="20"/>
                <w:szCs w:val="20"/>
                <w:lang w:eastAsia="lv-LV"/>
              </w:rPr>
            </w:pPr>
          </w:p>
        </w:tc>
      </w:tr>
      <w:tr w:rsidR="00516C39" w14:paraId="1103368F" w14:textId="77777777" w:rsidTr="007869D7">
        <w:trPr>
          <w:trHeight w:val="948"/>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0C14BC69"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128CB568"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3B17FF2B" w14:textId="77777777" w:rsidR="00516C39" w:rsidRDefault="00DE0137">
            <w:pPr>
              <w:pStyle w:val="ListParagraph"/>
              <w:suppressAutoHyphens/>
              <w:spacing w:after="160"/>
              <w:ind w:left="0"/>
              <w:outlineLvl w:val="0"/>
              <w:rPr>
                <w:b/>
                <w:color w:val="auto"/>
                <w:sz w:val="20"/>
                <w:szCs w:val="20"/>
              </w:rPr>
            </w:pPr>
            <w:r>
              <w:rPr>
                <w:b/>
                <w:color w:val="auto"/>
                <w:sz w:val="20"/>
                <w:szCs w:val="20"/>
              </w:rPr>
              <w:t>Finanšu ministrijas iebildums</w:t>
            </w:r>
          </w:p>
          <w:p w14:paraId="22A4EACA" w14:textId="77777777" w:rsidR="00516C39" w:rsidRDefault="00DE0137">
            <w:pPr>
              <w:widowControl w:val="0"/>
              <w:suppressAutoHyphens/>
              <w:spacing w:line="240" w:lineRule="auto"/>
              <w:ind w:left="65"/>
              <w:contextualSpacing/>
              <w:jc w:val="both"/>
              <w:rPr>
                <w:rFonts w:ascii="Times New Roman" w:hAnsi="Times New Roman" w:cs="Times New Roman"/>
                <w:sz w:val="20"/>
                <w:szCs w:val="20"/>
              </w:rPr>
            </w:pPr>
            <w:r>
              <w:rPr>
                <w:rFonts w:ascii="Times New Roman" w:hAnsi="Times New Roman" w:cs="Times New Roman"/>
                <w:sz w:val="20"/>
                <w:szCs w:val="20"/>
              </w:rPr>
              <w:t>Informatīvajā ziņojumā (8.lpp.) minēts, ka iniciatīvas grupā veiktā valsts kapitālsabiedrību (turpmāk – VKS)</w:t>
            </w:r>
            <w:r>
              <w:rPr>
                <w:rFonts w:ascii="Times New Roman" w:hAnsi="Times New Roman" w:cs="Times New Roman"/>
                <w:i/>
                <w:iCs/>
                <w:sz w:val="20"/>
                <w:szCs w:val="20"/>
              </w:rPr>
              <w:t xml:space="preserve"> </w:t>
            </w:r>
            <w:r>
              <w:rPr>
                <w:rFonts w:ascii="Times New Roman" w:hAnsi="Times New Roman" w:cs="Times New Roman"/>
                <w:sz w:val="20"/>
                <w:szCs w:val="20"/>
              </w:rPr>
              <w:t>aptauja izkristalizējusi VKS identificētos šķēršļus pētniecības un inovāciju risinājumu attīstībai, un no identificētajiem iemesliem uz nepilnībām vai trūkumiem VKS pārvaldības sistēmā. Lūdzam Informatīvajā ziņojumā precizēt, vai aptaujātas visas VKS, vai arī tikai astoņas kapitālsabiedrības – iniciatīvas grupas dalībnieces. Mūsu ieskatā respondentu loks ir būtisks, lai iegūtu pilnīgu priekšstatu par iespējamajiem ierobežojumiem pētniecības un inovācijas risinājumu attīstībai visās VKS un citu publisku personu kapitālsabiedrībās, jo Valsts pārvaldes iekārtas likuma 88.panta nosacījumi attiecas uz visām publiskas personas kapitālsabiedrībām.</w:t>
            </w:r>
          </w:p>
          <w:p w14:paraId="2BD01CE1" w14:textId="77777777" w:rsidR="00516C39" w:rsidRDefault="00516C39">
            <w:pPr>
              <w:widowControl w:val="0"/>
              <w:tabs>
                <w:tab w:val="left" w:pos="993"/>
              </w:tabs>
              <w:suppressAutoHyphens/>
              <w:spacing w:line="240" w:lineRule="auto"/>
              <w:contextualSpacing/>
              <w:jc w:val="both"/>
              <w:rPr>
                <w:rFonts w:ascii="Times New Roman" w:hAnsi="Times New Roman" w:cs="Times New Roman"/>
                <w:sz w:val="20"/>
                <w:szCs w:val="20"/>
              </w:rPr>
            </w:pPr>
          </w:p>
          <w:p w14:paraId="69F0A0E1"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4F58B9F8"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Ņemts vērā. </w:t>
            </w:r>
          </w:p>
          <w:p w14:paraId="19E33DF5"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3DCC91D5"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Precizēta informācija Informatīvā ziņojuma tekstā.</w:t>
            </w:r>
          </w:p>
          <w:p w14:paraId="6C036A33"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5A0E0DDA"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6836509D"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06BF90DF" w14:textId="77777777" w:rsidR="00516C39" w:rsidRDefault="00516C39">
            <w:pPr>
              <w:widowControl w:val="0"/>
              <w:suppressAutoHyphens/>
              <w:spacing w:line="240" w:lineRule="auto"/>
              <w:ind w:left="65"/>
              <w:contextualSpacing/>
              <w:jc w:val="both"/>
              <w:rPr>
                <w:rFonts w:ascii="Times New Roman" w:hAnsi="Times New Roman" w:cs="Times New Roman"/>
                <w:sz w:val="20"/>
                <w:szCs w:val="20"/>
              </w:rPr>
            </w:pPr>
          </w:p>
          <w:p w14:paraId="7E257BD2" w14:textId="77777777" w:rsidR="00516C39" w:rsidRDefault="00516C39">
            <w:pPr>
              <w:widowControl w:val="0"/>
              <w:tabs>
                <w:tab w:val="left" w:pos="993"/>
              </w:tabs>
              <w:suppressAutoHyphens/>
              <w:spacing w:line="240" w:lineRule="auto"/>
              <w:contextualSpacing/>
              <w:jc w:val="both"/>
              <w:rPr>
                <w:rFonts w:ascii="Times New Roman" w:hAnsi="Times New Roman" w:cs="Times New Roman"/>
                <w:sz w:val="20"/>
                <w:szCs w:val="20"/>
              </w:rPr>
            </w:pPr>
          </w:p>
          <w:p w14:paraId="7F0C2C0F"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r>
      <w:tr w:rsidR="00516C39" w14:paraId="5C96F88E" w14:textId="77777777" w:rsidTr="007869D7">
        <w:trPr>
          <w:trHeight w:val="1373"/>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4350D036"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0E506D4E"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3E7DF9F7" w14:textId="77777777" w:rsidR="00516C39" w:rsidRDefault="00DE0137">
            <w:pPr>
              <w:pStyle w:val="ListParagraph"/>
              <w:suppressAutoHyphens/>
              <w:spacing w:after="160"/>
              <w:ind w:left="0"/>
              <w:outlineLvl w:val="0"/>
              <w:rPr>
                <w:b/>
                <w:color w:val="auto"/>
                <w:sz w:val="20"/>
                <w:szCs w:val="20"/>
              </w:rPr>
            </w:pPr>
            <w:r>
              <w:rPr>
                <w:b/>
                <w:color w:val="auto"/>
                <w:sz w:val="20"/>
                <w:szCs w:val="20"/>
              </w:rPr>
              <w:t>Finanšu ministrijas iebildums</w:t>
            </w:r>
          </w:p>
          <w:p w14:paraId="01EB4E27" w14:textId="77777777" w:rsidR="00516C39" w:rsidRDefault="00516C39">
            <w:pPr>
              <w:pStyle w:val="ListParagraph"/>
              <w:suppressAutoHyphens/>
              <w:spacing w:after="160"/>
              <w:ind w:left="0"/>
              <w:outlineLvl w:val="0"/>
              <w:rPr>
                <w:color w:val="auto"/>
                <w:kern w:val="2"/>
                <w:sz w:val="20"/>
                <w:szCs w:val="20"/>
              </w:rPr>
            </w:pPr>
          </w:p>
          <w:p w14:paraId="3B21E457" w14:textId="77777777" w:rsidR="00516C39" w:rsidRPr="004524A6" w:rsidRDefault="00DE0137">
            <w:pPr>
              <w:pStyle w:val="ListParagraph"/>
              <w:suppressAutoHyphens/>
              <w:spacing w:after="160"/>
              <w:ind w:left="0"/>
              <w:jc w:val="both"/>
              <w:outlineLvl w:val="0"/>
              <w:rPr>
                <w:color w:val="auto"/>
                <w:kern w:val="2"/>
                <w:sz w:val="20"/>
                <w:szCs w:val="20"/>
              </w:rPr>
            </w:pPr>
            <w:r>
              <w:rPr>
                <w:color w:val="auto"/>
                <w:kern w:val="2"/>
                <w:sz w:val="20"/>
                <w:szCs w:val="20"/>
              </w:rPr>
              <w:t xml:space="preserve">Informatīvajā ziņojumā tiek norādīts, ka ārvalstu VKS Latvijā pašas veido </w:t>
            </w:r>
            <w:proofErr w:type="spellStart"/>
            <w:r>
              <w:rPr>
                <w:color w:val="auto"/>
                <w:kern w:val="2"/>
                <w:sz w:val="20"/>
                <w:szCs w:val="20"/>
              </w:rPr>
              <w:t>jaunuzņēmumus</w:t>
            </w:r>
            <w:proofErr w:type="spellEnd"/>
            <w:r>
              <w:rPr>
                <w:color w:val="auto"/>
                <w:kern w:val="2"/>
                <w:sz w:val="20"/>
                <w:szCs w:val="20"/>
              </w:rPr>
              <w:t xml:space="preserve">, iegādājas </w:t>
            </w:r>
            <w:proofErr w:type="spellStart"/>
            <w:r>
              <w:rPr>
                <w:color w:val="auto"/>
                <w:kern w:val="2"/>
                <w:sz w:val="20"/>
                <w:szCs w:val="20"/>
              </w:rPr>
              <w:t>jaunuzņēmumus</w:t>
            </w:r>
            <w:proofErr w:type="spellEnd"/>
            <w:r>
              <w:rPr>
                <w:color w:val="auto"/>
                <w:kern w:val="2"/>
                <w:sz w:val="20"/>
                <w:szCs w:val="20"/>
              </w:rPr>
              <w:t xml:space="preserve">, investē to kapitāldaļās, veido akseleratorus, kopīgi ar tiem strādā pie produktu attīstīšanas, veido tiem </w:t>
            </w:r>
            <w:proofErr w:type="spellStart"/>
            <w:r>
              <w:rPr>
                <w:color w:val="auto"/>
                <w:kern w:val="2"/>
                <w:sz w:val="20"/>
                <w:szCs w:val="20"/>
              </w:rPr>
              <w:t>koprades</w:t>
            </w:r>
            <w:proofErr w:type="spellEnd"/>
            <w:r>
              <w:rPr>
                <w:color w:val="auto"/>
                <w:kern w:val="2"/>
                <w:sz w:val="20"/>
                <w:szCs w:val="20"/>
              </w:rPr>
              <w:t xml:space="preserve"> telpas, </w:t>
            </w:r>
            <w:r>
              <w:rPr>
                <w:color w:val="auto"/>
                <w:kern w:val="2"/>
                <w:sz w:val="20"/>
                <w:szCs w:val="20"/>
              </w:rPr>
              <w:lastRenderedPageBreak/>
              <w:t xml:space="preserve">nodrošina bezmaksas rīkus, u.c. citas formas ar </w:t>
            </w:r>
            <w:proofErr w:type="spellStart"/>
            <w:r>
              <w:rPr>
                <w:color w:val="auto"/>
                <w:kern w:val="2"/>
                <w:sz w:val="20"/>
                <w:szCs w:val="20"/>
              </w:rPr>
              <w:t>jaunuzņēmumu</w:t>
            </w:r>
            <w:proofErr w:type="spellEnd"/>
            <w:r>
              <w:rPr>
                <w:color w:val="auto"/>
                <w:kern w:val="2"/>
                <w:sz w:val="20"/>
                <w:szCs w:val="20"/>
              </w:rPr>
              <w:t xml:space="preserve"> ekosistēmas dalībniekiem (visas pasaules mērogā), Latvijā VKS reālas iespējas lēmumu </w:t>
            </w:r>
            <w:r w:rsidRPr="004524A6">
              <w:rPr>
                <w:color w:val="auto"/>
                <w:kern w:val="2"/>
                <w:sz w:val="20"/>
                <w:szCs w:val="20"/>
              </w:rPr>
              <w:t xml:space="preserve">pieņemšanai un to operatīvai saskaņošanai ar atbilstošām institūcijām ir ierobežotas. PKC Informatīvajā ziņojumā secina, ka šādu sadarbību izveide, Latvijā varētu tikt interpretēta kā kapitālsabiedrības līdzekļu izšķērdēšana (resursu nelietderīga izmantošana vai izmantošana, kas ir neatbilstoša VKS dibināšanas pamatojumam, pat, ja šī darbība palielinātu peļņu). </w:t>
            </w:r>
          </w:p>
          <w:p w14:paraId="1E41C3F6" w14:textId="77777777" w:rsidR="00516C39" w:rsidRPr="004524A6" w:rsidRDefault="00516C39">
            <w:pPr>
              <w:pStyle w:val="ListParagraph"/>
              <w:suppressAutoHyphens/>
              <w:spacing w:after="160"/>
              <w:ind w:left="0"/>
              <w:outlineLvl w:val="0"/>
              <w:rPr>
                <w:color w:val="auto"/>
                <w:kern w:val="2"/>
                <w:sz w:val="20"/>
                <w:szCs w:val="20"/>
              </w:rPr>
            </w:pPr>
          </w:p>
          <w:p w14:paraId="274C4B6C" w14:textId="113D4082" w:rsidR="00516C39" w:rsidRDefault="00DE0137" w:rsidP="004524A6">
            <w:pPr>
              <w:widowControl w:val="0"/>
              <w:tabs>
                <w:tab w:val="left" w:pos="993"/>
              </w:tabs>
              <w:suppressAutoHyphens/>
              <w:spacing w:line="240" w:lineRule="auto"/>
              <w:ind w:left="-1"/>
              <w:contextualSpacing/>
              <w:jc w:val="both"/>
              <w:rPr>
                <w:rFonts w:ascii="Times New Roman" w:eastAsia="Times New Roman" w:hAnsi="Times New Roman" w:cs="Times New Roman"/>
                <w:sz w:val="20"/>
                <w:szCs w:val="20"/>
                <w:lang w:eastAsia="lv-LV"/>
              </w:rPr>
            </w:pPr>
            <w:r w:rsidRPr="004524A6">
              <w:rPr>
                <w:rFonts w:ascii="Times New Roman" w:hAnsi="Times New Roman" w:cs="Times New Roman"/>
                <w:kern w:val="2"/>
                <w:sz w:val="20"/>
                <w:szCs w:val="20"/>
              </w:rPr>
              <w:t>Lai nodrošinātu tiesisko skaidrību, lūdzam Informatīvajā ziņojumā skaidrot, uz kāda pamata un kādos gadījumos darbības  P&amp;A jomā var tikt interpretētas kā līdzekļu izšķērdēšana. Ja šeit ir domāts Publiskas personas finanšu līdzekļu un mantas izšķērdēšanas novēršanas likums (turpmāk – Izšķērdēšanas likums), vēršam uzmanību, ka Informatīvajā ziņojumā Izšķērdēšanas likums nav apskatīts no interpretācijas viedokļa kopsakarā ar minēto.</w:t>
            </w:r>
            <w:r w:rsidRPr="004524A6">
              <w:rPr>
                <w:rFonts w:ascii="Times New Roman" w:hAnsi="Times New Roman" w:cs="Times New Roman"/>
                <w:sz w:val="20"/>
                <w:szCs w:val="20"/>
              </w:rPr>
              <w:t xml:space="preserve"> </w:t>
            </w:r>
            <w:r w:rsidRPr="004524A6">
              <w:rPr>
                <w:rFonts w:ascii="Times New Roman" w:hAnsi="Times New Roman" w:cs="Times New Roman"/>
                <w:kern w:val="2"/>
                <w:sz w:val="20"/>
                <w:szCs w:val="20"/>
              </w:rPr>
              <w:t>Vienlaikus VKS savā darbībā ir saistošs Izšķērdēšanas likumā noteiktais. Izšķērdēšanas likuma 3.pantā noteikts kapitālsabiedrībai pienākums lietderīgi rīkoties ar finanšu līdzekļiem un mantu, tas ir,  rīcībai jābūt tādai, lai mērķi sasniegtu ar mazāko finanšu līdzekļu un mantas izlietojumu.  Savukārt k</w:t>
            </w:r>
            <w:r w:rsidRPr="004524A6">
              <w:rPr>
                <w:rFonts w:ascii="Times New Roman" w:hAnsi="Times New Roman" w:cs="Times New Roman"/>
                <w:sz w:val="20"/>
                <w:szCs w:val="20"/>
              </w:rPr>
              <w:t>ā izriet no Informatīvā ziņojuma</w:t>
            </w:r>
            <w:r w:rsidRPr="004524A6">
              <w:rPr>
                <w:rFonts w:ascii="Times New Roman" w:hAnsi="Times New Roman" w:cs="Times New Roman"/>
                <w:kern w:val="2"/>
                <w:sz w:val="20"/>
                <w:szCs w:val="20"/>
              </w:rPr>
              <w:t xml:space="preserve"> mērķa</w:t>
            </w:r>
            <w:r w:rsidRPr="004524A6">
              <w:rPr>
                <w:rFonts w:ascii="Times New Roman" w:hAnsi="Times New Roman" w:cs="Times New Roman"/>
                <w:sz w:val="20"/>
                <w:szCs w:val="20"/>
              </w:rPr>
              <w:t>, kā arī praks</w:t>
            </w:r>
            <w:r w:rsidRPr="004524A6">
              <w:rPr>
                <w:rFonts w:ascii="Times New Roman" w:hAnsi="Times New Roman" w:cs="Times New Roman"/>
                <w:kern w:val="2"/>
                <w:sz w:val="20"/>
                <w:szCs w:val="20"/>
              </w:rPr>
              <w:t>e</w:t>
            </w:r>
            <w:r w:rsidRPr="004524A6">
              <w:rPr>
                <w:rFonts w:ascii="Times New Roman" w:hAnsi="Times New Roman" w:cs="Times New Roman"/>
                <w:sz w:val="20"/>
                <w:szCs w:val="20"/>
              </w:rPr>
              <w:t xml:space="preserve"> ir pierādījusi, ka radīt kādu inovatīvu produktu vai pakalpojumu prasa vairāk līdzekļu nekā šo pašu mērķi sasniegt, iepērkot jau tirgū esošu produktu vai pakalpojumu.  Līdz ar to aicinām Informatīvajā ziņojumā skaidrot, kā šajā gadījumā </w:t>
            </w:r>
            <w:r w:rsidRPr="004524A6">
              <w:rPr>
                <w:rFonts w:ascii="Times New Roman" w:hAnsi="Times New Roman" w:cs="Times New Roman"/>
                <w:kern w:val="2"/>
                <w:sz w:val="20"/>
                <w:szCs w:val="20"/>
              </w:rPr>
              <w:t xml:space="preserve">VKS </w:t>
            </w:r>
            <w:r w:rsidRPr="004524A6">
              <w:rPr>
                <w:rFonts w:ascii="Times New Roman" w:hAnsi="Times New Roman" w:cs="Times New Roman"/>
                <w:sz w:val="20"/>
                <w:szCs w:val="20"/>
              </w:rPr>
              <w:t>varēs izpildīt Izšķērdēšanas likuma 3.panta 1.apakšpunkta prasības,</w:t>
            </w:r>
            <w:r w:rsidRPr="004524A6">
              <w:rPr>
                <w:rFonts w:ascii="Times New Roman" w:hAnsi="Times New Roman" w:cs="Times New Roman"/>
                <w:kern w:val="2"/>
                <w:sz w:val="20"/>
                <w:szCs w:val="20"/>
              </w:rPr>
              <w:t xml:space="preserve"> un vai šāda rīcība netiks uzskatīta kā līdzekļu izšķērdēšana</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34F62F20"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 xml:space="preserve">Ņemts vērā. </w:t>
            </w:r>
          </w:p>
          <w:p w14:paraId="637A9DA3"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Ziņojums 3.4.4. sadaļa papildināta.</w:t>
            </w:r>
          </w:p>
          <w:p w14:paraId="71FE6D33"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48B02873"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290CA569" w14:textId="77777777" w:rsidR="00516C39" w:rsidRDefault="00516C39">
            <w:pPr>
              <w:widowControl w:val="0"/>
              <w:tabs>
                <w:tab w:val="left" w:pos="993"/>
              </w:tabs>
              <w:suppressAutoHyphens/>
              <w:spacing w:line="240" w:lineRule="auto"/>
              <w:ind w:left="-1"/>
              <w:contextualSpacing/>
              <w:jc w:val="both"/>
              <w:rPr>
                <w:rFonts w:ascii="Times New Roman" w:hAnsi="Times New Roman" w:cs="Times New Roman"/>
                <w:kern w:val="2"/>
                <w:sz w:val="20"/>
                <w:szCs w:val="20"/>
              </w:rPr>
            </w:pPr>
          </w:p>
          <w:p w14:paraId="65327A9E" w14:textId="77777777" w:rsidR="00516C39" w:rsidRDefault="00516C39">
            <w:pPr>
              <w:widowControl w:val="0"/>
              <w:tabs>
                <w:tab w:val="left" w:pos="993"/>
              </w:tabs>
              <w:suppressAutoHyphens/>
              <w:spacing w:line="240" w:lineRule="auto"/>
              <w:ind w:left="-1"/>
              <w:contextualSpacing/>
              <w:jc w:val="both"/>
              <w:rPr>
                <w:rFonts w:ascii="Times New Roman" w:eastAsia="Times New Roman" w:hAnsi="Times New Roman" w:cs="Times New Roman"/>
                <w:sz w:val="20"/>
                <w:szCs w:val="20"/>
                <w:lang w:eastAsia="lv-LV"/>
              </w:rPr>
            </w:pPr>
          </w:p>
        </w:tc>
      </w:tr>
      <w:tr w:rsidR="00516C39" w14:paraId="104BA0AE" w14:textId="77777777" w:rsidTr="007869D7">
        <w:trPr>
          <w:trHeight w:val="264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26CA54C7"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5.</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3B230D11"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4AB9168C" w14:textId="77777777" w:rsidR="00516C39" w:rsidRDefault="00DE0137">
            <w:pPr>
              <w:pStyle w:val="ListParagraph"/>
              <w:suppressAutoHyphens/>
              <w:spacing w:after="160"/>
              <w:ind w:left="0"/>
              <w:outlineLvl w:val="0"/>
              <w:rPr>
                <w:b/>
                <w:color w:val="auto"/>
                <w:sz w:val="20"/>
                <w:szCs w:val="20"/>
              </w:rPr>
            </w:pPr>
            <w:r>
              <w:rPr>
                <w:b/>
                <w:color w:val="auto"/>
                <w:sz w:val="20"/>
                <w:szCs w:val="20"/>
              </w:rPr>
              <w:t>Finanšu ministrijas iebildums</w:t>
            </w:r>
          </w:p>
          <w:p w14:paraId="39A2DCBD" w14:textId="77777777" w:rsidR="00516C39" w:rsidRDefault="00DE0137">
            <w:pPr>
              <w:widowControl w:val="0"/>
              <w:tabs>
                <w:tab w:val="left" w:pos="993"/>
              </w:tabs>
              <w:suppressAutoHyphens/>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Informatīvajā ziņojumā (14.lpp.) ir norādīts, ka “</w:t>
            </w:r>
            <w:r>
              <w:rPr>
                <w:rFonts w:ascii="Times New Roman" w:hAnsi="Times New Roman" w:cs="Times New Roman"/>
                <w:i/>
                <w:iCs/>
                <w:sz w:val="20"/>
                <w:szCs w:val="20"/>
              </w:rPr>
              <w:t>Privātā sektora uzņēmumos, visticamāk, šo mērķu īstenošanai nav pietiekamas finansiālās kapacitātes, savukārt attiecībā uz VKS ir vērojama vilcināšanās Ziņojuma 2.3. punktā norādīto iemeslu dēļ</w:t>
            </w:r>
            <w:r>
              <w:rPr>
                <w:rFonts w:ascii="Times New Roman" w:hAnsi="Times New Roman" w:cs="Times New Roman"/>
                <w:sz w:val="20"/>
                <w:szCs w:val="20"/>
              </w:rPr>
              <w:t xml:space="preserve">”. Lūdzam pārskatīt argumenta </w:t>
            </w:r>
            <w:r>
              <w:rPr>
                <w:rFonts w:ascii="Times New Roman" w:hAnsi="Times New Roman" w:cs="Times New Roman"/>
                <w:sz w:val="20"/>
                <w:szCs w:val="20"/>
                <w:u w:val="single"/>
              </w:rPr>
              <w:t>“visticamāk”</w:t>
            </w:r>
            <w:r>
              <w:rPr>
                <w:rFonts w:ascii="Times New Roman" w:hAnsi="Times New Roman" w:cs="Times New Roman"/>
                <w:sz w:val="20"/>
                <w:szCs w:val="20"/>
              </w:rPr>
              <w:t xml:space="preserve"> lietojumu un aizvietot to ar  statistikas datos vai pētījumos balstītu pamatojumu un pievienot atsauci uz izmantoto faktu avotu.</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37FB1D5F"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Daļēji ņemts vērā. </w:t>
            </w:r>
          </w:p>
          <w:p w14:paraId="37A28FC4"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72722C44" w14:textId="77777777" w:rsidR="00516C39" w:rsidRDefault="00DE0137">
            <w:pPr>
              <w:widowControl w:val="0"/>
              <w:tabs>
                <w:tab w:val="left" w:pos="993"/>
              </w:tabs>
              <w:suppressAutoHyphens/>
              <w:spacing w:line="240" w:lineRule="auto"/>
              <w:contextualSpacing/>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Papildināta Ziņojuma 3.2.nodaļa.</w:t>
            </w:r>
          </w:p>
          <w:p w14:paraId="21191348"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5A057E42" w14:textId="77777777" w:rsidR="00516C39" w:rsidRDefault="00516C39">
            <w:pPr>
              <w:widowControl w:val="0"/>
              <w:tabs>
                <w:tab w:val="left" w:pos="993"/>
              </w:tabs>
              <w:suppressAutoHyphens/>
              <w:spacing w:line="240" w:lineRule="auto"/>
              <w:contextualSpacing/>
              <w:jc w:val="both"/>
              <w:rPr>
                <w:rFonts w:ascii="Times New Roman" w:hAnsi="Times New Roman" w:cs="Times New Roman"/>
                <w:sz w:val="20"/>
                <w:szCs w:val="20"/>
              </w:rPr>
            </w:pP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1FC9804C" w14:textId="77777777" w:rsidR="00516C39" w:rsidRDefault="00516C39">
            <w:pPr>
              <w:widowControl w:val="0"/>
              <w:tabs>
                <w:tab w:val="left" w:pos="993"/>
              </w:tabs>
              <w:suppressAutoHyphens/>
              <w:spacing w:line="240" w:lineRule="auto"/>
              <w:ind w:left="141"/>
              <w:contextualSpacing/>
              <w:jc w:val="both"/>
              <w:rPr>
                <w:rFonts w:ascii="Times New Roman" w:hAnsi="Times New Roman" w:cs="Times New Roman"/>
                <w:sz w:val="20"/>
                <w:szCs w:val="20"/>
              </w:rPr>
            </w:pPr>
          </w:p>
        </w:tc>
      </w:tr>
      <w:tr w:rsidR="00516C39" w14:paraId="23C988F6" w14:textId="77777777" w:rsidTr="007869D7">
        <w:trPr>
          <w:trHeight w:val="264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405FE81C"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3A585D27"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6AFA78FB" w14:textId="77777777" w:rsidR="00516C39" w:rsidRDefault="00DE0137">
            <w:pPr>
              <w:pStyle w:val="ListParagraph"/>
              <w:suppressAutoHyphens/>
              <w:spacing w:after="160"/>
              <w:ind w:left="0"/>
              <w:outlineLvl w:val="0"/>
              <w:rPr>
                <w:sz w:val="20"/>
                <w:szCs w:val="20"/>
              </w:rPr>
            </w:pPr>
            <w:r>
              <w:rPr>
                <w:b/>
                <w:color w:val="auto"/>
                <w:sz w:val="20"/>
                <w:szCs w:val="20"/>
              </w:rPr>
              <w:t>Finanšu ministrijas iebildums</w:t>
            </w:r>
          </w:p>
          <w:p w14:paraId="260030E4" w14:textId="77777777" w:rsidR="00516C39" w:rsidRDefault="00DE0137">
            <w:pPr>
              <w:widowControl w:val="0"/>
              <w:tabs>
                <w:tab w:val="left" w:pos="993"/>
              </w:tabs>
              <w:suppressAutoHyphens/>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Informatīvajā ziņojumā (15.lpp.) minēts, ka </w:t>
            </w:r>
            <w:r>
              <w:rPr>
                <w:rFonts w:ascii="Times New Roman" w:hAnsi="Times New Roman" w:cs="Times New Roman"/>
                <w:i/>
                <w:iCs/>
                <w:sz w:val="20"/>
                <w:szCs w:val="20"/>
              </w:rPr>
              <w:t>“Esošā situācija norāda uz to, ka VKS lielākoties nav izvirzīti P&amp;A mērķi vai dots skaidrs norādījums par nepieciešamību ieguldīt P&amp;A aktivitātēs</w:t>
            </w:r>
            <w:r>
              <w:rPr>
                <w:rFonts w:ascii="Times New Roman" w:hAnsi="Times New Roman" w:cs="Times New Roman"/>
                <w:sz w:val="20"/>
                <w:szCs w:val="20"/>
              </w:rPr>
              <w:t xml:space="preserve">.”, taču atsauce uz plānošanas dokumentos noteikto pienākumu  vidēja termiņa darbības stratēģijās noteikt sasniedzamos P&amp;A mērķus ir iekļauta Informatīvā ziņojuma 4.lpp. Turklāt uzdevumu izpilde noteikta laika periodam 2021. – 2027, respektīvi visām vidēja termiņa darbības stratēģijām, kuras vēl </w:t>
            </w:r>
            <w:r w:rsidRPr="004524A6">
              <w:rPr>
                <w:rFonts w:ascii="Times New Roman" w:hAnsi="Times New Roman" w:cs="Times New Roman"/>
                <w:sz w:val="20"/>
                <w:szCs w:val="20"/>
              </w:rPr>
              <w:t>tikai taps šajā laika posmā. Lūdzam Informatīvajā ziņojumā izskaidrot jaunā pārvaldības instrumenta “akcionāra gaidu vēstule” un Nacionālās industriālās politikas pamatnostādnēs 2021. – 2027.gadam iekļautā uzdevuma mijiedarbību praksē.</w:t>
            </w:r>
          </w:p>
          <w:p w14:paraId="70607078" w14:textId="77777777" w:rsidR="00516C39" w:rsidRDefault="00516C39">
            <w:pPr>
              <w:pStyle w:val="ListParagraph"/>
              <w:suppressAutoHyphens/>
              <w:spacing w:after="160"/>
              <w:ind w:left="0"/>
              <w:outlineLvl w:val="0"/>
              <w:rPr>
                <w:b/>
                <w:color w:val="auto"/>
                <w:sz w:val="20"/>
                <w:szCs w:val="20"/>
              </w:rPr>
            </w:pP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3EC79D09"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Ņemts vērā.</w:t>
            </w:r>
          </w:p>
          <w:p w14:paraId="0AE03C69"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577A4F53"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Papildināta Ziņojuma 3.3.1.nodaļa.</w:t>
            </w: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0A42126D" w14:textId="77777777" w:rsidR="00516C39" w:rsidRDefault="00516C39">
            <w:pPr>
              <w:widowControl w:val="0"/>
              <w:tabs>
                <w:tab w:val="left" w:pos="993"/>
              </w:tabs>
              <w:suppressAutoHyphens/>
              <w:spacing w:line="240" w:lineRule="auto"/>
              <w:ind w:left="141"/>
              <w:contextualSpacing/>
              <w:jc w:val="both"/>
              <w:rPr>
                <w:rFonts w:ascii="Times New Roman" w:hAnsi="Times New Roman" w:cs="Times New Roman"/>
                <w:sz w:val="20"/>
                <w:szCs w:val="20"/>
              </w:rPr>
            </w:pPr>
          </w:p>
        </w:tc>
      </w:tr>
      <w:tr w:rsidR="00516C39" w14:paraId="26B3B598" w14:textId="77777777" w:rsidTr="007869D7">
        <w:trPr>
          <w:trHeight w:val="264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05980309"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7.</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33B9368E"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636EA799" w14:textId="77777777" w:rsidR="00516C39" w:rsidRDefault="00DE0137">
            <w:pPr>
              <w:pStyle w:val="ListParagraph"/>
              <w:suppressAutoHyphens/>
              <w:spacing w:after="160"/>
              <w:ind w:left="0"/>
              <w:outlineLvl w:val="0"/>
              <w:rPr>
                <w:color w:val="auto"/>
                <w:sz w:val="20"/>
                <w:szCs w:val="20"/>
              </w:rPr>
            </w:pPr>
            <w:r>
              <w:rPr>
                <w:b/>
                <w:color w:val="auto"/>
                <w:sz w:val="20"/>
                <w:szCs w:val="20"/>
              </w:rPr>
              <w:t>Finanšu ministrijas iebildums</w:t>
            </w:r>
          </w:p>
          <w:p w14:paraId="27207366" w14:textId="77777777" w:rsidR="00516C39" w:rsidRDefault="00DE0137">
            <w:pPr>
              <w:widowControl w:val="0"/>
              <w:suppressAutoHyphens/>
              <w:spacing w:line="240" w:lineRule="auto"/>
              <w:contextualSpacing/>
              <w:jc w:val="both"/>
              <w:rPr>
                <w:rFonts w:ascii="Times New Roman" w:hAnsi="Times New Roman" w:cs="Times New Roman"/>
                <w:kern w:val="2"/>
                <w:sz w:val="20"/>
                <w:szCs w:val="20"/>
              </w:rPr>
            </w:pPr>
            <w:r>
              <w:rPr>
                <w:rFonts w:ascii="Times New Roman" w:hAnsi="Times New Roman" w:cs="Times New Roman"/>
                <w:sz w:val="20"/>
                <w:szCs w:val="20"/>
              </w:rPr>
              <w:t xml:space="preserve">Lai nodrošinātu tiesisko skaidrību, </w:t>
            </w:r>
            <w:r>
              <w:rPr>
                <w:rFonts w:ascii="Times New Roman" w:hAnsi="Times New Roman" w:cs="Times New Roman"/>
                <w:sz w:val="20"/>
                <w:szCs w:val="20"/>
                <w:u w:val="single"/>
              </w:rPr>
              <w:t xml:space="preserve">lūdzam skaidrot, </w:t>
            </w:r>
            <w:r>
              <w:rPr>
                <w:rFonts w:ascii="Times New Roman" w:hAnsi="Times New Roman" w:cs="Times New Roman"/>
                <w:kern w:val="2"/>
                <w:sz w:val="20"/>
                <w:szCs w:val="20"/>
                <w:u w:val="single"/>
              </w:rPr>
              <w:t xml:space="preserve">vai Ministru kabineta sēdes </w:t>
            </w:r>
            <w:proofErr w:type="spellStart"/>
            <w:r>
              <w:rPr>
                <w:rFonts w:ascii="Times New Roman" w:hAnsi="Times New Roman" w:cs="Times New Roman"/>
                <w:kern w:val="2"/>
                <w:sz w:val="20"/>
                <w:szCs w:val="20"/>
                <w:u w:val="single"/>
              </w:rPr>
              <w:t>protokollēmuma</w:t>
            </w:r>
            <w:proofErr w:type="spellEnd"/>
            <w:r>
              <w:rPr>
                <w:rFonts w:ascii="Times New Roman" w:hAnsi="Times New Roman" w:cs="Times New Roman"/>
                <w:kern w:val="2"/>
                <w:sz w:val="20"/>
                <w:szCs w:val="20"/>
                <w:u w:val="single"/>
              </w:rPr>
              <w:t xml:space="preserve"> projekta 2.punktā minētais mērķis jāievieš arī VKS, kuras nepiedalās vienā tirgū ar privātpersonām</w:t>
            </w:r>
            <w:r>
              <w:rPr>
                <w:rFonts w:ascii="Times New Roman" w:hAnsi="Times New Roman" w:cs="Times New Roman"/>
                <w:kern w:val="2"/>
                <w:sz w:val="20"/>
                <w:szCs w:val="20"/>
              </w:rPr>
              <w:t xml:space="preserve">. Piemēram, VAS “Valsts nekustamie īpašumi”, attiecībā uz apsaimniekošanas pakalpojumiem nekonkurē ar citiem, jo savu pakalpojumu ekskluzīvi piedāvā tikai valsts pārvaldes iestādēm. </w:t>
            </w:r>
          </w:p>
          <w:p w14:paraId="22F7C93A"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16EF8041" w14:textId="77777777" w:rsidR="00516C39" w:rsidRDefault="00DE0137">
            <w:pPr>
              <w:widowControl w:val="0"/>
              <w:tabs>
                <w:tab w:val="left" w:pos="993"/>
              </w:tabs>
              <w:suppressAutoHyphens/>
              <w:spacing w:line="240" w:lineRule="auto"/>
              <w:contextualSpacing/>
              <w:jc w:val="both"/>
              <w:rPr>
                <w:rFonts w:ascii="Times New Roman" w:hAnsi="Times New Roman" w:cs="Times New Roman"/>
                <w:kern w:val="2"/>
                <w:sz w:val="20"/>
                <w:szCs w:val="20"/>
              </w:rPr>
            </w:pPr>
            <w:r>
              <w:rPr>
                <w:rFonts w:ascii="Times New Roman" w:hAnsi="Times New Roman" w:cs="Times New Roman"/>
                <w:kern w:val="2"/>
                <w:sz w:val="20"/>
                <w:szCs w:val="20"/>
              </w:rPr>
              <w:t xml:space="preserve">Ņemts vērā. </w:t>
            </w:r>
          </w:p>
          <w:p w14:paraId="7D17EA58" w14:textId="77777777" w:rsidR="00516C39" w:rsidRDefault="00516C39">
            <w:pPr>
              <w:widowControl w:val="0"/>
              <w:tabs>
                <w:tab w:val="left" w:pos="993"/>
              </w:tabs>
              <w:suppressAutoHyphens/>
              <w:spacing w:line="240" w:lineRule="auto"/>
              <w:contextualSpacing/>
              <w:jc w:val="both"/>
              <w:rPr>
                <w:rFonts w:ascii="Times New Roman" w:hAnsi="Times New Roman" w:cs="Times New Roman"/>
                <w:kern w:val="2"/>
                <w:sz w:val="20"/>
                <w:szCs w:val="20"/>
              </w:rPr>
            </w:pPr>
          </w:p>
          <w:p w14:paraId="19861CAB" w14:textId="77777777" w:rsidR="00516C39" w:rsidRDefault="00DE0137">
            <w:pPr>
              <w:widowControl w:val="0"/>
              <w:tabs>
                <w:tab w:val="left" w:pos="993"/>
              </w:tabs>
              <w:suppressAutoHyphens/>
              <w:spacing w:line="240" w:lineRule="auto"/>
              <w:contextualSpacing/>
              <w:jc w:val="both"/>
              <w:rPr>
                <w:rFonts w:ascii="Times New Roman" w:hAnsi="Times New Roman" w:cs="Times New Roman"/>
                <w:kern w:val="2"/>
                <w:sz w:val="20"/>
                <w:szCs w:val="20"/>
              </w:rPr>
            </w:pPr>
            <w:r>
              <w:rPr>
                <w:rFonts w:ascii="Times New Roman" w:hAnsi="Times New Roman" w:cs="Times New Roman"/>
                <w:kern w:val="2"/>
                <w:sz w:val="20"/>
                <w:szCs w:val="20"/>
              </w:rPr>
              <w:t>Papildināta Ziņojuma 3.1.nodaļa.</w:t>
            </w:r>
          </w:p>
          <w:p w14:paraId="490698C6" w14:textId="77777777" w:rsidR="00516C39" w:rsidRDefault="00516C39">
            <w:pPr>
              <w:widowControl w:val="0"/>
              <w:tabs>
                <w:tab w:val="left" w:pos="993"/>
              </w:tabs>
              <w:suppressAutoHyphens/>
              <w:spacing w:line="240" w:lineRule="auto"/>
              <w:contextualSpacing/>
              <w:jc w:val="both"/>
              <w:rPr>
                <w:rFonts w:ascii="Times New Roman" w:hAnsi="Times New Roman" w:cs="Times New Roman"/>
                <w:kern w:val="2"/>
                <w:sz w:val="20"/>
                <w:szCs w:val="20"/>
              </w:rPr>
            </w:pPr>
          </w:p>
          <w:p w14:paraId="1D1FB6CE"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64B4AC43" w14:textId="77777777" w:rsidR="00516C39" w:rsidRDefault="00516C39">
            <w:pPr>
              <w:widowControl w:val="0"/>
              <w:tabs>
                <w:tab w:val="left" w:pos="993"/>
              </w:tabs>
              <w:suppressAutoHyphens/>
              <w:spacing w:line="240" w:lineRule="auto"/>
              <w:contextualSpacing/>
              <w:jc w:val="both"/>
              <w:rPr>
                <w:rFonts w:ascii="Times New Roman" w:hAnsi="Times New Roman" w:cs="Times New Roman"/>
                <w:kern w:val="2"/>
                <w:sz w:val="20"/>
                <w:szCs w:val="20"/>
              </w:rPr>
            </w:pPr>
          </w:p>
          <w:p w14:paraId="024185B9"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r>
      <w:tr w:rsidR="00516C39" w14:paraId="01EBB145" w14:textId="77777777" w:rsidTr="007869D7">
        <w:trPr>
          <w:trHeight w:val="108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574A4237"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56DB1916"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2E5E4A6B" w14:textId="77777777" w:rsidR="00516C39" w:rsidRPr="00274549" w:rsidRDefault="00DE0137">
            <w:pPr>
              <w:pStyle w:val="ListParagraph"/>
              <w:suppressAutoHyphens/>
              <w:spacing w:after="160"/>
              <w:ind w:left="0"/>
              <w:outlineLvl w:val="0"/>
              <w:rPr>
                <w:b/>
                <w:color w:val="auto"/>
                <w:sz w:val="20"/>
                <w:szCs w:val="20"/>
              </w:rPr>
            </w:pPr>
            <w:r w:rsidRPr="00274549">
              <w:rPr>
                <w:b/>
                <w:color w:val="auto"/>
                <w:sz w:val="20"/>
                <w:szCs w:val="20"/>
              </w:rPr>
              <w:t>Finanšu ministrijas iebildums</w:t>
            </w:r>
          </w:p>
          <w:p w14:paraId="7259B426" w14:textId="3212ACB0" w:rsidR="00516C39" w:rsidRPr="00274549" w:rsidRDefault="00DE0137">
            <w:pPr>
              <w:spacing w:line="240" w:lineRule="auto"/>
              <w:jc w:val="both"/>
              <w:rPr>
                <w:rFonts w:ascii="Times New Roman" w:hAnsi="Times New Roman" w:cs="Times New Roman"/>
                <w:i/>
                <w:iCs/>
                <w:sz w:val="20"/>
                <w:szCs w:val="20"/>
              </w:rPr>
            </w:pPr>
            <w:r w:rsidRPr="00274549">
              <w:rPr>
                <w:rFonts w:ascii="Times New Roman" w:hAnsi="Times New Roman" w:cs="Times New Roman"/>
                <w:sz w:val="20"/>
                <w:szCs w:val="20"/>
              </w:rPr>
              <w:t xml:space="preserve">Lūdzam Informatīvā ziņojuma 23.lpp. 3.4.3.punktu “Gada pārskatu un konsolidēto gada pārskatu likums” izteikt šādā redakcijā: </w:t>
            </w:r>
            <w:r w:rsidRPr="00274549">
              <w:rPr>
                <w:rFonts w:ascii="Times New Roman" w:hAnsi="Times New Roman" w:cs="Times New Roman"/>
                <w:i/>
                <w:iCs/>
                <w:sz w:val="20"/>
                <w:szCs w:val="20"/>
              </w:rPr>
              <w:t xml:space="preserve">Nodrošinot sabiedrības </w:t>
            </w:r>
            <w:r w:rsidR="00274549">
              <w:rPr>
                <w:rFonts w:ascii="Times New Roman" w:hAnsi="Times New Roman" w:cs="Times New Roman"/>
                <w:i/>
                <w:iCs/>
                <w:sz w:val="20"/>
                <w:szCs w:val="20"/>
              </w:rPr>
              <w:t>i</w:t>
            </w:r>
            <w:r w:rsidRPr="00274549">
              <w:rPr>
                <w:rFonts w:ascii="Times New Roman" w:hAnsi="Times New Roman" w:cs="Times New Roman"/>
                <w:i/>
                <w:iCs/>
                <w:sz w:val="20"/>
                <w:szCs w:val="20"/>
              </w:rPr>
              <w:t>nformētību un darbības caurskatāmību, ir svarīgi nodalīt naudas plūsmas, kas saistītas ar inovatīvajām darbības jomām, kas šobrīd normatīvajā regulējumā nav noteikts kā obligāts pienākums gada pārskatā atsevišķi uzrādīt P&amp;A izdevumus. Šobrīd uzņēmumiem,  saskaņā ar Gada pārskatu un konsolidēto gada pārskatu likumu,  Vadības ziņojumā ir jāsniedz ziņas par pasākumiem pētniecības un attīstības jomā.</w:t>
            </w:r>
          </w:p>
          <w:p w14:paraId="7661085E" w14:textId="77777777" w:rsidR="00516C39" w:rsidRPr="00274549" w:rsidRDefault="00DE0137">
            <w:pPr>
              <w:spacing w:line="240" w:lineRule="auto"/>
              <w:jc w:val="both"/>
              <w:rPr>
                <w:rFonts w:ascii="Times New Roman" w:hAnsi="Times New Roman" w:cs="Times New Roman"/>
                <w:i/>
                <w:iCs/>
                <w:sz w:val="20"/>
                <w:szCs w:val="20"/>
              </w:rPr>
            </w:pPr>
            <w:r w:rsidRPr="00274549">
              <w:rPr>
                <w:rFonts w:ascii="Times New Roman" w:hAnsi="Times New Roman" w:cs="Times New Roman"/>
                <w:i/>
                <w:iCs/>
                <w:sz w:val="20"/>
                <w:szCs w:val="20"/>
              </w:rPr>
              <w:t>Šobrīd kopīgi ar Finanšu ministriju tiek izskatītas iespējas veikt grozījumus Gada pārskatu un konsolidēto gada pārskatu likumā vai citādi noregulēt, lai paredzētu, ka lielās un vidējās kapitālsabiedrības savos gada pārskatos norāda P&amp;A izdevumu un kapitālieguldījumu apjomu. Tādējādi tiktu veicināta informācijas ieguve statistikas vajadzībām un salīdzināšanas vajadzībām ar citām kapitālsabiedrībām, kas gada pārskatu sagatavo pēc Starptautiskajiem grāmatvedības standartiem, un  savos gada pārskatos uzrāda  P&amp;A  izdevumu kopējo summu.”.</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038AF404" w14:textId="77777777" w:rsidR="00516C39" w:rsidRPr="00274549" w:rsidRDefault="00DE0137">
            <w:pPr>
              <w:spacing w:before="195" w:line="240" w:lineRule="auto"/>
              <w:rPr>
                <w:rFonts w:ascii="Times New Roman" w:eastAsia="Times New Roman" w:hAnsi="Times New Roman" w:cs="Times New Roman"/>
                <w:sz w:val="20"/>
                <w:szCs w:val="20"/>
                <w:lang w:eastAsia="lv-LV"/>
              </w:rPr>
            </w:pPr>
            <w:r w:rsidRPr="00274549">
              <w:rPr>
                <w:rFonts w:ascii="Times New Roman" w:eastAsia="Times New Roman" w:hAnsi="Times New Roman" w:cs="Times New Roman"/>
                <w:sz w:val="20"/>
                <w:szCs w:val="20"/>
                <w:lang w:eastAsia="lv-LV"/>
              </w:rPr>
              <w:t xml:space="preserve">Ņemts vērā. </w:t>
            </w:r>
          </w:p>
          <w:p w14:paraId="04BFE64B" w14:textId="77777777" w:rsidR="00516C39" w:rsidRPr="00274549" w:rsidRDefault="00DE0137">
            <w:pPr>
              <w:spacing w:before="195" w:line="240" w:lineRule="auto"/>
            </w:pPr>
            <w:r w:rsidRPr="00274549">
              <w:rPr>
                <w:rFonts w:ascii="Times New Roman" w:hAnsi="Times New Roman" w:cs="Times New Roman"/>
                <w:sz w:val="20"/>
                <w:szCs w:val="20"/>
              </w:rPr>
              <w:t>Informatīvā ziņojuma 3.4.3.punkts  24.lpp. “Gada pārskatu un konsolidēto gada pārskatu likums” izteikts piedāvātajā redakcijā.</w:t>
            </w: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50F27E7F" w14:textId="77777777" w:rsidR="00516C39" w:rsidRDefault="00516C39">
            <w:pPr>
              <w:spacing w:line="240" w:lineRule="auto"/>
              <w:ind w:firstLine="121"/>
              <w:rPr>
                <w:rFonts w:ascii="Times New Roman" w:eastAsia="Times New Roman" w:hAnsi="Times New Roman" w:cs="Times New Roman"/>
                <w:sz w:val="20"/>
                <w:szCs w:val="20"/>
                <w:lang w:eastAsia="lv-LV"/>
              </w:rPr>
            </w:pPr>
          </w:p>
        </w:tc>
      </w:tr>
      <w:tr w:rsidR="00516C39" w14:paraId="44EDBAAF" w14:textId="77777777" w:rsidTr="007869D7">
        <w:trPr>
          <w:trHeight w:val="1089"/>
        </w:trPr>
        <w:tc>
          <w:tcPr>
            <w:tcW w:w="622" w:type="dxa"/>
            <w:tcBorders>
              <w:left w:val="outset" w:sz="6" w:space="0" w:color="414142"/>
              <w:bottom w:val="outset" w:sz="6" w:space="0" w:color="414142"/>
              <w:right w:val="outset" w:sz="6" w:space="0" w:color="414142"/>
            </w:tcBorders>
            <w:shd w:val="clear" w:color="auto" w:fill="auto"/>
          </w:tcPr>
          <w:p w14:paraId="49FC6375" w14:textId="77777777" w:rsidR="00516C39" w:rsidRDefault="00516C39">
            <w:pPr>
              <w:spacing w:before="195" w:line="240" w:lineRule="auto"/>
            </w:pPr>
          </w:p>
        </w:tc>
        <w:tc>
          <w:tcPr>
            <w:tcW w:w="2737" w:type="dxa"/>
            <w:tcBorders>
              <w:left w:val="outset" w:sz="6" w:space="0" w:color="414142"/>
              <w:bottom w:val="outset" w:sz="6" w:space="0" w:color="414142"/>
              <w:right w:val="outset" w:sz="6" w:space="0" w:color="414142"/>
            </w:tcBorders>
            <w:shd w:val="clear" w:color="auto" w:fill="auto"/>
          </w:tcPr>
          <w:p w14:paraId="72804C9B"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left w:val="outset" w:sz="6" w:space="0" w:color="414142"/>
              <w:bottom w:val="outset" w:sz="6" w:space="0" w:color="414142"/>
              <w:right w:val="outset" w:sz="6" w:space="0" w:color="414142"/>
            </w:tcBorders>
            <w:shd w:val="clear" w:color="auto" w:fill="auto"/>
          </w:tcPr>
          <w:p w14:paraId="3F07C3A1" w14:textId="77777777" w:rsidR="00516C39" w:rsidRPr="00274549" w:rsidRDefault="00DE0137">
            <w:pPr>
              <w:pStyle w:val="ListParagraph"/>
              <w:suppressAutoHyphens/>
              <w:spacing w:after="160"/>
              <w:ind w:left="0"/>
              <w:outlineLvl w:val="0"/>
            </w:pPr>
            <w:r w:rsidRPr="00274549">
              <w:rPr>
                <w:b/>
                <w:color w:val="auto"/>
                <w:sz w:val="20"/>
                <w:szCs w:val="20"/>
              </w:rPr>
              <w:t>Finanšu ministrijas iebildums</w:t>
            </w:r>
          </w:p>
          <w:p w14:paraId="27E8D1EE" w14:textId="77777777" w:rsidR="00516C39" w:rsidRPr="00274549" w:rsidRDefault="00DE0137">
            <w:pPr>
              <w:pStyle w:val="ListParagraph"/>
              <w:suppressAutoHyphens/>
              <w:spacing w:after="160"/>
              <w:ind w:left="0"/>
              <w:outlineLvl w:val="0"/>
              <w:rPr>
                <w:sz w:val="20"/>
                <w:szCs w:val="20"/>
              </w:rPr>
            </w:pPr>
            <w:r w:rsidRPr="00274549">
              <w:rPr>
                <w:color w:val="212121"/>
                <w:sz w:val="20"/>
                <w:szCs w:val="20"/>
              </w:rPr>
              <w:t>06.09.2021. elektroniskā pasta vēstule Nr. 10.1-6/7-1/1081</w:t>
            </w:r>
            <w:r w:rsidRPr="00274549">
              <w:rPr>
                <w:b/>
                <w:color w:val="auto"/>
                <w:sz w:val="20"/>
                <w:szCs w:val="20"/>
              </w:rPr>
              <w:t xml:space="preserve"> </w:t>
            </w:r>
          </w:p>
          <w:p w14:paraId="29CA5428" w14:textId="77777777" w:rsidR="00516C39" w:rsidRPr="00274549" w:rsidRDefault="00516C39">
            <w:pPr>
              <w:pStyle w:val="ListParagraph"/>
              <w:suppressAutoHyphens/>
              <w:spacing w:after="160"/>
              <w:ind w:left="0"/>
              <w:outlineLvl w:val="0"/>
              <w:rPr>
                <w:b/>
                <w:color w:val="auto"/>
              </w:rPr>
            </w:pPr>
          </w:p>
          <w:p w14:paraId="520B3AF4" w14:textId="77777777" w:rsidR="00516C39" w:rsidRPr="00274549" w:rsidRDefault="00DE0137">
            <w:pPr>
              <w:pStyle w:val="ListParagraph"/>
              <w:suppressAutoHyphens/>
              <w:ind w:left="0"/>
              <w:jc w:val="both"/>
              <w:outlineLvl w:val="0"/>
              <w:rPr>
                <w:sz w:val="20"/>
                <w:szCs w:val="20"/>
              </w:rPr>
            </w:pPr>
            <w:r w:rsidRPr="00274549">
              <w:rPr>
                <w:color w:val="auto"/>
                <w:sz w:val="20"/>
                <w:szCs w:val="20"/>
              </w:rPr>
              <w:t>Ņemot vērā, ka gadījumā, ja valsts kapitālsabiedrība papildus tās valsts deleģētajām funkcijām iesaistās saimnieciskās darbības veikšanā, tai ir jāievēro komercdarbības atbalsta kontroles regulējums, lūdzam šādu informāciju ietvert arī ziņojumā</w:t>
            </w:r>
            <w:r w:rsidRPr="00274549">
              <w:rPr>
                <w:i/>
                <w:color w:val="auto"/>
                <w:sz w:val="20"/>
                <w:szCs w:val="20"/>
              </w:rPr>
              <w:t>.</w:t>
            </w:r>
          </w:p>
          <w:p w14:paraId="13E173DE" w14:textId="77777777" w:rsidR="00516C39" w:rsidRPr="00274549" w:rsidRDefault="00516C39">
            <w:pPr>
              <w:pStyle w:val="ListParagraph"/>
              <w:suppressAutoHyphens/>
              <w:ind w:left="0"/>
              <w:jc w:val="both"/>
              <w:outlineLvl w:val="0"/>
              <w:rPr>
                <w:i/>
                <w:color w:val="auto"/>
              </w:rPr>
            </w:pPr>
          </w:p>
        </w:tc>
        <w:tc>
          <w:tcPr>
            <w:tcW w:w="2297" w:type="dxa"/>
            <w:tcBorders>
              <w:left w:val="outset" w:sz="6" w:space="0" w:color="414142"/>
              <w:bottom w:val="outset" w:sz="6" w:space="0" w:color="414142"/>
              <w:right w:val="outset" w:sz="6" w:space="0" w:color="414142"/>
            </w:tcBorders>
            <w:shd w:val="clear" w:color="auto" w:fill="auto"/>
          </w:tcPr>
          <w:p w14:paraId="4B26BB3A" w14:textId="77777777" w:rsidR="00516C39" w:rsidRPr="00274549" w:rsidRDefault="00DE0137">
            <w:pPr>
              <w:spacing w:before="195" w:line="240" w:lineRule="auto"/>
              <w:rPr>
                <w:rFonts w:ascii="Times New Roman" w:hAnsi="Times New Roman"/>
                <w:sz w:val="20"/>
                <w:szCs w:val="20"/>
              </w:rPr>
            </w:pPr>
            <w:r w:rsidRPr="00274549">
              <w:rPr>
                <w:rFonts w:ascii="Times New Roman" w:hAnsi="Times New Roman"/>
                <w:sz w:val="20"/>
                <w:szCs w:val="20"/>
              </w:rPr>
              <w:t>Ņemts vērā. Informatīvajā ziņojumā  (22.lpp.) skaidrots, ka valsts kapitālsabiedrībām jāievēro komercdarbības atbalsta kontroles regulējums un tā neievērošana var tikt uzskatīta par konkurences neitralitātes pārkāpumu.</w:t>
            </w:r>
          </w:p>
        </w:tc>
        <w:tc>
          <w:tcPr>
            <w:tcW w:w="3129" w:type="dxa"/>
            <w:tcBorders>
              <w:left w:val="outset" w:sz="6" w:space="0" w:color="414142"/>
              <w:bottom w:val="outset" w:sz="6" w:space="0" w:color="414142"/>
              <w:right w:val="outset" w:sz="6" w:space="0" w:color="414142"/>
            </w:tcBorders>
            <w:shd w:val="clear" w:color="auto" w:fill="auto"/>
          </w:tcPr>
          <w:p w14:paraId="27E98706" w14:textId="77777777" w:rsidR="00516C39" w:rsidRPr="00274549" w:rsidRDefault="00516C39">
            <w:pPr>
              <w:spacing w:line="240" w:lineRule="auto"/>
              <w:ind w:firstLine="121"/>
              <w:rPr>
                <w:rFonts w:ascii="Times New Roman" w:eastAsia="Times New Roman" w:hAnsi="Times New Roman" w:cs="Times New Roman"/>
                <w:sz w:val="20"/>
                <w:szCs w:val="20"/>
                <w:lang w:eastAsia="lv-LV"/>
              </w:rPr>
            </w:pPr>
          </w:p>
        </w:tc>
      </w:tr>
      <w:tr w:rsidR="00516C39" w14:paraId="6CF8943A" w14:textId="77777777" w:rsidTr="007869D7">
        <w:trPr>
          <w:trHeight w:val="1089"/>
        </w:trPr>
        <w:tc>
          <w:tcPr>
            <w:tcW w:w="622" w:type="dxa"/>
            <w:tcBorders>
              <w:left w:val="outset" w:sz="6" w:space="0" w:color="414142"/>
              <w:bottom w:val="outset" w:sz="6" w:space="0" w:color="414142"/>
              <w:right w:val="outset" w:sz="6" w:space="0" w:color="414142"/>
            </w:tcBorders>
            <w:shd w:val="clear" w:color="auto" w:fill="auto"/>
          </w:tcPr>
          <w:p w14:paraId="6F1FACAE" w14:textId="77777777" w:rsidR="00516C39" w:rsidRDefault="00516C39">
            <w:pPr>
              <w:spacing w:before="195" w:line="240" w:lineRule="auto"/>
            </w:pPr>
          </w:p>
        </w:tc>
        <w:tc>
          <w:tcPr>
            <w:tcW w:w="2737" w:type="dxa"/>
            <w:tcBorders>
              <w:left w:val="outset" w:sz="6" w:space="0" w:color="414142"/>
              <w:bottom w:val="outset" w:sz="6" w:space="0" w:color="414142"/>
              <w:right w:val="outset" w:sz="6" w:space="0" w:color="414142"/>
            </w:tcBorders>
            <w:shd w:val="clear" w:color="auto" w:fill="auto"/>
          </w:tcPr>
          <w:p w14:paraId="2D3078A3"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left w:val="outset" w:sz="6" w:space="0" w:color="414142"/>
              <w:bottom w:val="outset" w:sz="6" w:space="0" w:color="414142"/>
              <w:right w:val="outset" w:sz="6" w:space="0" w:color="414142"/>
            </w:tcBorders>
            <w:shd w:val="clear" w:color="auto" w:fill="auto"/>
          </w:tcPr>
          <w:p w14:paraId="3790CE92" w14:textId="77777777" w:rsidR="00516C39" w:rsidRPr="00274549" w:rsidRDefault="00DE0137">
            <w:pPr>
              <w:pStyle w:val="ListParagraph"/>
              <w:suppressAutoHyphens/>
              <w:spacing w:after="160"/>
              <w:ind w:left="0"/>
              <w:outlineLvl w:val="0"/>
            </w:pPr>
            <w:r w:rsidRPr="00274549">
              <w:rPr>
                <w:b/>
                <w:color w:val="auto"/>
                <w:sz w:val="20"/>
                <w:szCs w:val="20"/>
              </w:rPr>
              <w:t>Finanšu ministrijas iebildums</w:t>
            </w:r>
          </w:p>
          <w:p w14:paraId="49518A36" w14:textId="77777777" w:rsidR="00516C39" w:rsidRPr="00274549" w:rsidRDefault="00DE0137">
            <w:pPr>
              <w:pStyle w:val="ListParagraph"/>
              <w:suppressAutoHyphens/>
              <w:spacing w:after="160"/>
              <w:ind w:left="0"/>
              <w:outlineLvl w:val="0"/>
              <w:rPr>
                <w:sz w:val="20"/>
                <w:szCs w:val="20"/>
              </w:rPr>
            </w:pPr>
            <w:r w:rsidRPr="00274549">
              <w:rPr>
                <w:color w:val="212121"/>
                <w:sz w:val="20"/>
                <w:szCs w:val="20"/>
              </w:rPr>
              <w:t>06.09.2021. elektroniskā pasta vēstule Nr. 10.1-6/7-1/1081</w:t>
            </w:r>
            <w:r w:rsidRPr="00274549">
              <w:rPr>
                <w:b/>
                <w:color w:val="auto"/>
                <w:sz w:val="20"/>
                <w:szCs w:val="20"/>
              </w:rPr>
              <w:t xml:space="preserve"> </w:t>
            </w:r>
          </w:p>
          <w:p w14:paraId="583004EB" w14:textId="77777777" w:rsidR="00516C39" w:rsidRPr="00274549" w:rsidRDefault="00516C39">
            <w:pPr>
              <w:pStyle w:val="ListParagraph"/>
              <w:suppressAutoHyphens/>
              <w:spacing w:after="160"/>
              <w:ind w:left="0"/>
              <w:outlineLvl w:val="0"/>
              <w:rPr>
                <w:b/>
                <w:color w:val="auto"/>
              </w:rPr>
            </w:pPr>
          </w:p>
          <w:p w14:paraId="45399A44" w14:textId="77777777" w:rsidR="00516C39" w:rsidRPr="00274549" w:rsidRDefault="00DE0137">
            <w:pPr>
              <w:pStyle w:val="ListParagraph"/>
              <w:suppressAutoHyphens/>
              <w:ind w:left="0"/>
              <w:jc w:val="both"/>
              <w:outlineLvl w:val="0"/>
              <w:rPr>
                <w:sz w:val="20"/>
                <w:szCs w:val="20"/>
              </w:rPr>
            </w:pPr>
            <w:r w:rsidRPr="00274549">
              <w:rPr>
                <w:color w:val="auto"/>
                <w:sz w:val="20"/>
                <w:szCs w:val="20"/>
              </w:rPr>
              <w:t>Ziņojuma izziņā ir norādīts, ka PKC precizētā ziņojuma 1. nodaļas teksts tika papildināts ar jēdzienu “pētniecība un attīstība” (turpmāk - P&amp;A) un “inovācijas” skaidrojumu. Vēršam uzmanību uz to, ka ziņojuma attiecīgajā nodaļā tekstā ir definēti termini “pētniecība un attīstība” un “inovācijas” atbilstoši pētniecības definīcijai Centrālās statistikas pārvaldes (turpmāk – CSP) datubāzē. Ņemot vērā, ka atbilstoši minētajai CSP definīcijai skaidroti faktiski tiek tikai “Inovācijas” un “Pētniecības” termini, lūdzam ziņojumā iekļaut skaidrojumu, kā šajā kontekstā tiek saprasts termins “Attīstība”, jo no esošās definīcijas var saprast, ka termins “Pētniecība” ir tas pats, kas “Attīstība”, lai gan tie ir divi dažādi termini, un, piemēram, kapitālieguldījumi, kas veikti jaunas tehnoloģiskas sistēmas ieviešanā, ir uzskatāmi par ieguldījumu gan inovācijā, gan attīstībā, un tie attiecīgi nodrošina kapitālsabiedrības vērtības palielināšanu, bet tiem var nebūt saistības ar ieguldījumu pētniecībā. Ņemot vērā iepriekš minēto termini “Pētniecība” un “Attīstība” būtu jāskaidro atsevišķi, jo šobrīd  ziņojumā ietvertās definīcijas nav skaidri saprotamas</w:t>
            </w:r>
            <w:r w:rsidRPr="00274549">
              <w:rPr>
                <w:i/>
                <w:color w:val="auto"/>
                <w:sz w:val="20"/>
                <w:szCs w:val="20"/>
              </w:rPr>
              <w:t>.</w:t>
            </w:r>
          </w:p>
          <w:p w14:paraId="4DDFF5F3" w14:textId="77777777" w:rsidR="00516C39" w:rsidRPr="00274549" w:rsidRDefault="00516C39">
            <w:pPr>
              <w:pStyle w:val="ListParagraph"/>
              <w:suppressAutoHyphens/>
              <w:ind w:left="0"/>
              <w:jc w:val="both"/>
              <w:outlineLvl w:val="0"/>
              <w:rPr>
                <w:i/>
                <w:color w:val="auto"/>
              </w:rPr>
            </w:pPr>
          </w:p>
        </w:tc>
        <w:tc>
          <w:tcPr>
            <w:tcW w:w="2297" w:type="dxa"/>
            <w:tcBorders>
              <w:left w:val="outset" w:sz="6" w:space="0" w:color="414142"/>
              <w:bottom w:val="outset" w:sz="6" w:space="0" w:color="414142"/>
              <w:right w:val="outset" w:sz="6" w:space="0" w:color="414142"/>
            </w:tcBorders>
            <w:shd w:val="clear" w:color="auto" w:fill="auto"/>
          </w:tcPr>
          <w:p w14:paraId="23EB3D8D" w14:textId="77777777" w:rsidR="00516C39" w:rsidRPr="00274549" w:rsidRDefault="00DE0137">
            <w:pPr>
              <w:spacing w:before="195" w:line="240" w:lineRule="auto"/>
              <w:rPr>
                <w:rFonts w:ascii="Times New Roman" w:hAnsi="Times New Roman"/>
                <w:sz w:val="20"/>
                <w:szCs w:val="20"/>
              </w:rPr>
            </w:pPr>
            <w:r w:rsidRPr="00274549">
              <w:rPr>
                <w:rFonts w:ascii="Times New Roman" w:hAnsi="Times New Roman"/>
                <w:sz w:val="20"/>
                <w:szCs w:val="20"/>
              </w:rPr>
              <w:lastRenderedPageBreak/>
              <w:t xml:space="preserve">Ņemts vērā. </w:t>
            </w:r>
          </w:p>
          <w:p w14:paraId="12A50EA3" w14:textId="512DD51F" w:rsidR="00516C39" w:rsidRPr="00274549" w:rsidRDefault="00DE0137">
            <w:pPr>
              <w:spacing w:before="195" w:line="240" w:lineRule="auto"/>
              <w:rPr>
                <w:rFonts w:ascii="Times New Roman" w:hAnsi="Times New Roman"/>
                <w:sz w:val="20"/>
                <w:szCs w:val="20"/>
              </w:rPr>
            </w:pPr>
            <w:r w:rsidRPr="00274549">
              <w:rPr>
                <w:rFonts w:ascii="Times New Roman" w:hAnsi="Times New Roman"/>
                <w:sz w:val="20"/>
                <w:szCs w:val="20"/>
              </w:rPr>
              <w:t xml:space="preserve">Papildināts </w:t>
            </w:r>
            <w:r w:rsidR="003046B5" w:rsidRPr="00274549">
              <w:rPr>
                <w:rFonts w:ascii="Times New Roman" w:hAnsi="Times New Roman"/>
                <w:sz w:val="20"/>
                <w:szCs w:val="20"/>
              </w:rPr>
              <w:t xml:space="preserve">un precizēts </w:t>
            </w:r>
            <w:r w:rsidRPr="00274549">
              <w:rPr>
                <w:rFonts w:ascii="Times New Roman" w:hAnsi="Times New Roman"/>
                <w:sz w:val="20"/>
                <w:szCs w:val="20"/>
              </w:rPr>
              <w:t>Informatīvā ziņojuma 1.nodaļā sniegtais jēdzienu skaidrojums.</w:t>
            </w:r>
          </w:p>
        </w:tc>
        <w:tc>
          <w:tcPr>
            <w:tcW w:w="3129" w:type="dxa"/>
            <w:tcBorders>
              <w:left w:val="outset" w:sz="6" w:space="0" w:color="414142"/>
              <w:bottom w:val="outset" w:sz="6" w:space="0" w:color="414142"/>
              <w:right w:val="outset" w:sz="6" w:space="0" w:color="414142"/>
            </w:tcBorders>
            <w:shd w:val="clear" w:color="auto" w:fill="auto"/>
          </w:tcPr>
          <w:p w14:paraId="3BDBEB40" w14:textId="77777777" w:rsidR="00BB6B6B" w:rsidRDefault="00BB6B6B">
            <w:pPr>
              <w:spacing w:line="240" w:lineRule="auto"/>
              <w:ind w:firstLine="121"/>
              <w:rPr>
                <w:rFonts w:ascii="Times New Roman" w:hAnsi="Times New Roman"/>
                <w:sz w:val="20"/>
                <w:szCs w:val="20"/>
              </w:rPr>
            </w:pPr>
          </w:p>
          <w:p w14:paraId="612F3078" w14:textId="07BBED0E" w:rsidR="00516C39" w:rsidRPr="00274549" w:rsidRDefault="004449A6">
            <w:pPr>
              <w:spacing w:line="240" w:lineRule="auto"/>
              <w:ind w:firstLine="121"/>
              <w:rPr>
                <w:rFonts w:ascii="Times New Roman" w:eastAsia="Times New Roman" w:hAnsi="Times New Roman" w:cs="Times New Roman"/>
                <w:sz w:val="20"/>
                <w:szCs w:val="20"/>
                <w:lang w:eastAsia="lv-LV"/>
              </w:rPr>
            </w:pPr>
            <w:r w:rsidRPr="00274549">
              <w:rPr>
                <w:rFonts w:ascii="Times New Roman" w:hAnsi="Times New Roman"/>
                <w:sz w:val="20"/>
                <w:szCs w:val="20"/>
              </w:rPr>
              <w:t xml:space="preserve">Papildināts </w:t>
            </w:r>
            <w:r w:rsidR="003046B5" w:rsidRPr="00274549">
              <w:rPr>
                <w:rFonts w:ascii="Times New Roman" w:hAnsi="Times New Roman"/>
                <w:sz w:val="20"/>
                <w:szCs w:val="20"/>
              </w:rPr>
              <w:t xml:space="preserve">un precizēts </w:t>
            </w:r>
            <w:r w:rsidRPr="00274549">
              <w:rPr>
                <w:rFonts w:ascii="Times New Roman" w:hAnsi="Times New Roman"/>
                <w:sz w:val="20"/>
                <w:szCs w:val="20"/>
              </w:rPr>
              <w:t>Informatīvā ziņojuma 1.nodaļā sniegtais jēdzienu skaidrojums.</w:t>
            </w:r>
          </w:p>
          <w:p w14:paraId="0181D5ED" w14:textId="6CA4278C" w:rsidR="00516C39" w:rsidRPr="00274549" w:rsidRDefault="00516C39">
            <w:pPr>
              <w:spacing w:line="240" w:lineRule="auto"/>
              <w:ind w:firstLine="121"/>
              <w:rPr>
                <w:rFonts w:ascii="Times New Roman" w:eastAsia="Times New Roman" w:hAnsi="Times New Roman" w:cs="Times New Roman"/>
                <w:sz w:val="20"/>
                <w:szCs w:val="20"/>
                <w:lang w:eastAsia="lv-LV"/>
              </w:rPr>
            </w:pPr>
          </w:p>
        </w:tc>
      </w:tr>
      <w:tr w:rsidR="00516C39" w14:paraId="4E8BFDE1" w14:textId="77777777" w:rsidTr="007869D7">
        <w:trPr>
          <w:trHeight w:val="1089"/>
        </w:trPr>
        <w:tc>
          <w:tcPr>
            <w:tcW w:w="622" w:type="dxa"/>
            <w:tcBorders>
              <w:left w:val="outset" w:sz="6" w:space="0" w:color="414142"/>
              <w:bottom w:val="outset" w:sz="6" w:space="0" w:color="414142"/>
              <w:right w:val="outset" w:sz="6" w:space="0" w:color="414142"/>
            </w:tcBorders>
            <w:shd w:val="clear" w:color="auto" w:fill="auto"/>
          </w:tcPr>
          <w:p w14:paraId="175B5894" w14:textId="77777777" w:rsidR="00516C39" w:rsidRDefault="00516C39">
            <w:pPr>
              <w:spacing w:before="195" w:line="240" w:lineRule="auto"/>
            </w:pPr>
          </w:p>
        </w:tc>
        <w:tc>
          <w:tcPr>
            <w:tcW w:w="2737" w:type="dxa"/>
            <w:tcBorders>
              <w:left w:val="outset" w:sz="6" w:space="0" w:color="414142"/>
              <w:bottom w:val="outset" w:sz="6" w:space="0" w:color="414142"/>
              <w:right w:val="outset" w:sz="6" w:space="0" w:color="414142"/>
            </w:tcBorders>
            <w:shd w:val="clear" w:color="auto" w:fill="auto"/>
          </w:tcPr>
          <w:p w14:paraId="2661ED2D"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left w:val="outset" w:sz="6" w:space="0" w:color="414142"/>
              <w:bottom w:val="outset" w:sz="6" w:space="0" w:color="414142"/>
              <w:right w:val="outset" w:sz="6" w:space="0" w:color="414142"/>
            </w:tcBorders>
            <w:shd w:val="clear" w:color="auto" w:fill="auto"/>
          </w:tcPr>
          <w:p w14:paraId="15D48ECC" w14:textId="77777777" w:rsidR="00516C39" w:rsidRDefault="00DE0137">
            <w:pPr>
              <w:pStyle w:val="ListParagraph"/>
              <w:suppressAutoHyphens/>
              <w:spacing w:after="160"/>
              <w:ind w:left="0"/>
              <w:outlineLvl w:val="0"/>
            </w:pPr>
            <w:r>
              <w:rPr>
                <w:b/>
                <w:color w:val="auto"/>
                <w:sz w:val="20"/>
                <w:szCs w:val="20"/>
              </w:rPr>
              <w:t>Finanšu ministrijas iebildums</w:t>
            </w:r>
          </w:p>
          <w:p w14:paraId="1676EB79" w14:textId="77777777" w:rsidR="00516C39" w:rsidRDefault="00DE0137">
            <w:pPr>
              <w:pStyle w:val="ListParagraph"/>
              <w:suppressAutoHyphens/>
              <w:spacing w:after="160"/>
              <w:ind w:left="0"/>
              <w:outlineLvl w:val="0"/>
              <w:rPr>
                <w:sz w:val="20"/>
                <w:szCs w:val="20"/>
              </w:rPr>
            </w:pPr>
            <w:r>
              <w:rPr>
                <w:color w:val="212121"/>
                <w:sz w:val="20"/>
                <w:szCs w:val="20"/>
              </w:rPr>
              <w:t>06.09.2021. elektroniskā pasta vēstule Nr. 10.1-6/7-1/1081</w:t>
            </w:r>
            <w:r>
              <w:rPr>
                <w:b/>
                <w:color w:val="auto"/>
                <w:sz w:val="20"/>
                <w:szCs w:val="20"/>
              </w:rPr>
              <w:t xml:space="preserve"> </w:t>
            </w:r>
          </w:p>
          <w:p w14:paraId="6B343FBF" w14:textId="77777777" w:rsidR="00516C39" w:rsidRDefault="00516C39">
            <w:pPr>
              <w:pStyle w:val="ListParagraph"/>
              <w:suppressAutoHyphens/>
              <w:spacing w:after="160"/>
              <w:ind w:left="0"/>
              <w:outlineLvl w:val="0"/>
              <w:rPr>
                <w:b/>
                <w:color w:val="auto"/>
              </w:rPr>
            </w:pPr>
          </w:p>
          <w:p w14:paraId="4E7E6478" w14:textId="77777777" w:rsidR="00516C39" w:rsidRDefault="00DE0137">
            <w:pPr>
              <w:pStyle w:val="ListParagraph"/>
              <w:suppressAutoHyphens/>
              <w:ind w:left="0"/>
              <w:jc w:val="both"/>
              <w:outlineLvl w:val="0"/>
              <w:rPr>
                <w:sz w:val="20"/>
                <w:szCs w:val="20"/>
              </w:rPr>
            </w:pPr>
            <w:r>
              <w:rPr>
                <w:color w:val="auto"/>
                <w:sz w:val="20"/>
                <w:szCs w:val="20"/>
              </w:rPr>
              <w:t>Ziņojums ir precizēts norādot, ka iniciatīvas grupā veikta astoņu VKS aptauja izkristalizējusi VKS identificētos šķēršļus pētniecības un inovāciju risinājumu attīstībai, un no identificētajiem iemesliem uz nepilnībām vai trūkumiem VKS pārvaldības sistēmā. Līdz ar to vēršam uzmanību, ka grozījumu ierosinājums ir balstīts tikai uz astoņu VKS  (SIA “Latvijas mobilais telefons”, SIA “</w:t>
            </w:r>
            <w:proofErr w:type="spellStart"/>
            <w:r>
              <w:rPr>
                <w:color w:val="auto"/>
                <w:sz w:val="20"/>
                <w:szCs w:val="20"/>
              </w:rPr>
              <w:t>Tet</w:t>
            </w:r>
            <w:proofErr w:type="spellEnd"/>
            <w:r>
              <w:rPr>
                <w:color w:val="auto"/>
                <w:sz w:val="20"/>
                <w:szCs w:val="20"/>
              </w:rPr>
              <w:t>”, AS “Latvenergo”, VAS “Latvijas Valsts meži”, VAS “Latvijas Dzelzceļš”, VAS “Latvijas Pasts”, VAS “</w:t>
            </w:r>
            <w:r w:rsidRPr="00274549">
              <w:rPr>
                <w:color w:val="auto"/>
                <w:sz w:val="20"/>
                <w:szCs w:val="20"/>
              </w:rPr>
              <w:t>Latvijas Valsts radio un televīzijas centrs”, VAS “Elektroniskie sakari”) viedokļiem.  Atkārtoti norādām, ka respondentu loks ir būtisks, lai iegūtu pilnīgu priekšstatu par iespējamajiem ierobežojumiem pētniecības un inovācijas risinājumu attīstībai visās VKS un citu publisku personu kapitālsabiedrībās, jo Valsts pārvaldes iekārtas likuma 88.panta nosacījumi attiecas uz visām publiskas personas kapitālsabiedrībām. Ievērojot iepriekš minēto, aicinām PKC  ziņojumā skaidrot, kādēļ nav iespējams veikt plašāku aptauja, aptaujājot arī citas VKS un citu publisku personu kapitālsabiedrības,  kā arī vai ir pamatoti izdarīt secinājumus balstoties tikai uz astoņu VKS viedokļiem.</w:t>
            </w:r>
          </w:p>
          <w:p w14:paraId="61E12097" w14:textId="77777777" w:rsidR="00516C39" w:rsidRDefault="00516C39">
            <w:pPr>
              <w:pStyle w:val="ListParagraph"/>
              <w:suppressAutoHyphens/>
              <w:ind w:left="0"/>
              <w:jc w:val="both"/>
              <w:outlineLvl w:val="0"/>
              <w:rPr>
                <w:b/>
                <w:color w:val="auto"/>
              </w:rPr>
            </w:pPr>
          </w:p>
        </w:tc>
        <w:tc>
          <w:tcPr>
            <w:tcW w:w="2297" w:type="dxa"/>
            <w:tcBorders>
              <w:left w:val="outset" w:sz="6" w:space="0" w:color="414142"/>
              <w:bottom w:val="outset" w:sz="6" w:space="0" w:color="414142"/>
              <w:right w:val="outset" w:sz="6" w:space="0" w:color="414142"/>
            </w:tcBorders>
            <w:shd w:val="clear" w:color="auto" w:fill="auto"/>
          </w:tcPr>
          <w:p w14:paraId="14AC2842" w14:textId="32425781" w:rsidR="00516C39" w:rsidRDefault="00340282" w:rsidP="00CC1267">
            <w:pPr>
              <w:spacing w:line="240" w:lineRule="auto"/>
              <w:ind w:left="99" w:right="154" w:firstLine="121"/>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Daļēji ņemts vērā</w:t>
            </w:r>
          </w:p>
          <w:p w14:paraId="38B93705" w14:textId="77777777" w:rsidR="00A46DD5" w:rsidRDefault="00A46DD5" w:rsidP="00CC1267">
            <w:pPr>
              <w:spacing w:line="240" w:lineRule="auto"/>
              <w:ind w:left="99" w:right="154" w:firstLine="121"/>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Precizēts 2.3.nodaļas nosaukums.</w:t>
            </w:r>
          </w:p>
          <w:p w14:paraId="2B9138EE" w14:textId="39D81945" w:rsidR="00516C39" w:rsidRDefault="00340282" w:rsidP="00CC1267">
            <w:pPr>
              <w:spacing w:line="240" w:lineRule="auto"/>
              <w:ind w:left="99" w:right="154" w:firstLine="121"/>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Informatīvajā ziņojumā apskatītās problēmas saistībā ar zemo P&amp;A līmeni Latvijā izriet no aktuālajiem statistikas datiem, un </w:t>
            </w:r>
            <w:r w:rsidR="00A579C3">
              <w:rPr>
                <w:rFonts w:ascii="Times New Roman" w:eastAsia="Times New Roman" w:hAnsi="Times New Roman" w:cs="Times New Roman"/>
                <w:sz w:val="20"/>
                <w:szCs w:val="20"/>
                <w:lang w:eastAsia="lv-LV"/>
              </w:rPr>
              <w:t xml:space="preserve">tika izmantota atsevišķu kapitālsabiedrību pieredze </w:t>
            </w:r>
            <w:r>
              <w:rPr>
                <w:rFonts w:ascii="Times New Roman" w:eastAsia="Times New Roman" w:hAnsi="Times New Roman" w:cs="Times New Roman"/>
                <w:sz w:val="20"/>
                <w:szCs w:val="20"/>
                <w:lang w:eastAsia="lv-LV"/>
              </w:rPr>
              <w:t xml:space="preserve">detalizētākai problēmas analīzei. </w:t>
            </w:r>
            <w:r w:rsidR="00A579C3">
              <w:rPr>
                <w:rFonts w:ascii="Times New Roman" w:eastAsia="Times New Roman" w:hAnsi="Times New Roman" w:cs="Times New Roman"/>
                <w:sz w:val="20"/>
                <w:szCs w:val="20"/>
                <w:lang w:eastAsia="lv-LV"/>
              </w:rPr>
              <w:t>N</w:t>
            </w:r>
            <w:r>
              <w:rPr>
                <w:rFonts w:ascii="Times New Roman" w:eastAsia="Times New Roman" w:hAnsi="Times New Roman" w:cs="Times New Roman"/>
                <w:sz w:val="20"/>
                <w:szCs w:val="20"/>
                <w:lang w:eastAsia="lv-LV"/>
              </w:rPr>
              <w:t>orādām, ka saskaņošanas laikā ir iespēja sniegt atšķirīg</w:t>
            </w:r>
            <w:r w:rsidR="00CC1267">
              <w:rPr>
                <w:rFonts w:ascii="Times New Roman" w:eastAsia="Times New Roman" w:hAnsi="Times New Roman" w:cs="Times New Roman"/>
                <w:sz w:val="20"/>
                <w:szCs w:val="20"/>
                <w:lang w:eastAsia="lv-LV"/>
              </w:rPr>
              <w:t>u</w:t>
            </w:r>
            <w:r>
              <w:rPr>
                <w:rFonts w:ascii="Times New Roman" w:eastAsia="Times New Roman" w:hAnsi="Times New Roman" w:cs="Times New Roman"/>
                <w:sz w:val="20"/>
                <w:szCs w:val="20"/>
                <w:lang w:eastAsia="lv-LV"/>
              </w:rPr>
              <w:t xml:space="preserve"> viedokli.</w:t>
            </w:r>
          </w:p>
          <w:p w14:paraId="7D41CAD7" w14:textId="5419C37B" w:rsidR="00516C39" w:rsidRDefault="00516C39" w:rsidP="00340282">
            <w:pPr>
              <w:spacing w:line="240" w:lineRule="auto"/>
              <w:ind w:firstLine="121"/>
              <w:jc w:val="both"/>
              <w:rPr>
                <w:rFonts w:ascii="Times New Roman" w:eastAsia="Times New Roman" w:hAnsi="Times New Roman" w:cs="Times New Roman"/>
                <w:sz w:val="20"/>
                <w:szCs w:val="20"/>
                <w:highlight w:val="darkYellow"/>
                <w:lang w:eastAsia="lv-LV"/>
              </w:rPr>
            </w:pPr>
          </w:p>
        </w:tc>
        <w:tc>
          <w:tcPr>
            <w:tcW w:w="3129" w:type="dxa"/>
            <w:tcBorders>
              <w:left w:val="outset" w:sz="6" w:space="0" w:color="414142"/>
              <w:bottom w:val="outset" w:sz="6" w:space="0" w:color="414142"/>
              <w:right w:val="outset" w:sz="6" w:space="0" w:color="414142"/>
            </w:tcBorders>
            <w:shd w:val="clear" w:color="auto" w:fill="auto"/>
          </w:tcPr>
          <w:p w14:paraId="348087EB" w14:textId="77777777" w:rsidR="00A46DD5" w:rsidRDefault="00A46DD5" w:rsidP="00A46DD5">
            <w:pPr>
              <w:spacing w:line="240" w:lineRule="auto"/>
              <w:ind w:firstLine="121"/>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Precizēts 2.3.nodaļas nosaukums.</w:t>
            </w:r>
          </w:p>
          <w:p w14:paraId="600F85C7" w14:textId="77777777" w:rsidR="00516C39" w:rsidRDefault="00516C39">
            <w:pPr>
              <w:spacing w:line="240" w:lineRule="auto"/>
              <w:ind w:firstLine="121"/>
              <w:rPr>
                <w:rFonts w:ascii="Times New Roman" w:eastAsia="Times New Roman" w:hAnsi="Times New Roman" w:cs="Times New Roman"/>
                <w:sz w:val="20"/>
                <w:szCs w:val="20"/>
                <w:lang w:eastAsia="lv-LV"/>
              </w:rPr>
            </w:pPr>
          </w:p>
        </w:tc>
      </w:tr>
      <w:tr w:rsidR="007869D7" w14:paraId="36BA09E5" w14:textId="77777777" w:rsidTr="007869D7">
        <w:trPr>
          <w:trHeight w:val="1089"/>
        </w:trPr>
        <w:tc>
          <w:tcPr>
            <w:tcW w:w="622" w:type="dxa"/>
            <w:tcBorders>
              <w:left w:val="outset" w:sz="6" w:space="0" w:color="414142"/>
              <w:bottom w:val="outset" w:sz="6" w:space="0" w:color="414142"/>
              <w:right w:val="outset" w:sz="6" w:space="0" w:color="414142"/>
            </w:tcBorders>
            <w:shd w:val="clear" w:color="auto" w:fill="auto"/>
          </w:tcPr>
          <w:p w14:paraId="4F470BB9" w14:textId="77777777" w:rsidR="007869D7" w:rsidRDefault="007869D7" w:rsidP="007869D7">
            <w:pPr>
              <w:spacing w:before="195" w:line="240" w:lineRule="auto"/>
            </w:pPr>
          </w:p>
        </w:tc>
        <w:tc>
          <w:tcPr>
            <w:tcW w:w="2737" w:type="dxa"/>
            <w:tcBorders>
              <w:left w:val="outset" w:sz="6" w:space="0" w:color="414142"/>
              <w:bottom w:val="outset" w:sz="6" w:space="0" w:color="414142"/>
              <w:right w:val="outset" w:sz="6" w:space="0" w:color="414142"/>
            </w:tcBorders>
            <w:shd w:val="clear" w:color="auto" w:fill="auto"/>
          </w:tcPr>
          <w:p w14:paraId="739996D7" w14:textId="77777777" w:rsidR="007869D7" w:rsidRDefault="007869D7" w:rsidP="007869D7">
            <w:pPr>
              <w:spacing w:before="195" w:line="240" w:lineRule="auto"/>
              <w:rPr>
                <w:rFonts w:ascii="Times New Roman" w:eastAsia="Times New Roman" w:hAnsi="Times New Roman" w:cs="Times New Roman"/>
                <w:sz w:val="20"/>
                <w:szCs w:val="20"/>
                <w:lang w:eastAsia="lv-LV"/>
              </w:rPr>
            </w:pPr>
          </w:p>
        </w:tc>
        <w:tc>
          <w:tcPr>
            <w:tcW w:w="4159" w:type="dxa"/>
            <w:tcBorders>
              <w:left w:val="outset" w:sz="6" w:space="0" w:color="414142"/>
              <w:bottom w:val="outset" w:sz="6" w:space="0" w:color="414142"/>
              <w:right w:val="outset" w:sz="6" w:space="0" w:color="414142"/>
            </w:tcBorders>
            <w:shd w:val="clear" w:color="auto" w:fill="auto"/>
          </w:tcPr>
          <w:p w14:paraId="2F1FB157" w14:textId="77777777" w:rsidR="007869D7" w:rsidRDefault="007869D7" w:rsidP="007869D7">
            <w:pPr>
              <w:pStyle w:val="ListParagraph"/>
              <w:suppressAutoHyphens/>
              <w:spacing w:after="160"/>
              <w:ind w:left="0"/>
              <w:outlineLvl w:val="0"/>
            </w:pPr>
            <w:r>
              <w:rPr>
                <w:b/>
                <w:color w:val="auto"/>
                <w:sz w:val="20"/>
                <w:szCs w:val="20"/>
              </w:rPr>
              <w:t>Finanšu ministrijas iebildums</w:t>
            </w:r>
          </w:p>
          <w:p w14:paraId="6DE31D8F" w14:textId="77777777" w:rsidR="007869D7" w:rsidRDefault="007869D7" w:rsidP="007869D7">
            <w:pPr>
              <w:pStyle w:val="ListParagraph"/>
              <w:suppressAutoHyphens/>
              <w:spacing w:after="160"/>
              <w:ind w:left="0"/>
              <w:outlineLvl w:val="0"/>
              <w:rPr>
                <w:sz w:val="20"/>
                <w:szCs w:val="20"/>
              </w:rPr>
            </w:pPr>
            <w:r>
              <w:rPr>
                <w:color w:val="212121"/>
                <w:sz w:val="20"/>
                <w:szCs w:val="20"/>
              </w:rPr>
              <w:t>06.09.2021. elektroniskā pasta vēstule Nr. 10.1-6/7-1/1081</w:t>
            </w:r>
            <w:r>
              <w:rPr>
                <w:b/>
                <w:color w:val="auto"/>
                <w:sz w:val="20"/>
                <w:szCs w:val="20"/>
              </w:rPr>
              <w:t xml:space="preserve"> </w:t>
            </w:r>
          </w:p>
          <w:p w14:paraId="3CF1F7AD" w14:textId="77777777" w:rsidR="007869D7" w:rsidRDefault="007869D7" w:rsidP="007869D7">
            <w:pPr>
              <w:pStyle w:val="ListParagraph"/>
              <w:suppressAutoHyphens/>
              <w:spacing w:after="160"/>
              <w:ind w:left="0"/>
              <w:outlineLvl w:val="0"/>
              <w:rPr>
                <w:b/>
                <w:color w:val="auto"/>
              </w:rPr>
            </w:pPr>
          </w:p>
          <w:p w14:paraId="29B78416" w14:textId="77777777" w:rsidR="007869D7" w:rsidRDefault="007869D7" w:rsidP="007869D7">
            <w:pPr>
              <w:pStyle w:val="ListParagraph"/>
              <w:suppressAutoHyphens/>
              <w:ind w:left="85" w:right="111"/>
              <w:jc w:val="both"/>
              <w:outlineLvl w:val="0"/>
              <w:rPr>
                <w:sz w:val="20"/>
                <w:szCs w:val="20"/>
              </w:rPr>
            </w:pPr>
            <w:r w:rsidRPr="00274549">
              <w:rPr>
                <w:color w:val="auto"/>
                <w:sz w:val="20"/>
                <w:szCs w:val="20"/>
              </w:rPr>
              <w:t>Ierosinām papildināt ziņojuma 3.4.1. sadaļā “tirgus nepilnības” jēdziena skaidrojumu, ņemot vērā, ka izložu tirgū konkurence nav vēlama, jo šajā jomā konkurence, atstājot pakalpojumus brīvā tirgū, rada negatīvas sekas – ekonomiskās un sociālās labklājības zaudējumus. Turklāt izlozes ir izslēgtas no Pakalpojumu direktīvas.</w:t>
            </w:r>
            <w:r w:rsidRPr="00274549">
              <w:rPr>
                <w:color w:val="auto"/>
                <w:sz w:val="20"/>
                <w:szCs w:val="20"/>
                <w:vertAlign w:val="superscript"/>
              </w:rPr>
              <w:t xml:space="preserve"> </w:t>
            </w:r>
            <w:r w:rsidRPr="00274549">
              <w:rPr>
                <w:color w:val="auto"/>
                <w:sz w:val="20"/>
                <w:szCs w:val="20"/>
              </w:rPr>
              <w:t>Tāpēc Latvijā, ievērojot Azartspēļu un izložu likuma mērķi - “nodrošināt sabiedrības interešu un spēlētāju tiesību aizsardzību”, valsts mēroga izložu organizēšanas jomā tirgus nepilnība tiek novērsta, īstenojot</w:t>
            </w:r>
            <w:r>
              <w:rPr>
                <w:color w:val="auto"/>
                <w:sz w:val="20"/>
                <w:szCs w:val="20"/>
              </w:rPr>
              <w:t xml:space="preserve"> valsts mēroga izložu monopolu. Atbilstoši iepriekš minētajam, lūdzam nodrošināt tirgus nepilnības un konkurences izpratnes saskaņotību visā ziņojumā, t.sk. 5.nodaļas 1.punktā, ņemot vērā, ka pastāv nozares, kurās konkurences veicināšana nav vēlama. </w:t>
            </w:r>
          </w:p>
          <w:p w14:paraId="663C9FC1" w14:textId="77777777" w:rsidR="007869D7" w:rsidRDefault="007869D7" w:rsidP="007869D7">
            <w:pPr>
              <w:pStyle w:val="ListParagraph"/>
              <w:suppressAutoHyphens/>
              <w:spacing w:after="160"/>
              <w:ind w:left="0"/>
              <w:outlineLvl w:val="0"/>
              <w:rPr>
                <w:b/>
                <w:color w:val="auto"/>
                <w:sz w:val="20"/>
                <w:szCs w:val="20"/>
              </w:rPr>
            </w:pPr>
          </w:p>
        </w:tc>
        <w:tc>
          <w:tcPr>
            <w:tcW w:w="2297" w:type="dxa"/>
            <w:tcBorders>
              <w:left w:val="outset" w:sz="6" w:space="0" w:color="414142"/>
              <w:bottom w:val="outset" w:sz="6" w:space="0" w:color="414142"/>
              <w:right w:val="outset" w:sz="6" w:space="0" w:color="414142"/>
            </w:tcBorders>
            <w:shd w:val="clear" w:color="auto" w:fill="auto"/>
          </w:tcPr>
          <w:p w14:paraId="39B9EB2B" w14:textId="77777777" w:rsidR="007869D7" w:rsidRDefault="007869D7" w:rsidP="007869D7">
            <w:pPr>
              <w:spacing w:before="195" w:line="240" w:lineRule="auto"/>
              <w:ind w:left="113" w:right="194"/>
              <w:jc w:val="both"/>
            </w:pPr>
            <w:r>
              <w:t xml:space="preserve"> </w:t>
            </w:r>
            <w:r>
              <w:rPr>
                <w:rFonts w:ascii="Times New Roman" w:hAnsi="Times New Roman"/>
                <w:sz w:val="20"/>
                <w:szCs w:val="20"/>
              </w:rPr>
              <w:t>Daļēji ņemts vērā.</w:t>
            </w:r>
          </w:p>
          <w:p w14:paraId="35CD044B" w14:textId="77777777" w:rsidR="007869D7" w:rsidRDefault="007869D7" w:rsidP="007869D7">
            <w:pPr>
              <w:spacing w:before="195" w:line="240" w:lineRule="auto"/>
              <w:ind w:left="113" w:right="194"/>
              <w:jc w:val="both"/>
            </w:pPr>
          </w:p>
          <w:p w14:paraId="3EC98D73" w14:textId="1541C0DB" w:rsidR="007869D7" w:rsidRPr="007869D7" w:rsidRDefault="007869D7" w:rsidP="007869D7">
            <w:pPr>
              <w:spacing w:before="195" w:line="240" w:lineRule="auto"/>
              <w:ind w:left="113" w:right="194"/>
              <w:jc w:val="both"/>
            </w:pPr>
          </w:p>
        </w:tc>
        <w:tc>
          <w:tcPr>
            <w:tcW w:w="3129" w:type="dxa"/>
            <w:tcBorders>
              <w:left w:val="outset" w:sz="6" w:space="0" w:color="414142"/>
              <w:bottom w:val="outset" w:sz="6" w:space="0" w:color="414142"/>
              <w:right w:val="outset" w:sz="6" w:space="0" w:color="414142"/>
            </w:tcBorders>
            <w:shd w:val="clear" w:color="auto" w:fill="auto"/>
          </w:tcPr>
          <w:p w14:paraId="3B83B01A" w14:textId="77777777" w:rsidR="007869D7" w:rsidRDefault="007869D7" w:rsidP="007869D7">
            <w:pPr>
              <w:spacing w:line="240" w:lineRule="auto"/>
              <w:ind w:firstLine="121"/>
              <w:jc w:val="both"/>
              <w:rPr>
                <w:rFonts w:ascii="Times New Roman" w:eastAsia="Times New Roman" w:hAnsi="Times New Roman" w:cs="Times New Roman"/>
                <w:sz w:val="20"/>
                <w:szCs w:val="20"/>
                <w:lang w:eastAsia="lv-LV"/>
              </w:rPr>
            </w:pPr>
          </w:p>
          <w:p w14:paraId="514EABD8" w14:textId="4671E64C" w:rsidR="000D759C" w:rsidRDefault="007869D7" w:rsidP="000D759C">
            <w:pPr>
              <w:spacing w:line="240" w:lineRule="auto"/>
              <w:ind w:firstLine="121"/>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Ziņojumā </w:t>
            </w:r>
            <w:r w:rsidR="00274549">
              <w:rPr>
                <w:rFonts w:ascii="Times New Roman" w:eastAsia="Times New Roman" w:hAnsi="Times New Roman" w:cs="Times New Roman"/>
                <w:sz w:val="20"/>
                <w:szCs w:val="20"/>
                <w:lang w:eastAsia="lv-LV"/>
              </w:rPr>
              <w:t>paplašināti skaidrota</w:t>
            </w:r>
            <w:r>
              <w:rPr>
                <w:rFonts w:ascii="Times New Roman" w:eastAsia="Times New Roman" w:hAnsi="Times New Roman" w:cs="Times New Roman"/>
                <w:sz w:val="20"/>
                <w:szCs w:val="20"/>
                <w:lang w:eastAsia="lv-LV"/>
              </w:rPr>
              <w:t xml:space="preserve"> “tirgus nepil</w:t>
            </w:r>
            <w:r w:rsidR="000D759C">
              <w:rPr>
                <w:rFonts w:ascii="Times New Roman" w:eastAsia="Times New Roman" w:hAnsi="Times New Roman" w:cs="Times New Roman"/>
                <w:sz w:val="20"/>
                <w:szCs w:val="20"/>
                <w:lang w:eastAsia="lv-LV"/>
              </w:rPr>
              <w:t>nības” jēdziena interpretācija, norādot, ka</w:t>
            </w:r>
            <w:r w:rsidR="00A579C3">
              <w:rPr>
                <w:rFonts w:ascii="Times New Roman" w:eastAsia="Times New Roman" w:hAnsi="Times New Roman" w:cs="Times New Roman"/>
                <w:sz w:val="20"/>
                <w:szCs w:val="20"/>
                <w:lang w:eastAsia="lv-LV"/>
              </w:rPr>
              <w:t>,</w:t>
            </w:r>
            <w:r w:rsidR="000D759C">
              <w:rPr>
                <w:rFonts w:ascii="Times New Roman" w:eastAsia="Times New Roman" w:hAnsi="Times New Roman" w:cs="Times New Roman"/>
                <w:sz w:val="20"/>
                <w:szCs w:val="20"/>
                <w:lang w:eastAsia="lv-LV"/>
              </w:rPr>
              <w:t xml:space="preserve"> vērtējot kapitālsabiedrības komercdarbības ietekmi uz tirgu, ir jāvērtē sabiedriskā</w:t>
            </w:r>
            <w:r w:rsidR="00274549">
              <w:rPr>
                <w:rFonts w:ascii="Times New Roman" w:eastAsia="Times New Roman" w:hAnsi="Times New Roman" w:cs="Times New Roman"/>
                <w:sz w:val="20"/>
                <w:szCs w:val="20"/>
                <w:lang w:eastAsia="lv-LV"/>
              </w:rPr>
              <w:t xml:space="preserve"> labuma aspekts. </w:t>
            </w:r>
          </w:p>
          <w:p w14:paraId="5544428D" w14:textId="22AAD6C8" w:rsidR="007869D7" w:rsidRDefault="007869D7" w:rsidP="007869D7">
            <w:pPr>
              <w:spacing w:line="240" w:lineRule="auto"/>
              <w:ind w:firstLine="121"/>
              <w:jc w:val="both"/>
              <w:rPr>
                <w:rFonts w:ascii="Times New Roman" w:eastAsia="Times New Roman" w:hAnsi="Times New Roman" w:cs="Times New Roman"/>
                <w:sz w:val="20"/>
                <w:szCs w:val="20"/>
                <w:lang w:eastAsia="lv-LV"/>
              </w:rPr>
            </w:pPr>
          </w:p>
        </w:tc>
      </w:tr>
      <w:tr w:rsidR="007869D7" w14:paraId="3B2717B5" w14:textId="77777777" w:rsidTr="007869D7">
        <w:trPr>
          <w:trHeight w:val="1089"/>
        </w:trPr>
        <w:tc>
          <w:tcPr>
            <w:tcW w:w="622" w:type="dxa"/>
            <w:tcBorders>
              <w:left w:val="outset" w:sz="6" w:space="0" w:color="414142"/>
              <w:bottom w:val="outset" w:sz="6" w:space="0" w:color="414142"/>
              <w:right w:val="outset" w:sz="6" w:space="0" w:color="414142"/>
            </w:tcBorders>
            <w:shd w:val="clear" w:color="auto" w:fill="auto"/>
          </w:tcPr>
          <w:p w14:paraId="61344559" w14:textId="77777777" w:rsidR="007869D7" w:rsidRDefault="007869D7" w:rsidP="007869D7">
            <w:pPr>
              <w:spacing w:before="195" w:line="240" w:lineRule="auto"/>
            </w:pPr>
          </w:p>
        </w:tc>
        <w:tc>
          <w:tcPr>
            <w:tcW w:w="2737" w:type="dxa"/>
            <w:tcBorders>
              <w:left w:val="outset" w:sz="6" w:space="0" w:color="414142"/>
              <w:bottom w:val="outset" w:sz="6" w:space="0" w:color="414142"/>
              <w:right w:val="outset" w:sz="6" w:space="0" w:color="414142"/>
            </w:tcBorders>
            <w:shd w:val="clear" w:color="auto" w:fill="auto"/>
          </w:tcPr>
          <w:p w14:paraId="2D554C90" w14:textId="77777777" w:rsidR="007869D7" w:rsidRDefault="007869D7" w:rsidP="007869D7">
            <w:pPr>
              <w:spacing w:before="195" w:line="240" w:lineRule="auto"/>
              <w:rPr>
                <w:rFonts w:ascii="Times New Roman" w:eastAsia="Times New Roman" w:hAnsi="Times New Roman" w:cs="Times New Roman"/>
                <w:sz w:val="20"/>
                <w:szCs w:val="20"/>
                <w:lang w:eastAsia="lv-LV"/>
              </w:rPr>
            </w:pPr>
          </w:p>
        </w:tc>
        <w:tc>
          <w:tcPr>
            <w:tcW w:w="4159" w:type="dxa"/>
            <w:tcBorders>
              <w:left w:val="outset" w:sz="6" w:space="0" w:color="414142"/>
              <w:bottom w:val="outset" w:sz="6" w:space="0" w:color="414142"/>
              <w:right w:val="outset" w:sz="6" w:space="0" w:color="414142"/>
            </w:tcBorders>
            <w:shd w:val="clear" w:color="auto" w:fill="auto"/>
          </w:tcPr>
          <w:p w14:paraId="33D6AF6C" w14:textId="77777777" w:rsidR="007869D7" w:rsidRDefault="007869D7" w:rsidP="007869D7">
            <w:pPr>
              <w:pStyle w:val="ListParagraph"/>
              <w:suppressAutoHyphens/>
              <w:spacing w:after="160"/>
              <w:ind w:left="0"/>
              <w:outlineLvl w:val="0"/>
            </w:pPr>
            <w:r>
              <w:rPr>
                <w:b/>
                <w:color w:val="auto"/>
                <w:sz w:val="20"/>
                <w:szCs w:val="20"/>
              </w:rPr>
              <w:t>Finanšu ministrijas iebildums</w:t>
            </w:r>
          </w:p>
          <w:p w14:paraId="4E14A2D1" w14:textId="77777777" w:rsidR="007869D7" w:rsidRDefault="007869D7" w:rsidP="007869D7">
            <w:pPr>
              <w:pStyle w:val="ListParagraph"/>
              <w:suppressAutoHyphens/>
              <w:spacing w:after="160"/>
              <w:ind w:left="0"/>
              <w:outlineLvl w:val="0"/>
              <w:rPr>
                <w:sz w:val="20"/>
                <w:szCs w:val="20"/>
              </w:rPr>
            </w:pPr>
            <w:r>
              <w:rPr>
                <w:color w:val="212121"/>
                <w:sz w:val="20"/>
                <w:szCs w:val="20"/>
              </w:rPr>
              <w:t>06.09.2021. elektroniskā pasta vēstule Nr. 10.1-6/7-1/1081</w:t>
            </w:r>
            <w:r>
              <w:rPr>
                <w:b/>
                <w:color w:val="auto"/>
                <w:sz w:val="20"/>
                <w:szCs w:val="20"/>
              </w:rPr>
              <w:t xml:space="preserve"> </w:t>
            </w:r>
          </w:p>
          <w:p w14:paraId="08B70AF0" w14:textId="77777777" w:rsidR="007869D7" w:rsidRDefault="007869D7" w:rsidP="007869D7">
            <w:pPr>
              <w:pStyle w:val="ListParagraph"/>
              <w:suppressAutoHyphens/>
              <w:spacing w:after="160"/>
              <w:ind w:left="0"/>
              <w:outlineLvl w:val="0"/>
              <w:rPr>
                <w:b/>
                <w:color w:val="auto"/>
              </w:rPr>
            </w:pPr>
          </w:p>
          <w:p w14:paraId="712B58F3" w14:textId="77777777" w:rsidR="007869D7" w:rsidRDefault="007869D7" w:rsidP="007869D7">
            <w:pPr>
              <w:pStyle w:val="ListParagraph"/>
              <w:suppressAutoHyphens/>
              <w:ind w:left="0"/>
              <w:jc w:val="both"/>
              <w:outlineLvl w:val="0"/>
              <w:rPr>
                <w:sz w:val="20"/>
                <w:szCs w:val="20"/>
              </w:rPr>
            </w:pPr>
            <w:r>
              <w:rPr>
                <w:color w:val="auto"/>
                <w:sz w:val="20"/>
                <w:szCs w:val="20"/>
              </w:rPr>
              <w:t xml:space="preserve">Atzinīgi novērtējam un atbalstam pētniecības un attīstības mērķu izvirzīšanu un īstenošanu valsts </w:t>
            </w:r>
            <w:r w:rsidRPr="00274549">
              <w:rPr>
                <w:color w:val="auto"/>
                <w:sz w:val="20"/>
                <w:szCs w:val="20"/>
              </w:rPr>
              <w:t>kapitālsabiedrību darbībā atbilstoši ziņojuma 5.nodaļas 1.priekšlikumam, vienlaikus vēršot uzmanību uz to, ka P&amp;A mērķu izvirzīšana un īstenošana jau šobrīd notiek, iestrādājot tos valsts kapitālsabiedrību (turpmāk – VKS) vidēja termiņa darbības stratēģijā (turpmāk – Stratēģija), kā to paredz PKC izstrādātās “Valsts kapitālsabiedrību vidēja termiņa darbības stratēģijas izstrādes vadlīnijas”.</w:t>
            </w:r>
          </w:p>
          <w:p w14:paraId="3C66F300" w14:textId="77777777" w:rsidR="007869D7" w:rsidRDefault="007869D7" w:rsidP="007869D7">
            <w:pPr>
              <w:pStyle w:val="ListParagraph"/>
              <w:suppressAutoHyphens/>
              <w:spacing w:after="160"/>
              <w:ind w:left="0"/>
              <w:outlineLvl w:val="0"/>
              <w:rPr>
                <w:b/>
                <w:color w:val="auto"/>
                <w:sz w:val="20"/>
                <w:szCs w:val="20"/>
              </w:rPr>
            </w:pPr>
          </w:p>
        </w:tc>
        <w:tc>
          <w:tcPr>
            <w:tcW w:w="2297" w:type="dxa"/>
            <w:tcBorders>
              <w:left w:val="outset" w:sz="6" w:space="0" w:color="414142"/>
              <w:bottom w:val="outset" w:sz="6" w:space="0" w:color="414142"/>
              <w:right w:val="outset" w:sz="6" w:space="0" w:color="414142"/>
            </w:tcBorders>
            <w:shd w:val="clear" w:color="auto" w:fill="auto"/>
          </w:tcPr>
          <w:p w14:paraId="3DBB08E1" w14:textId="2FDD3D35" w:rsidR="00274549" w:rsidRDefault="00274549" w:rsidP="00274549">
            <w:pPr>
              <w:spacing w:before="195" w:line="240" w:lineRule="auto"/>
              <w:ind w:left="113"/>
              <w:rPr>
                <w:rFonts w:ascii="Times New Roman" w:hAnsi="Times New Roman"/>
                <w:sz w:val="20"/>
                <w:szCs w:val="20"/>
              </w:rPr>
            </w:pPr>
            <w:r>
              <w:rPr>
                <w:rFonts w:ascii="Times New Roman" w:hAnsi="Times New Roman"/>
                <w:sz w:val="20"/>
                <w:szCs w:val="20"/>
              </w:rPr>
              <w:lastRenderedPageBreak/>
              <w:t>Daļēji ņemts vērā.</w:t>
            </w:r>
          </w:p>
          <w:p w14:paraId="27005239" w14:textId="77777777" w:rsidR="007869D7" w:rsidRDefault="007869D7" w:rsidP="007869D7">
            <w:pPr>
              <w:spacing w:before="195" w:line="240" w:lineRule="auto"/>
              <w:rPr>
                <w:rFonts w:ascii="Times New Roman" w:hAnsi="Times New Roman"/>
                <w:sz w:val="20"/>
                <w:szCs w:val="20"/>
              </w:rPr>
            </w:pPr>
          </w:p>
          <w:p w14:paraId="548513CD" w14:textId="64BFE094" w:rsidR="007869D7" w:rsidRDefault="007869D7" w:rsidP="007869D7">
            <w:pPr>
              <w:spacing w:before="195" w:line="240" w:lineRule="auto"/>
              <w:ind w:left="113" w:right="194"/>
              <w:jc w:val="both"/>
            </w:pPr>
          </w:p>
        </w:tc>
        <w:tc>
          <w:tcPr>
            <w:tcW w:w="3129" w:type="dxa"/>
            <w:tcBorders>
              <w:left w:val="outset" w:sz="6" w:space="0" w:color="414142"/>
              <w:bottom w:val="outset" w:sz="6" w:space="0" w:color="414142"/>
              <w:right w:val="outset" w:sz="6" w:space="0" w:color="414142"/>
            </w:tcBorders>
            <w:shd w:val="clear" w:color="auto" w:fill="auto"/>
          </w:tcPr>
          <w:p w14:paraId="5D426E24" w14:textId="77777777" w:rsidR="00274549" w:rsidRDefault="00274549" w:rsidP="000D759C">
            <w:pPr>
              <w:spacing w:line="240" w:lineRule="auto"/>
              <w:ind w:firstLine="121"/>
              <w:jc w:val="both"/>
              <w:rPr>
                <w:rFonts w:ascii="Times New Roman" w:hAnsi="Times New Roman"/>
                <w:sz w:val="20"/>
                <w:szCs w:val="20"/>
              </w:rPr>
            </w:pPr>
          </w:p>
          <w:p w14:paraId="10558049" w14:textId="4B138213" w:rsidR="007869D7" w:rsidRDefault="00274549" w:rsidP="00274549">
            <w:pPr>
              <w:spacing w:line="240" w:lineRule="auto"/>
              <w:ind w:firstLine="121"/>
              <w:jc w:val="both"/>
              <w:rPr>
                <w:rFonts w:ascii="Times New Roman" w:eastAsia="Times New Roman" w:hAnsi="Times New Roman" w:cs="Times New Roman"/>
                <w:sz w:val="20"/>
                <w:szCs w:val="20"/>
                <w:lang w:eastAsia="lv-LV"/>
              </w:rPr>
            </w:pPr>
            <w:r>
              <w:rPr>
                <w:rFonts w:ascii="Times New Roman" w:hAnsi="Times New Roman"/>
                <w:sz w:val="20"/>
                <w:szCs w:val="20"/>
              </w:rPr>
              <w:t xml:space="preserve">Ziņojuma 3.3.1. nodaļā papildus skaidrots </w:t>
            </w:r>
            <w:r w:rsidR="000D759C">
              <w:rPr>
                <w:rFonts w:ascii="Times New Roman" w:hAnsi="Times New Roman"/>
                <w:sz w:val="20"/>
                <w:szCs w:val="20"/>
              </w:rPr>
              <w:t>ak</w:t>
            </w:r>
            <w:r>
              <w:rPr>
                <w:rFonts w:ascii="Times New Roman" w:hAnsi="Times New Roman"/>
                <w:sz w:val="20"/>
                <w:szCs w:val="20"/>
              </w:rPr>
              <w:t xml:space="preserve">cionāra gaidu vēstules ieviešanas mērķis - </w:t>
            </w:r>
            <w:r w:rsidR="000D759C">
              <w:rPr>
                <w:rFonts w:ascii="Times New Roman" w:hAnsi="Times New Roman"/>
                <w:sz w:val="20"/>
                <w:szCs w:val="20"/>
              </w:rPr>
              <w:t>aktīvas īpašuma pārvaldības (</w:t>
            </w:r>
            <w:proofErr w:type="spellStart"/>
            <w:r w:rsidR="000D759C">
              <w:rPr>
                <w:rFonts w:ascii="Times New Roman" w:hAnsi="Times New Roman"/>
                <w:sz w:val="20"/>
                <w:szCs w:val="20"/>
              </w:rPr>
              <w:t>active</w:t>
            </w:r>
            <w:proofErr w:type="spellEnd"/>
            <w:r w:rsidR="000D759C">
              <w:rPr>
                <w:rFonts w:ascii="Times New Roman" w:hAnsi="Times New Roman"/>
                <w:sz w:val="20"/>
                <w:szCs w:val="20"/>
              </w:rPr>
              <w:t xml:space="preserve"> </w:t>
            </w:r>
            <w:proofErr w:type="spellStart"/>
            <w:r w:rsidR="000D759C">
              <w:rPr>
                <w:rFonts w:ascii="Times New Roman" w:hAnsi="Times New Roman"/>
                <w:sz w:val="20"/>
                <w:szCs w:val="20"/>
              </w:rPr>
              <w:t>ownership</w:t>
            </w:r>
            <w:proofErr w:type="spellEnd"/>
            <w:r w:rsidR="000D759C">
              <w:rPr>
                <w:rFonts w:ascii="Times New Roman" w:hAnsi="Times New Roman"/>
                <w:sz w:val="20"/>
                <w:szCs w:val="20"/>
              </w:rPr>
              <w:t>) principa  īstenošana, piešķirot būtisku iniciatīvu kapitāla daļu turētājam un padomēm.</w:t>
            </w:r>
          </w:p>
        </w:tc>
      </w:tr>
      <w:tr w:rsidR="00516C39" w14:paraId="08BAED36" w14:textId="77777777" w:rsidTr="007869D7">
        <w:trPr>
          <w:trHeight w:val="264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6B9791BA"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30BE897A" w14:textId="77777777" w:rsidR="00516C39" w:rsidRDefault="00DE0137">
            <w:pPr>
              <w:spacing w:before="195" w:line="240" w:lineRule="auto"/>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Protokollēmuma</w:t>
            </w:r>
            <w:proofErr w:type="spellEnd"/>
            <w:r>
              <w:rPr>
                <w:rFonts w:ascii="Times New Roman" w:eastAsia="Times New Roman" w:hAnsi="Times New Roman" w:cs="Times New Roman"/>
                <w:sz w:val="20"/>
                <w:szCs w:val="20"/>
                <w:lang w:eastAsia="lv-LV"/>
              </w:rPr>
              <w:t xml:space="preserve"> 7.punkts </w:t>
            </w:r>
          </w:p>
          <w:p w14:paraId="18ACDF5F" w14:textId="77777777" w:rsidR="00516C39" w:rsidRDefault="00DE0137">
            <w:pPr>
              <w:spacing w:line="240" w:lineRule="auto"/>
              <w:ind w:left="89"/>
              <w:jc w:val="both"/>
              <w:rPr>
                <w:rFonts w:ascii="Times New Roman" w:hAnsi="Times New Roman" w:cs="Times New Roman"/>
                <w:sz w:val="20"/>
                <w:szCs w:val="20"/>
              </w:rPr>
            </w:pPr>
            <w:r>
              <w:rPr>
                <w:rFonts w:ascii="Times New Roman" w:hAnsi="Times New Roman" w:cs="Times New Roman"/>
                <w:sz w:val="20"/>
                <w:szCs w:val="20"/>
              </w:rPr>
              <w:t>Valsts kapitāla daļu turētājiem (ar nozares ministrijām) kopā ar valsts līdzdalības pārvērtēšanu VKS, ja tā paredzēta, vai pirms vidēja termiņa darbības izstrādāšanas precizēt VKS sasniedzamos mērķus un izmantojamos instrumentus gaidu vēstulē, t.sk. iesaistīšanos P&amp;A, atbilstoši informatīvā ziņojuma 3.3.1. nodaļā minētajam; PKC iestrādāt vadlīnijās norādījumus par gaidu vēstules sagatavošanu;</w:t>
            </w:r>
          </w:p>
          <w:p w14:paraId="3B01EF04"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543B4C6F" w14:textId="77777777" w:rsidR="00516C39" w:rsidRDefault="00DE0137">
            <w:pPr>
              <w:spacing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Satiksmes ministrijas iebildums </w:t>
            </w:r>
          </w:p>
          <w:p w14:paraId="01F03251" w14:textId="77777777" w:rsidR="00516C39" w:rsidRDefault="00DE0137">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Pirms ierosinājuma par akcionāra / kapitāla daļu turētāja gaidu vēstules iedibināšanu, lūdzam skaidri noteikt gaidu vēstulē iekļaujamās informācijas apjomu un norādīt kā šāda dokumenta ieviešana veicinātu efektīvāku ieguldījumu veikšanu pētniecībā, attīstībā un inovatīvu risinājumu radīšanā. </w:t>
            </w:r>
          </w:p>
          <w:p w14:paraId="76C707CB" w14:textId="77777777" w:rsidR="00516C39" w:rsidRDefault="00516C39">
            <w:pPr>
              <w:widowControl w:val="0"/>
              <w:tabs>
                <w:tab w:val="left" w:pos="993"/>
              </w:tabs>
              <w:suppressAutoHyphens/>
              <w:spacing w:line="240" w:lineRule="auto"/>
              <w:ind w:left="-1"/>
              <w:contextualSpacing/>
              <w:jc w:val="both"/>
              <w:rPr>
                <w:rFonts w:ascii="Times New Roman" w:eastAsia="Times New Roman" w:hAnsi="Times New Roman" w:cs="Times New Roman"/>
                <w:sz w:val="20"/>
                <w:szCs w:val="20"/>
                <w:lang w:eastAsia="lv-LV"/>
              </w:rPr>
            </w:pP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4C82E3B2"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Ņemts vērā.</w:t>
            </w:r>
          </w:p>
          <w:p w14:paraId="5465F243"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660BE2EF"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Papildināta Ziņojuma 3.3.1.  sadaļa, </w:t>
            </w:r>
            <w:proofErr w:type="spellStart"/>
            <w:r>
              <w:rPr>
                <w:rFonts w:ascii="Times New Roman" w:eastAsia="Times New Roman" w:hAnsi="Times New Roman" w:cs="Times New Roman"/>
                <w:sz w:val="20"/>
                <w:szCs w:val="20"/>
                <w:lang w:eastAsia="lv-LV"/>
              </w:rPr>
              <w:t>protokollēmuma</w:t>
            </w:r>
            <w:proofErr w:type="spellEnd"/>
            <w:r>
              <w:rPr>
                <w:rFonts w:ascii="Times New Roman" w:eastAsia="Times New Roman" w:hAnsi="Times New Roman" w:cs="Times New Roman"/>
                <w:sz w:val="20"/>
                <w:szCs w:val="20"/>
                <w:lang w:eastAsia="lv-LV"/>
              </w:rPr>
              <w:t xml:space="preserve"> 7.punkts izteikts precizētā redakcijā, </w:t>
            </w:r>
            <w:proofErr w:type="spellStart"/>
            <w:r>
              <w:rPr>
                <w:rFonts w:ascii="Times New Roman" w:eastAsia="Times New Roman" w:hAnsi="Times New Roman" w:cs="Times New Roman"/>
                <w:sz w:val="20"/>
                <w:szCs w:val="20"/>
                <w:lang w:eastAsia="lv-LV"/>
              </w:rPr>
              <w:t>protokollēmumā</w:t>
            </w:r>
            <w:proofErr w:type="spellEnd"/>
            <w:r>
              <w:rPr>
                <w:rFonts w:ascii="Times New Roman" w:eastAsia="Times New Roman" w:hAnsi="Times New Roman" w:cs="Times New Roman"/>
                <w:sz w:val="20"/>
                <w:szCs w:val="20"/>
                <w:lang w:eastAsia="lv-LV"/>
              </w:rPr>
              <w:t xml:space="preserve"> iekļauts jauns 6.punkts.</w:t>
            </w: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710DC88F" w14:textId="77777777" w:rsidR="00516C39" w:rsidRDefault="00DE0137">
            <w:pPr>
              <w:spacing w:after="0" w:line="240" w:lineRule="auto"/>
              <w:jc w:val="both"/>
              <w:rPr>
                <w:rFonts w:ascii="Times New Roman" w:hAnsi="Times New Roman" w:cs="Times New Roman"/>
                <w:color w:val="414142"/>
                <w:sz w:val="20"/>
                <w:szCs w:val="20"/>
              </w:rPr>
            </w:pPr>
            <w:r>
              <w:rPr>
                <w:rFonts w:ascii="Times New Roman" w:eastAsia="Times New Roman" w:hAnsi="Times New Roman" w:cs="Times New Roman"/>
                <w:sz w:val="20"/>
                <w:szCs w:val="20"/>
                <w:lang w:eastAsia="lv-LV"/>
              </w:rPr>
              <w:t xml:space="preserve">6. </w:t>
            </w:r>
            <w:proofErr w:type="spellStart"/>
            <w:r>
              <w:rPr>
                <w:rFonts w:ascii="Times New Roman" w:hAnsi="Times New Roman" w:cs="Times New Roman"/>
                <w:color w:val="000000" w:themeColor="text1"/>
                <w:sz w:val="20"/>
                <w:szCs w:val="20"/>
              </w:rPr>
              <w:t>Pārresoru</w:t>
            </w:r>
            <w:proofErr w:type="spellEnd"/>
            <w:r>
              <w:rPr>
                <w:rFonts w:ascii="Times New Roman" w:hAnsi="Times New Roman" w:cs="Times New Roman"/>
                <w:color w:val="000000" w:themeColor="text1"/>
                <w:sz w:val="20"/>
                <w:szCs w:val="20"/>
              </w:rPr>
              <w:t xml:space="preserve"> koordinācijas centram </w:t>
            </w:r>
            <w:r>
              <w:rPr>
                <w:rFonts w:ascii="Times New Roman" w:hAnsi="Times New Roman" w:cs="Times New Roman"/>
                <w:sz w:val="20"/>
                <w:szCs w:val="20"/>
              </w:rPr>
              <w:t>iestrādāt vadlīnijās “Valsts kapitālsabiedrību vidēja termiņa darbības stratēģijas izstrādes vadlīnijas” norādījumus par gaidu vēstules sagatavošanu.</w:t>
            </w:r>
          </w:p>
          <w:p w14:paraId="38D3F8B5" w14:textId="77777777" w:rsidR="00516C39" w:rsidRDefault="00DE0137">
            <w:pPr>
              <w:spacing w:before="240" w:line="240" w:lineRule="auto"/>
              <w:ind w:left="49"/>
              <w:jc w:val="both"/>
              <w:rPr>
                <w:rFonts w:ascii="Times New Roman" w:hAnsi="Times New Roman" w:cs="Times New Roman"/>
                <w:sz w:val="20"/>
                <w:szCs w:val="20"/>
              </w:rPr>
            </w:pPr>
            <w:r>
              <w:rPr>
                <w:rFonts w:ascii="Times New Roman" w:eastAsia="Times New Roman" w:hAnsi="Times New Roman" w:cs="Times New Roman"/>
                <w:sz w:val="20"/>
                <w:szCs w:val="20"/>
                <w:lang w:eastAsia="lv-LV"/>
              </w:rPr>
              <w:t xml:space="preserve">7. </w:t>
            </w:r>
            <w:r>
              <w:rPr>
                <w:rFonts w:ascii="Times New Roman" w:hAnsi="Times New Roman" w:cs="Times New Roman"/>
                <w:sz w:val="20"/>
                <w:szCs w:val="20"/>
              </w:rPr>
              <w:t xml:space="preserve">Valsts kapitāla daļu turētājiem (ar nozares ministrijām) pēc </w:t>
            </w:r>
            <w:proofErr w:type="spellStart"/>
            <w:r>
              <w:rPr>
                <w:rFonts w:ascii="Times New Roman" w:hAnsi="Times New Roman" w:cs="Times New Roman"/>
                <w:sz w:val="20"/>
                <w:szCs w:val="20"/>
              </w:rPr>
              <w:t>protokollēmuma</w:t>
            </w:r>
            <w:proofErr w:type="spellEnd"/>
            <w:r>
              <w:rPr>
                <w:rFonts w:ascii="Times New Roman" w:hAnsi="Times New Roman" w:cs="Times New Roman"/>
                <w:sz w:val="20"/>
                <w:szCs w:val="20"/>
              </w:rPr>
              <w:t xml:space="preserve"> 6.punkta izpildes, pirms vidēja termiņa darbības stratēģijas izstrādāšanas (tai skaitā grozījumu) precizēt valsts kapitālsabiedrībām sasniedzamos mērķus un izmantojamos instrumentus akcionāra (valsts kapitāla daļu turētāja) gaidu vēstulē, t.sk. iesaistīšanos </w:t>
            </w:r>
            <w:r>
              <w:rPr>
                <w:rFonts w:ascii="Times New Roman" w:hAnsi="Times New Roman" w:cs="Times New Roman"/>
                <w:bCs/>
                <w:sz w:val="20"/>
                <w:szCs w:val="20"/>
              </w:rPr>
              <w:t>pētniecībā un attīstībā</w:t>
            </w:r>
            <w:r>
              <w:rPr>
                <w:rFonts w:ascii="Times New Roman" w:hAnsi="Times New Roman" w:cs="Times New Roman"/>
                <w:sz w:val="20"/>
                <w:szCs w:val="20"/>
              </w:rPr>
              <w:t>.</w:t>
            </w:r>
          </w:p>
          <w:p w14:paraId="36F8FAD1"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r>
      <w:tr w:rsidR="00516C39" w14:paraId="0784C315" w14:textId="77777777" w:rsidTr="007869D7">
        <w:trPr>
          <w:trHeight w:val="2649"/>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062AD676"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347215EE" w14:textId="77777777" w:rsidR="00516C39" w:rsidRDefault="00DE0137">
            <w:pPr>
              <w:spacing w:line="240" w:lineRule="auto"/>
              <w:ind w:left="89"/>
              <w:jc w:val="both"/>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Protokollēmuma</w:t>
            </w:r>
            <w:proofErr w:type="spellEnd"/>
            <w:r>
              <w:rPr>
                <w:rFonts w:ascii="Times New Roman" w:eastAsia="Times New Roman" w:hAnsi="Times New Roman" w:cs="Times New Roman"/>
                <w:sz w:val="20"/>
                <w:szCs w:val="20"/>
                <w:lang w:eastAsia="lv-LV"/>
              </w:rPr>
              <w:t xml:space="preserve"> 8.punkts</w:t>
            </w:r>
          </w:p>
          <w:p w14:paraId="17C0139F" w14:textId="77777777" w:rsidR="00516C39" w:rsidRDefault="00DE0137">
            <w:pPr>
              <w:spacing w:line="240" w:lineRule="auto"/>
              <w:ind w:left="89"/>
              <w:jc w:val="both"/>
              <w:rPr>
                <w:rFonts w:ascii="Times New Roman" w:hAnsi="Times New Roman" w:cs="Times New Roman"/>
                <w:sz w:val="20"/>
                <w:szCs w:val="20"/>
              </w:rPr>
            </w:pPr>
            <w:r>
              <w:rPr>
                <w:rFonts w:ascii="Times New Roman" w:hAnsi="Times New Roman" w:cs="Times New Roman"/>
                <w:sz w:val="20"/>
                <w:szCs w:val="20"/>
              </w:rPr>
              <w:t>Valsts kapitāla daļu turētājiem nodrošināt, ka divu gadu laikā no ziņojuma izskatīšanas Ministru kabinetā lielo kapitālsabiedrību stratēģijās ir iekļauti atbilstoši P&amp;A mērķi (ieguldījumu apjomi, prioritārie virzieni, sasniedzamie rādītāji).</w:t>
            </w:r>
          </w:p>
          <w:p w14:paraId="3EBD6B2A"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03C51123" w14:textId="77777777" w:rsidR="00516C39" w:rsidRDefault="00DE0137">
            <w:pPr>
              <w:spacing w:line="240" w:lineRule="auto"/>
              <w:jc w:val="both"/>
              <w:rPr>
                <w:rFonts w:ascii="Times New Roman" w:hAnsi="Times New Roman" w:cs="Times New Roman"/>
                <w:b/>
                <w:sz w:val="20"/>
                <w:szCs w:val="20"/>
              </w:rPr>
            </w:pPr>
            <w:r>
              <w:rPr>
                <w:rFonts w:ascii="Times New Roman" w:hAnsi="Times New Roman" w:cs="Times New Roman"/>
                <w:b/>
                <w:sz w:val="20"/>
                <w:szCs w:val="20"/>
              </w:rPr>
              <w:t>Satiksmes ministrija</w:t>
            </w:r>
          </w:p>
          <w:p w14:paraId="3A2F2E40" w14:textId="77777777" w:rsidR="00516C39" w:rsidRDefault="00DE0137">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Lūdzam iekļaut informatīvajā ziņojumā un Ministru kabineta sēdes </w:t>
            </w:r>
            <w:proofErr w:type="spellStart"/>
            <w:r>
              <w:rPr>
                <w:rFonts w:ascii="Times New Roman" w:hAnsi="Times New Roman" w:cs="Times New Roman"/>
                <w:sz w:val="20"/>
                <w:szCs w:val="20"/>
              </w:rPr>
              <w:t>protokollēmumā</w:t>
            </w:r>
            <w:proofErr w:type="spellEnd"/>
            <w:r>
              <w:rPr>
                <w:rFonts w:ascii="Times New Roman" w:hAnsi="Times New Roman" w:cs="Times New Roman"/>
                <w:sz w:val="20"/>
                <w:szCs w:val="20"/>
              </w:rPr>
              <w:t xml:space="preserve"> akcionāram iespēju lemt konkrētai valsts kapitālsabiedrībai neizvirzīt pētniecības un attīstības (turpmāk – P&amp;A) mērķi, ja tas neatbilst uzņēmuma darbības profilam, alternatīvi norādot jaunus attīstības virzienus vai attīstāmos pakalpojumus.</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3F0E327A"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Ņemts vērā. </w:t>
            </w:r>
          </w:p>
          <w:p w14:paraId="1EB35B5F"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p w14:paraId="61C51850" w14:textId="77777777" w:rsidR="00516C39" w:rsidRDefault="00DE0137">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Precizēts </w:t>
            </w:r>
            <w:proofErr w:type="spellStart"/>
            <w:r>
              <w:rPr>
                <w:rFonts w:ascii="Times New Roman" w:eastAsia="Times New Roman" w:hAnsi="Times New Roman" w:cs="Times New Roman"/>
                <w:sz w:val="20"/>
                <w:szCs w:val="20"/>
                <w:lang w:eastAsia="lv-LV"/>
              </w:rPr>
              <w:t>protokollēmuma</w:t>
            </w:r>
            <w:proofErr w:type="spellEnd"/>
            <w:r>
              <w:rPr>
                <w:rFonts w:ascii="Times New Roman" w:eastAsia="Times New Roman" w:hAnsi="Times New Roman" w:cs="Times New Roman"/>
                <w:sz w:val="20"/>
                <w:szCs w:val="20"/>
                <w:lang w:eastAsia="lv-LV"/>
              </w:rPr>
              <w:t xml:space="preserve"> 8.punkts.</w:t>
            </w: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614295DE" w14:textId="77777777" w:rsidR="00516C39" w:rsidRDefault="00DE0137">
            <w:pPr>
              <w:pStyle w:val="ListParagraph"/>
              <w:numPr>
                <w:ilvl w:val="0"/>
                <w:numId w:val="1"/>
              </w:numPr>
              <w:spacing w:before="240" w:after="160"/>
              <w:ind w:left="125" w:firstLine="0"/>
              <w:jc w:val="both"/>
              <w:rPr>
                <w:color w:val="auto"/>
                <w:sz w:val="20"/>
                <w:szCs w:val="20"/>
              </w:rPr>
            </w:pPr>
            <w:r>
              <w:rPr>
                <w:color w:val="auto"/>
                <w:sz w:val="20"/>
                <w:szCs w:val="20"/>
              </w:rPr>
              <w:t xml:space="preserve">Valsts kapitāla daļu turētājiem nodrošināt, ka divu gadu laikā no ziņojuma izskatīšanas Ministru kabinetā lielo kapitālsabiedrību stratēģijās ir iekļauti atbilstoši </w:t>
            </w:r>
            <w:r>
              <w:rPr>
                <w:bCs/>
                <w:color w:val="auto"/>
                <w:sz w:val="20"/>
                <w:szCs w:val="20"/>
              </w:rPr>
              <w:t>pētniecības un attīstības</w:t>
            </w:r>
            <w:r>
              <w:rPr>
                <w:color w:val="auto"/>
                <w:sz w:val="20"/>
                <w:szCs w:val="20"/>
              </w:rPr>
              <w:t xml:space="preserve"> vai inovatīvu risinājumu ieviešanas mērķi (ieguldījumu apjomi, prioritārie virzieni, sasniedzamie rādītāji).</w:t>
            </w:r>
          </w:p>
          <w:p w14:paraId="527C5990" w14:textId="77777777" w:rsidR="00516C39" w:rsidRDefault="00516C39">
            <w:pPr>
              <w:widowControl w:val="0"/>
              <w:tabs>
                <w:tab w:val="left" w:pos="993"/>
              </w:tabs>
              <w:suppressAutoHyphens/>
              <w:spacing w:line="240" w:lineRule="auto"/>
              <w:contextualSpacing/>
              <w:jc w:val="both"/>
              <w:rPr>
                <w:rFonts w:ascii="Times New Roman" w:eastAsia="Times New Roman" w:hAnsi="Times New Roman" w:cs="Times New Roman"/>
                <w:sz w:val="20"/>
                <w:szCs w:val="20"/>
                <w:lang w:eastAsia="lv-LV"/>
              </w:rPr>
            </w:pPr>
          </w:p>
        </w:tc>
      </w:tr>
      <w:tr w:rsidR="00516C39" w14:paraId="5EC1BF9A" w14:textId="77777777" w:rsidTr="007869D7">
        <w:trPr>
          <w:trHeight w:val="300"/>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0B3CA0F9"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11.</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2FF8279B" w14:textId="77777777" w:rsidR="00516C39" w:rsidRDefault="00516C39">
            <w:pPr>
              <w:spacing w:line="240" w:lineRule="auto"/>
              <w:ind w:left="89"/>
              <w:jc w:val="both"/>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5E143328" w14:textId="77777777" w:rsidR="00516C39" w:rsidRDefault="00DE0137">
            <w:pPr>
              <w:pStyle w:val="ListParagraph"/>
              <w:suppressAutoHyphens/>
              <w:spacing w:after="160"/>
              <w:ind w:left="0"/>
              <w:outlineLvl w:val="0"/>
              <w:rPr>
                <w:b/>
                <w:color w:val="auto"/>
                <w:sz w:val="20"/>
                <w:szCs w:val="20"/>
              </w:rPr>
            </w:pPr>
            <w:r>
              <w:rPr>
                <w:b/>
                <w:color w:val="auto"/>
                <w:sz w:val="20"/>
                <w:szCs w:val="20"/>
              </w:rPr>
              <w:t>Konkurences padomes (KP) iebildums</w:t>
            </w:r>
          </w:p>
          <w:p w14:paraId="47FB7B2B" w14:textId="77777777" w:rsidR="00516C39" w:rsidRDefault="00516C39">
            <w:pPr>
              <w:pStyle w:val="ListParagraph"/>
              <w:suppressAutoHyphens/>
              <w:spacing w:after="160"/>
              <w:ind w:left="0"/>
              <w:outlineLvl w:val="0"/>
              <w:rPr>
                <w:b/>
                <w:color w:val="auto"/>
                <w:sz w:val="20"/>
                <w:szCs w:val="20"/>
              </w:rPr>
            </w:pPr>
          </w:p>
          <w:p w14:paraId="15B10135" w14:textId="77777777" w:rsidR="00516C39" w:rsidRDefault="00DE0137">
            <w:pPr>
              <w:pStyle w:val="ListParagraph"/>
              <w:widowControl w:val="0"/>
              <w:tabs>
                <w:tab w:val="left" w:pos="993"/>
              </w:tabs>
              <w:spacing w:after="160"/>
              <w:ind w:left="74"/>
              <w:jc w:val="both"/>
              <w:rPr>
                <w:color w:val="auto"/>
                <w:sz w:val="20"/>
                <w:szCs w:val="20"/>
              </w:rPr>
            </w:pPr>
            <w:r>
              <w:rPr>
                <w:color w:val="auto"/>
                <w:sz w:val="20"/>
                <w:szCs w:val="20"/>
              </w:rPr>
              <w:t xml:space="preserve">Lūgums precizēt, vai izslēgt Attēlu Nr.7 “LE piemērs”, jo no dotās informācijas var secināt, ka KP ir sniegusi rakstveida atzinumu, lai gan ir bijusi tikai viena tikšanās, kuras laikā tika lūgts KP iespējamais viedoklis par ļoti vispārīgi aprakstītu sākotnējā stadijā esošu ideju. KP  saistībā ar to konsultācijā norādīja uz vērtējamiem </w:t>
            </w:r>
            <w:proofErr w:type="spellStart"/>
            <w:r>
              <w:rPr>
                <w:color w:val="auto"/>
                <w:sz w:val="20"/>
                <w:szCs w:val="20"/>
              </w:rPr>
              <w:t>problēmjautājumiem</w:t>
            </w:r>
            <w:proofErr w:type="spellEnd"/>
            <w:r>
              <w:rPr>
                <w:color w:val="auto"/>
                <w:sz w:val="20"/>
                <w:szCs w:val="20"/>
              </w:rPr>
              <w:t>, kas tika pārrunāti. Līdz ar to sniegtais konsultācijas atreferējums nepilnvērtīgi atspoguļo tikšanās laikā pārrunāto.</w:t>
            </w:r>
          </w:p>
          <w:p w14:paraId="428806E6" w14:textId="77777777" w:rsidR="00516C39" w:rsidRDefault="00516C39">
            <w:pPr>
              <w:pStyle w:val="ListParagraph"/>
              <w:suppressAutoHyphens/>
              <w:spacing w:after="160"/>
              <w:ind w:left="0"/>
              <w:outlineLvl w:val="0"/>
              <w:rPr>
                <w:b/>
                <w:color w:val="auto"/>
                <w:sz w:val="20"/>
                <w:szCs w:val="20"/>
              </w:rPr>
            </w:pP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777D8BAE"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Ņemts vērā. </w:t>
            </w:r>
          </w:p>
          <w:p w14:paraId="26648228"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Izdarīts precizējums Attēlā Nr. 7.</w:t>
            </w:r>
          </w:p>
          <w:p w14:paraId="78E1FA64"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104FC192" w14:textId="77777777" w:rsidR="00516C39" w:rsidRDefault="00516C39">
            <w:pPr>
              <w:spacing w:before="195" w:line="240" w:lineRule="auto"/>
              <w:rPr>
                <w:rFonts w:ascii="Times New Roman" w:hAnsi="Times New Roman" w:cs="Times New Roman"/>
                <w:i/>
                <w:iCs/>
                <w:sz w:val="20"/>
                <w:szCs w:val="20"/>
              </w:rPr>
            </w:pPr>
          </w:p>
        </w:tc>
      </w:tr>
      <w:tr w:rsidR="00516C39" w14:paraId="4B349310" w14:textId="77777777" w:rsidTr="007869D7">
        <w:trPr>
          <w:trHeight w:val="300"/>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49E04E50"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3D2924F6"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6E7BB94C" w14:textId="77777777" w:rsidR="00516C39" w:rsidRDefault="00DE0137">
            <w:pPr>
              <w:pStyle w:val="ListParagraph"/>
              <w:suppressAutoHyphens/>
              <w:spacing w:after="160"/>
              <w:ind w:left="0"/>
              <w:outlineLvl w:val="0"/>
              <w:rPr>
                <w:b/>
                <w:color w:val="auto"/>
                <w:sz w:val="20"/>
                <w:szCs w:val="20"/>
              </w:rPr>
            </w:pPr>
            <w:r>
              <w:rPr>
                <w:b/>
                <w:color w:val="auto"/>
                <w:sz w:val="20"/>
                <w:szCs w:val="20"/>
              </w:rPr>
              <w:t>Konkurences padomes (KP) iebildums</w:t>
            </w:r>
          </w:p>
          <w:p w14:paraId="1B8080D6" w14:textId="77777777" w:rsidR="00516C39" w:rsidRDefault="00516C39">
            <w:pPr>
              <w:pStyle w:val="ListParagraph"/>
              <w:suppressAutoHyphens/>
              <w:spacing w:after="160"/>
              <w:ind w:left="0"/>
              <w:outlineLvl w:val="0"/>
              <w:rPr>
                <w:b/>
                <w:color w:val="auto"/>
                <w:sz w:val="20"/>
                <w:szCs w:val="20"/>
              </w:rPr>
            </w:pPr>
          </w:p>
          <w:p w14:paraId="2BDB5EB2" w14:textId="77777777" w:rsidR="00516C39" w:rsidRDefault="00DE0137">
            <w:pPr>
              <w:pStyle w:val="ListParagraph"/>
              <w:widowControl w:val="0"/>
              <w:tabs>
                <w:tab w:val="left" w:pos="993"/>
              </w:tabs>
              <w:spacing w:after="160"/>
              <w:ind w:left="11"/>
              <w:jc w:val="both"/>
              <w:rPr>
                <w:color w:val="auto"/>
                <w:sz w:val="20"/>
                <w:szCs w:val="20"/>
              </w:rPr>
            </w:pPr>
            <w:r>
              <w:rPr>
                <w:color w:val="auto"/>
                <w:sz w:val="20"/>
                <w:szCs w:val="20"/>
              </w:rPr>
              <w:t xml:space="preserve">KP ieskatā informatīvā ziņojuma 3.4.1. nodaļā minētā Valsts pārvaldes iekārtas likuma (turpmāk – VPIL)  88. panta interpretācija jau izriet no spēkā esošajām tiesību normām un KP nesaskata normatīvā akta kolīziju starp esošo tirgus dalībnieku un valsts ekonomiskajām interesēm, kur no viens puses valsts uzdevums ir nodrošināt brīvu konkurenci tirgū, bet no otras – rast efektīvu risinājumu Nacionālā attīstības plāna norādītajiem mērķiem – inovāciju attīstībai. KP norāda, ka VPIL 88. pants neliedz publiskas personas kapitālsabiedrībām savā darbībā ieviest vai veicināt inovācijas. Vēl jo vairāk, KP ieskatā inovācijas ir būtiska konkurences komponente, kas mudina tirgu attīstīties, un pozitīvi vērtējama publisko personu iesaiste inovāciju izstrādē un ieviešanā, ja privātajiem tirgus dalībniekiem </w:t>
            </w:r>
            <w:r>
              <w:rPr>
                <w:color w:val="auto"/>
                <w:sz w:val="20"/>
                <w:szCs w:val="20"/>
                <w:u w:val="single"/>
              </w:rPr>
              <w:t>nav vēlmes darboties attiecīgajā inovāciju segmentā.</w:t>
            </w:r>
            <w:r>
              <w:rPr>
                <w:color w:val="auto"/>
                <w:sz w:val="20"/>
                <w:szCs w:val="20"/>
              </w:rPr>
              <w:t xml:space="preserve"> </w:t>
            </w:r>
          </w:p>
          <w:p w14:paraId="19CC9B0C" w14:textId="77777777" w:rsidR="00516C39" w:rsidRDefault="00DE0137">
            <w:pPr>
              <w:tabs>
                <w:tab w:val="left" w:pos="993"/>
              </w:tabs>
              <w:spacing w:line="240" w:lineRule="auto"/>
              <w:jc w:val="both"/>
              <w:rPr>
                <w:rFonts w:ascii="Times New Roman" w:hAnsi="Times New Roman" w:cs="Times New Roman"/>
                <w:sz w:val="20"/>
                <w:szCs w:val="20"/>
              </w:rPr>
            </w:pPr>
            <w:r>
              <w:rPr>
                <w:rFonts w:ascii="Times New Roman" w:hAnsi="Times New Roman" w:cs="Times New Roman"/>
                <w:sz w:val="20"/>
                <w:szCs w:val="20"/>
              </w:rPr>
              <w:t>KP norāda, ka līdzdalība kapitālsabiedrībā vai darbība konkrētajā jomā (inovācijas radīšanas jomā) pati par sevi nerada arī automātisku Konkurences likuma 14.</w:t>
            </w:r>
            <w:r>
              <w:rPr>
                <w:rFonts w:ascii="Times New Roman" w:hAnsi="Times New Roman" w:cs="Times New Roman"/>
                <w:sz w:val="20"/>
                <w:szCs w:val="20"/>
                <w:vertAlign w:val="superscript"/>
              </w:rPr>
              <w:t>1</w:t>
            </w:r>
            <w:r>
              <w:rPr>
                <w:rFonts w:ascii="Times New Roman" w:hAnsi="Times New Roman" w:cs="Times New Roman"/>
                <w:sz w:val="20"/>
                <w:szCs w:val="20"/>
              </w:rPr>
              <w:t xml:space="preserve"> panta pārkāpumu. KP vērš uzmanību, ka publiskas personas </w:t>
            </w:r>
            <w:r>
              <w:rPr>
                <w:rFonts w:ascii="Times New Roman" w:hAnsi="Times New Roman" w:cs="Times New Roman"/>
                <w:sz w:val="20"/>
                <w:szCs w:val="20"/>
              </w:rPr>
              <w:lastRenderedPageBreak/>
              <w:t>kapitālsabiedrībai, darbojoties inovācijas radīšanas jomā, ir jāievēro arī konkurences neitralitātes princips. Publiskas personas kapitālsabiedrība nedrīkst izmantot inovāciju diskriminējošā veidā sākotnējā vai produkta stadijā, piemēram, tirgojot inovatīvo produktu par zemāku cenu nekā pašizmaksa, tādējādi deformējot un neļaujot ienākt jauniem tirgus dalībniekiem tirgū.</w:t>
            </w:r>
          </w:p>
          <w:p w14:paraId="5964E0AB" w14:textId="77777777" w:rsidR="00516C39" w:rsidRDefault="00DE0137">
            <w:pPr>
              <w:tabs>
                <w:tab w:val="left" w:pos="993"/>
              </w:tabs>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Vienlaikus KP ieskatā būtu izvērtējami arī citi alternatīvi mehānismi inovatīvu produktu un pakalpojumu ražošanā, iesaistot arī privātos tirgus dalībniekus. Attiecīgi būtu vērtējams arī, vai attiecīgo pakalpojumu ir iespējams iepirkt caur publisko iepirkumu tvērumu un vai pastāv kādi šķērši, rīkojot publisko iepirkumu, kas nodrošinātu pienācīgu konkurenci starp tirgus dalībniekiem. </w:t>
            </w:r>
          </w:p>
          <w:p w14:paraId="0E0BDAA3" w14:textId="77777777" w:rsidR="00516C39" w:rsidRDefault="00DE0137">
            <w:pPr>
              <w:tabs>
                <w:tab w:val="left" w:pos="993"/>
              </w:tabs>
              <w:spacing w:line="240" w:lineRule="auto"/>
              <w:jc w:val="both"/>
              <w:rPr>
                <w:rFonts w:ascii="Times New Roman" w:hAnsi="Times New Roman" w:cs="Times New Roman"/>
                <w:sz w:val="20"/>
                <w:szCs w:val="20"/>
              </w:rPr>
            </w:pPr>
            <w:r>
              <w:rPr>
                <w:rFonts w:ascii="Times New Roman" w:hAnsi="Times New Roman" w:cs="Times New Roman"/>
                <w:sz w:val="20"/>
                <w:szCs w:val="20"/>
              </w:rPr>
              <w:t>Ņemot vērā iepriekš minēto, KP lūdz izvērtēt nepieciešamību informatīva ziņojuma 3.4.1. nodaļā atrunāt interpretācijas problemātiku pētniecības un attīstības un inovāciju īstenošanas kontekstā, jo līdz šim šāda problemātika netika identificēta.</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77CF62DF"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Ņemts vērā.</w:t>
            </w:r>
          </w:p>
          <w:p w14:paraId="6A110609"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 Informatīvā ziņojuma sadaļa 3.4.2. papildināta ar Konkurences padomes viedokli un tā vērtējumu.</w:t>
            </w:r>
          </w:p>
          <w:p w14:paraId="2A217F62" w14:textId="77777777" w:rsidR="00516C39" w:rsidRDefault="00DE0137">
            <w:pPr>
              <w:spacing w:before="195"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62208C98" w14:textId="77777777" w:rsidR="00516C39" w:rsidRDefault="00516C39">
            <w:pPr>
              <w:spacing w:line="240" w:lineRule="auto"/>
              <w:ind w:firstLine="121"/>
              <w:rPr>
                <w:rFonts w:ascii="Times New Roman" w:eastAsia="Times New Roman" w:hAnsi="Times New Roman" w:cs="Times New Roman"/>
                <w:sz w:val="20"/>
                <w:szCs w:val="20"/>
                <w:lang w:eastAsia="lv-LV"/>
              </w:rPr>
            </w:pPr>
          </w:p>
          <w:p w14:paraId="15BE93B0" w14:textId="77777777" w:rsidR="00516C39" w:rsidRDefault="00516C39">
            <w:pPr>
              <w:spacing w:line="240" w:lineRule="auto"/>
              <w:ind w:firstLine="121"/>
              <w:jc w:val="both"/>
              <w:rPr>
                <w:rFonts w:ascii="Times New Roman" w:hAnsi="Times New Roman" w:cs="Times New Roman"/>
                <w:i/>
                <w:iCs/>
                <w:sz w:val="20"/>
                <w:szCs w:val="20"/>
              </w:rPr>
            </w:pPr>
          </w:p>
        </w:tc>
      </w:tr>
      <w:tr w:rsidR="00516C39" w14:paraId="721DCF52" w14:textId="77777777" w:rsidTr="007869D7">
        <w:trPr>
          <w:trHeight w:val="300"/>
        </w:trPr>
        <w:tc>
          <w:tcPr>
            <w:tcW w:w="622" w:type="dxa"/>
            <w:tcBorders>
              <w:top w:val="outset" w:sz="6" w:space="0" w:color="414142"/>
              <w:left w:val="outset" w:sz="6" w:space="0" w:color="414142"/>
              <w:bottom w:val="outset" w:sz="6" w:space="0" w:color="414142"/>
              <w:right w:val="outset" w:sz="6" w:space="0" w:color="414142"/>
            </w:tcBorders>
            <w:shd w:val="clear" w:color="auto" w:fill="auto"/>
          </w:tcPr>
          <w:p w14:paraId="3AFABBA2"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w:t>
            </w:r>
          </w:p>
        </w:tc>
        <w:tc>
          <w:tcPr>
            <w:tcW w:w="2737" w:type="dxa"/>
            <w:tcBorders>
              <w:top w:val="outset" w:sz="6" w:space="0" w:color="414142"/>
              <w:left w:val="outset" w:sz="6" w:space="0" w:color="414142"/>
              <w:bottom w:val="outset" w:sz="6" w:space="0" w:color="414142"/>
              <w:right w:val="outset" w:sz="6" w:space="0" w:color="414142"/>
            </w:tcBorders>
            <w:shd w:val="clear" w:color="auto" w:fill="auto"/>
          </w:tcPr>
          <w:p w14:paraId="3FFD0221" w14:textId="77777777" w:rsidR="00516C39" w:rsidRDefault="00516C39">
            <w:pPr>
              <w:spacing w:before="195" w:line="240" w:lineRule="auto"/>
              <w:rPr>
                <w:rFonts w:ascii="Times New Roman" w:eastAsia="Times New Roman" w:hAnsi="Times New Roman" w:cs="Times New Roman"/>
                <w:sz w:val="20"/>
                <w:szCs w:val="20"/>
                <w:lang w:eastAsia="lv-LV"/>
              </w:rPr>
            </w:pPr>
          </w:p>
        </w:tc>
        <w:tc>
          <w:tcPr>
            <w:tcW w:w="4159" w:type="dxa"/>
            <w:tcBorders>
              <w:top w:val="outset" w:sz="6" w:space="0" w:color="414142"/>
              <w:left w:val="outset" w:sz="6" w:space="0" w:color="414142"/>
              <w:bottom w:val="outset" w:sz="6" w:space="0" w:color="414142"/>
              <w:right w:val="outset" w:sz="6" w:space="0" w:color="414142"/>
            </w:tcBorders>
            <w:shd w:val="clear" w:color="auto" w:fill="auto"/>
          </w:tcPr>
          <w:p w14:paraId="68478261" w14:textId="77777777" w:rsidR="00516C39" w:rsidRDefault="00DE0137">
            <w:pPr>
              <w:pStyle w:val="ListParagraph"/>
              <w:suppressAutoHyphens/>
              <w:spacing w:after="160"/>
              <w:ind w:left="0"/>
              <w:outlineLvl w:val="0"/>
              <w:rPr>
                <w:b/>
                <w:color w:val="auto"/>
                <w:sz w:val="20"/>
                <w:szCs w:val="20"/>
              </w:rPr>
            </w:pPr>
            <w:r>
              <w:rPr>
                <w:b/>
                <w:color w:val="auto"/>
                <w:sz w:val="20"/>
                <w:szCs w:val="20"/>
              </w:rPr>
              <w:t>Konkurences padomes (KP) iebildums</w:t>
            </w:r>
          </w:p>
          <w:p w14:paraId="1A61ADA4" w14:textId="77777777" w:rsidR="00516C39" w:rsidRDefault="00DE0137">
            <w:pPr>
              <w:widowControl w:val="0"/>
              <w:spacing w:line="240" w:lineRule="auto"/>
              <w:ind w:left="74"/>
              <w:jc w:val="both"/>
              <w:rPr>
                <w:rFonts w:ascii="Times New Roman" w:hAnsi="Times New Roman" w:cs="Times New Roman"/>
                <w:sz w:val="20"/>
                <w:szCs w:val="20"/>
              </w:rPr>
            </w:pPr>
            <w:r>
              <w:rPr>
                <w:rFonts w:ascii="Times New Roman" w:hAnsi="Times New Roman" w:cs="Times New Roman"/>
                <w:sz w:val="20"/>
                <w:szCs w:val="20"/>
              </w:rPr>
              <w:t>Lūgums izslēgt no informatīvā ziņojuma 3.4.2. nodaļu, jo tajā nepamatoti tiek jaukta KP kompetence, sniedzot viedokli publiskai personai, tai vērtējot līdzdalību kapitālsabiedrībā, un KP kompetence piemērojot Konkurences likuma 14.</w:t>
            </w:r>
            <w:r>
              <w:rPr>
                <w:rFonts w:ascii="Times New Roman" w:hAnsi="Times New Roman" w:cs="Times New Roman"/>
                <w:sz w:val="20"/>
                <w:szCs w:val="20"/>
                <w:vertAlign w:val="superscript"/>
              </w:rPr>
              <w:t>1</w:t>
            </w:r>
            <w:r>
              <w:rPr>
                <w:rFonts w:ascii="Times New Roman" w:hAnsi="Times New Roman" w:cs="Times New Roman"/>
                <w:sz w:val="20"/>
                <w:szCs w:val="20"/>
              </w:rPr>
              <w:t xml:space="preserve">pantu. </w:t>
            </w:r>
          </w:p>
          <w:p w14:paraId="304F1D5C" w14:textId="77777777" w:rsidR="00516C39" w:rsidRDefault="00DE0137">
            <w:pPr>
              <w:widowControl w:val="0"/>
              <w:spacing w:line="240" w:lineRule="auto"/>
              <w:ind w:left="74"/>
              <w:jc w:val="both"/>
              <w:rPr>
                <w:rFonts w:ascii="Times New Roman" w:hAnsi="Times New Roman" w:cs="Times New Roman"/>
                <w:sz w:val="20"/>
                <w:szCs w:val="20"/>
              </w:rPr>
            </w:pPr>
            <w:r>
              <w:rPr>
                <w:rFonts w:ascii="Times New Roman" w:hAnsi="Times New Roman" w:cs="Times New Roman"/>
                <w:sz w:val="20"/>
                <w:szCs w:val="20"/>
              </w:rPr>
              <w:t xml:space="preserve">KP viedoklim, kas tiek sniegts publiskai personai, vērtējot līdzdalību kapitālsabiedrībā, nepiemīt juridiski saistošs raksturs, kas tieši izriet no VPIL 88. panta otrajā daļā lietotā vārda “konsultējas”. Attiecīgi galīgo lēmumu par līdzdalību pieņem publiska persona (līdz ar to nav pamatota informatīvajā ziņojumā KP piedēvētā </w:t>
            </w:r>
            <w:proofErr w:type="spellStart"/>
            <w:r>
              <w:rPr>
                <w:rFonts w:ascii="Times New Roman" w:hAnsi="Times New Roman" w:cs="Times New Roman"/>
                <w:sz w:val="20"/>
                <w:szCs w:val="20"/>
              </w:rPr>
              <w:t>kvazi</w:t>
            </w:r>
            <w:proofErr w:type="spellEnd"/>
            <w:r>
              <w:rPr>
                <w:rFonts w:ascii="Times New Roman" w:hAnsi="Times New Roman" w:cs="Times New Roman"/>
                <w:sz w:val="20"/>
                <w:szCs w:val="20"/>
              </w:rPr>
              <w:t xml:space="preserve"> </w:t>
            </w:r>
            <w:r>
              <w:rPr>
                <w:rFonts w:ascii="Times New Roman" w:hAnsi="Times New Roman" w:cs="Times New Roman"/>
                <w:sz w:val="20"/>
                <w:szCs w:val="20"/>
              </w:rPr>
              <w:lastRenderedPageBreak/>
              <w:t xml:space="preserve">“pēdējās instances” kompetenci). </w:t>
            </w:r>
          </w:p>
          <w:p w14:paraId="66260F69" w14:textId="77777777" w:rsidR="00516C39" w:rsidRDefault="00DE0137">
            <w:pPr>
              <w:widowControl w:val="0"/>
              <w:spacing w:line="240" w:lineRule="auto"/>
              <w:ind w:left="74"/>
              <w:jc w:val="both"/>
              <w:rPr>
                <w:rFonts w:ascii="Times New Roman" w:hAnsi="Times New Roman" w:cs="Times New Roman"/>
                <w:sz w:val="20"/>
                <w:szCs w:val="20"/>
              </w:rPr>
            </w:pPr>
            <w:r>
              <w:rPr>
                <w:rFonts w:ascii="Times New Roman" w:hAnsi="Times New Roman" w:cs="Times New Roman"/>
                <w:sz w:val="20"/>
                <w:szCs w:val="20"/>
              </w:rPr>
              <w:t>KP vērš uzmanību, ka Konkurences neitralitātes izvērtēšanas vadlīniju 20.punkts, kas nepilnīgi citēts informatīvajā ziņojumā, tieši norāda uz KP kompetenču VPIL un Konkurences likuma atšķirību, uzsverot KP tiesības VPIL ietvaros sniegt savu viedokli, bet ne uzlikt par pienākumu publiskas personas kapitālsabiedrībai pārtraukt savu darbību. Pienākumu koriģēt publiskas personas kapitālsabiedrības darbību KP var uzlikt tikai, ja konstatēta neatbilstība Konkurences likuma 14.</w:t>
            </w:r>
            <w:r>
              <w:rPr>
                <w:rFonts w:ascii="Times New Roman" w:hAnsi="Times New Roman" w:cs="Times New Roman"/>
                <w:sz w:val="20"/>
                <w:szCs w:val="20"/>
                <w:vertAlign w:val="superscript"/>
              </w:rPr>
              <w:t>1</w:t>
            </w:r>
            <w:r>
              <w:rPr>
                <w:rFonts w:ascii="Times New Roman" w:hAnsi="Times New Roman" w:cs="Times New Roman"/>
                <w:sz w:val="20"/>
                <w:szCs w:val="20"/>
              </w:rPr>
              <w:t xml:space="preserve"> panta prasībām, attiecīgi publiskas personas kapitālsabiedrība savā darbībā nav nodrošinājusi konkurences neitralitātes prasības, kā arī neatbilstību nav izdevies novērst pārrunu ceļā. Līdz ar to KP nav tiesības uzlikt par pienākumu publiskas personas kapitālsabiedrībai pārtraukt, piemēram, pakalpojumu sniegšanu, ja pastāv viedokļu atšķirība starp KP un publiskas personas kapitālsabiedrību par tās sniegto pakalpojumu atbilstību VPIL 88. panta prasībām. Šādu KP kompetences skaidrojumu attiecībā uz publiskām personām un to kapitālsabiedrībām KP ir sniegusi daudzās prezentācijās dažādām auditorijām un ir gatava, ja nepieciešams, ar KP kompetenci saistītos jautājumus pārspriest atsevišķi arī ar </w:t>
            </w:r>
            <w:proofErr w:type="spellStart"/>
            <w:r>
              <w:rPr>
                <w:rFonts w:ascii="Times New Roman" w:hAnsi="Times New Roman" w:cs="Times New Roman"/>
                <w:sz w:val="20"/>
                <w:szCs w:val="20"/>
              </w:rPr>
              <w:t>Pārresoru</w:t>
            </w:r>
            <w:proofErr w:type="spellEnd"/>
            <w:r>
              <w:rPr>
                <w:rFonts w:ascii="Times New Roman" w:hAnsi="Times New Roman" w:cs="Times New Roman"/>
                <w:sz w:val="20"/>
                <w:szCs w:val="20"/>
              </w:rPr>
              <w:t xml:space="preserve"> koordinācijas centu.</w:t>
            </w:r>
          </w:p>
        </w:tc>
        <w:tc>
          <w:tcPr>
            <w:tcW w:w="2297" w:type="dxa"/>
            <w:tcBorders>
              <w:top w:val="outset" w:sz="6" w:space="0" w:color="414142"/>
              <w:left w:val="outset" w:sz="6" w:space="0" w:color="414142"/>
              <w:bottom w:val="outset" w:sz="6" w:space="0" w:color="414142"/>
              <w:right w:val="outset" w:sz="6" w:space="0" w:color="414142"/>
            </w:tcBorders>
            <w:shd w:val="clear" w:color="auto" w:fill="auto"/>
          </w:tcPr>
          <w:p w14:paraId="5D2A29CD" w14:textId="77777777" w:rsidR="00516C39" w:rsidRDefault="00DE0137">
            <w:pPr>
              <w:spacing w:line="240" w:lineRule="auto"/>
              <w:ind w:firstLine="48"/>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 xml:space="preserve">Daļēji ņemts vērā. </w:t>
            </w:r>
          </w:p>
          <w:p w14:paraId="35928493" w14:textId="77777777" w:rsidR="00516C39" w:rsidRDefault="00DE0137">
            <w:pPr>
              <w:spacing w:line="240" w:lineRule="auto"/>
              <w:ind w:firstLine="48"/>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Informatīvā ziņojuma 3.4.2.nodaļa precizēta, skaidrojot Konkurences likuma 14.</w:t>
            </w:r>
            <w:r>
              <w:rPr>
                <w:rFonts w:ascii="Times New Roman" w:eastAsia="Times New Roman" w:hAnsi="Times New Roman" w:cs="Times New Roman"/>
                <w:sz w:val="20"/>
                <w:szCs w:val="20"/>
                <w:vertAlign w:val="superscript"/>
                <w:lang w:eastAsia="lv-LV"/>
              </w:rPr>
              <w:t>1</w:t>
            </w:r>
            <w:r>
              <w:rPr>
                <w:rFonts w:ascii="Times New Roman" w:eastAsia="Times New Roman" w:hAnsi="Times New Roman" w:cs="Times New Roman"/>
                <w:sz w:val="20"/>
                <w:szCs w:val="20"/>
                <w:lang w:eastAsia="lv-LV"/>
              </w:rPr>
              <w:t>. panta interpretācijas potenciālo ietekmi uz VKS motivāciju ieguldīt pētījumos un attīstībā un inovatīvos risinājumos</w:t>
            </w:r>
          </w:p>
          <w:p w14:paraId="50F4D2D8" w14:textId="77777777" w:rsidR="00516C39" w:rsidRDefault="00516C39">
            <w:pPr>
              <w:spacing w:line="240" w:lineRule="auto"/>
              <w:ind w:firstLine="48"/>
              <w:jc w:val="both"/>
              <w:rPr>
                <w:rFonts w:ascii="Times New Roman" w:eastAsia="Times New Roman" w:hAnsi="Times New Roman" w:cs="Times New Roman"/>
                <w:sz w:val="20"/>
                <w:szCs w:val="20"/>
                <w:lang w:eastAsia="lv-LV"/>
              </w:rPr>
            </w:pPr>
          </w:p>
        </w:tc>
        <w:tc>
          <w:tcPr>
            <w:tcW w:w="3129" w:type="dxa"/>
            <w:tcBorders>
              <w:top w:val="outset" w:sz="6" w:space="0" w:color="414142"/>
              <w:left w:val="outset" w:sz="6" w:space="0" w:color="414142"/>
              <w:bottom w:val="outset" w:sz="6" w:space="0" w:color="414142"/>
              <w:right w:val="outset" w:sz="6" w:space="0" w:color="414142"/>
            </w:tcBorders>
            <w:shd w:val="clear" w:color="auto" w:fill="auto"/>
          </w:tcPr>
          <w:p w14:paraId="5B498155" w14:textId="77777777" w:rsidR="00516C39" w:rsidRDefault="00516C39">
            <w:pPr>
              <w:spacing w:line="240" w:lineRule="auto"/>
              <w:ind w:firstLine="121"/>
              <w:rPr>
                <w:rFonts w:ascii="Times New Roman" w:eastAsia="Times New Roman" w:hAnsi="Times New Roman" w:cs="Times New Roman"/>
                <w:sz w:val="20"/>
                <w:szCs w:val="20"/>
                <w:lang w:eastAsia="lv-LV"/>
              </w:rPr>
            </w:pPr>
          </w:p>
          <w:p w14:paraId="2DF3840E" w14:textId="77777777" w:rsidR="00516C39" w:rsidRDefault="00516C39">
            <w:pPr>
              <w:spacing w:line="240" w:lineRule="auto"/>
              <w:ind w:firstLine="121"/>
              <w:jc w:val="both"/>
              <w:rPr>
                <w:rFonts w:ascii="Times New Roman" w:hAnsi="Times New Roman" w:cs="Times New Roman"/>
                <w:i/>
                <w:iCs/>
                <w:sz w:val="20"/>
                <w:szCs w:val="20"/>
              </w:rPr>
            </w:pPr>
          </w:p>
        </w:tc>
      </w:tr>
    </w:tbl>
    <w:p w14:paraId="7CA76C81" w14:textId="77777777" w:rsidR="00516C39" w:rsidRDefault="00516C39">
      <w:pPr>
        <w:shd w:val="clear" w:color="auto" w:fill="FFFFFF"/>
        <w:spacing w:line="240" w:lineRule="auto"/>
        <w:rPr>
          <w:rFonts w:ascii="Times New Roman" w:eastAsia="Times New Roman" w:hAnsi="Times New Roman" w:cs="Times New Roman"/>
          <w:vanish/>
          <w:sz w:val="20"/>
          <w:szCs w:val="20"/>
          <w:lang w:eastAsia="lv-LV"/>
        </w:rPr>
      </w:pPr>
    </w:p>
    <w:tbl>
      <w:tblPr>
        <w:tblW w:w="5000" w:type="pct"/>
        <w:tblCellMar>
          <w:top w:w="30" w:type="dxa"/>
          <w:left w:w="30" w:type="dxa"/>
          <w:bottom w:w="30" w:type="dxa"/>
          <w:right w:w="30" w:type="dxa"/>
        </w:tblCellMar>
        <w:tblLook w:val="04A0" w:firstRow="1" w:lastRow="0" w:firstColumn="1" w:lastColumn="0" w:noHBand="0" w:noVBand="1"/>
      </w:tblPr>
      <w:tblGrid>
        <w:gridCol w:w="4276"/>
        <w:gridCol w:w="8684"/>
      </w:tblGrid>
      <w:tr w:rsidR="00516C39" w14:paraId="252779B7" w14:textId="77777777">
        <w:trPr>
          <w:trHeight w:val="450"/>
        </w:trPr>
        <w:tc>
          <w:tcPr>
            <w:tcW w:w="4276" w:type="dxa"/>
            <w:shd w:val="clear" w:color="auto" w:fill="auto"/>
            <w:vAlign w:val="bottom"/>
          </w:tcPr>
          <w:p w14:paraId="3DFA8A79"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Atbildīgā amatpersona</w:t>
            </w:r>
          </w:p>
        </w:tc>
        <w:tc>
          <w:tcPr>
            <w:tcW w:w="8683" w:type="dxa"/>
            <w:tcBorders>
              <w:bottom w:val="single" w:sz="6" w:space="0" w:color="414142"/>
            </w:tcBorders>
            <w:shd w:val="clear" w:color="auto" w:fill="auto"/>
          </w:tcPr>
          <w:p w14:paraId="4F9F164D"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w:t>
            </w:r>
          </w:p>
        </w:tc>
      </w:tr>
      <w:tr w:rsidR="00516C39" w14:paraId="4EE49558" w14:textId="77777777">
        <w:tc>
          <w:tcPr>
            <w:tcW w:w="4276" w:type="dxa"/>
            <w:shd w:val="clear" w:color="auto" w:fill="auto"/>
          </w:tcPr>
          <w:p w14:paraId="767530FA" w14:textId="77777777" w:rsidR="00516C39" w:rsidRDefault="00DE0137">
            <w:pPr>
              <w:spacing w:before="195"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w:t>
            </w:r>
          </w:p>
        </w:tc>
        <w:tc>
          <w:tcPr>
            <w:tcW w:w="8683" w:type="dxa"/>
            <w:tcBorders>
              <w:top w:val="single" w:sz="6" w:space="0" w:color="414142"/>
            </w:tcBorders>
            <w:shd w:val="clear" w:color="auto" w:fill="auto"/>
          </w:tcPr>
          <w:p w14:paraId="08E4DC50" w14:textId="77777777" w:rsidR="00516C39" w:rsidRDefault="00DE0137">
            <w:pPr>
              <w:spacing w:before="195"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(paraksts)*</w:t>
            </w:r>
          </w:p>
        </w:tc>
      </w:tr>
    </w:tbl>
    <w:p w14:paraId="32423839" w14:textId="77777777" w:rsidR="00516C39" w:rsidRDefault="00DE0137">
      <w:pPr>
        <w:shd w:val="clear" w:color="auto" w:fill="FFFFFF"/>
        <w:spacing w:before="195" w:line="240" w:lineRule="auto"/>
        <w:ind w:firstLine="30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Piezīme. * Dokumenta rekvizītu "paraksts" neaizpilda, ja elektroniskais dokuments ir sagatavots atbilstoši normatīvajiem aktiem par elektronisko dokumentu noformēšanu.</w:t>
      </w:r>
    </w:p>
    <w:p w14:paraId="3173A1B9" w14:textId="77777777" w:rsidR="00516C39" w:rsidRDefault="00DE0137">
      <w:pPr>
        <w:spacing w:after="0" w:line="240" w:lineRule="auto"/>
        <w:ind w:left="2160"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Dzintra </w:t>
      </w:r>
      <w:proofErr w:type="spellStart"/>
      <w:r>
        <w:rPr>
          <w:rFonts w:ascii="Times New Roman" w:eastAsia="Times New Roman" w:hAnsi="Times New Roman" w:cs="Times New Roman"/>
          <w:sz w:val="24"/>
          <w:szCs w:val="24"/>
          <w:lang w:eastAsia="lv-LV"/>
        </w:rPr>
        <w:t>Gasūne</w:t>
      </w:r>
      <w:proofErr w:type="spellEnd"/>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r>
    </w:p>
    <w:tbl>
      <w:tblPr>
        <w:tblW w:w="8268" w:type="dxa"/>
        <w:tblLook w:val="00A0" w:firstRow="1" w:lastRow="0" w:firstColumn="1" w:lastColumn="0" w:noHBand="0" w:noVBand="0"/>
      </w:tblPr>
      <w:tblGrid>
        <w:gridCol w:w="8268"/>
      </w:tblGrid>
      <w:tr w:rsidR="00516C39" w14:paraId="4DE2DDF0" w14:textId="77777777">
        <w:tc>
          <w:tcPr>
            <w:tcW w:w="8268" w:type="dxa"/>
            <w:tcBorders>
              <w:top w:val="single" w:sz="4" w:space="0" w:color="000000"/>
            </w:tcBorders>
            <w:shd w:val="clear" w:color="auto" w:fill="auto"/>
          </w:tcPr>
          <w:p w14:paraId="3C1006D5" w14:textId="77777777" w:rsidR="00516C39" w:rsidRDefault="00DE0137">
            <w:pPr>
              <w:spacing w:after="0" w:line="25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 projektu atbildīgās amatpersonas vārds un uzvārds)</w:t>
            </w:r>
          </w:p>
        </w:tc>
      </w:tr>
      <w:tr w:rsidR="00516C39" w14:paraId="6F097A9F" w14:textId="77777777">
        <w:tc>
          <w:tcPr>
            <w:tcW w:w="8268" w:type="dxa"/>
            <w:tcBorders>
              <w:bottom w:val="single" w:sz="4" w:space="0" w:color="000000"/>
            </w:tcBorders>
            <w:shd w:val="clear" w:color="auto" w:fill="auto"/>
          </w:tcPr>
          <w:p w14:paraId="136921BF" w14:textId="77777777" w:rsidR="00516C39" w:rsidRDefault="00516C39">
            <w:pPr>
              <w:spacing w:after="0" w:line="254" w:lineRule="auto"/>
              <w:rPr>
                <w:rFonts w:ascii="Times New Roman" w:eastAsia="Times New Roman" w:hAnsi="Times New Roman" w:cs="Times New Roman"/>
                <w:sz w:val="24"/>
                <w:szCs w:val="24"/>
              </w:rPr>
            </w:pPr>
          </w:p>
          <w:p w14:paraId="434062E5" w14:textId="77777777" w:rsidR="00516C39" w:rsidRDefault="00DE0137">
            <w:pPr>
              <w:spacing w:after="0" w:line="254"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Pārresoru</w:t>
            </w:r>
            <w:proofErr w:type="spellEnd"/>
            <w:r>
              <w:rPr>
                <w:rFonts w:ascii="Times New Roman" w:eastAsia="Times New Roman" w:hAnsi="Times New Roman" w:cs="Times New Roman"/>
                <w:sz w:val="24"/>
                <w:szCs w:val="24"/>
              </w:rPr>
              <w:t xml:space="preserve"> koordinācijas centra</w:t>
            </w:r>
          </w:p>
          <w:p w14:paraId="181EC21C" w14:textId="77777777" w:rsidR="00516C39" w:rsidRDefault="00DE0137">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Kapitālsabiedrību pārvaldības nodaļas vadītāja</w:t>
            </w:r>
          </w:p>
        </w:tc>
      </w:tr>
      <w:tr w:rsidR="00516C39" w14:paraId="1DAD1D00" w14:textId="77777777">
        <w:tc>
          <w:tcPr>
            <w:tcW w:w="8268" w:type="dxa"/>
            <w:tcBorders>
              <w:top w:val="single" w:sz="4" w:space="0" w:color="000000"/>
            </w:tcBorders>
            <w:shd w:val="clear" w:color="auto" w:fill="auto"/>
          </w:tcPr>
          <w:p w14:paraId="59B2066B" w14:textId="77777777" w:rsidR="00516C39" w:rsidRDefault="00DE0137">
            <w:pPr>
              <w:spacing w:after="0" w:line="25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r>
      <w:tr w:rsidR="00516C39" w14:paraId="12F2DFD8" w14:textId="77777777">
        <w:tc>
          <w:tcPr>
            <w:tcW w:w="8268" w:type="dxa"/>
            <w:tcBorders>
              <w:bottom w:val="single" w:sz="4" w:space="0" w:color="000000"/>
            </w:tcBorders>
            <w:shd w:val="clear" w:color="auto" w:fill="auto"/>
          </w:tcPr>
          <w:p w14:paraId="153E5295" w14:textId="77777777" w:rsidR="00516C39" w:rsidRDefault="00DE0137">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67082921</w:t>
            </w:r>
          </w:p>
        </w:tc>
      </w:tr>
      <w:tr w:rsidR="00516C39" w14:paraId="3D2225CD" w14:textId="77777777">
        <w:tc>
          <w:tcPr>
            <w:tcW w:w="8268" w:type="dxa"/>
            <w:tcBorders>
              <w:top w:val="single" w:sz="4" w:space="0" w:color="000000"/>
            </w:tcBorders>
            <w:shd w:val="clear" w:color="auto" w:fill="auto"/>
          </w:tcPr>
          <w:p w14:paraId="0A822069" w14:textId="77777777" w:rsidR="00516C39" w:rsidRDefault="00DE0137">
            <w:pPr>
              <w:spacing w:after="0" w:line="25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(tālruņa numurs)</w:t>
            </w:r>
          </w:p>
        </w:tc>
      </w:tr>
      <w:tr w:rsidR="00516C39" w14:paraId="3F26A35A" w14:textId="77777777">
        <w:tc>
          <w:tcPr>
            <w:tcW w:w="8268" w:type="dxa"/>
            <w:tcBorders>
              <w:bottom w:val="single" w:sz="4" w:space="0" w:color="000000"/>
            </w:tcBorders>
            <w:shd w:val="clear" w:color="auto" w:fill="auto"/>
          </w:tcPr>
          <w:p w14:paraId="6210F227" w14:textId="77777777" w:rsidR="00516C39" w:rsidRDefault="00DE0137">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dzintra.gasune@pkc.mk.gov.lv </w:t>
            </w:r>
          </w:p>
        </w:tc>
      </w:tr>
    </w:tbl>
    <w:p w14:paraId="48557DB9" w14:textId="77777777" w:rsidR="00516C39" w:rsidRDefault="00516C39">
      <w:pPr>
        <w:spacing w:after="0" w:line="240" w:lineRule="auto"/>
      </w:pPr>
    </w:p>
    <w:sectPr w:rsidR="00516C39">
      <w:footerReference w:type="default" r:id="rId8"/>
      <w:pgSz w:w="15840" w:h="12240" w:orient="landscape"/>
      <w:pgMar w:top="1440" w:right="1440" w:bottom="1440" w:left="144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ECB5D0" w14:textId="77777777" w:rsidR="004A1DAF" w:rsidRDefault="004A1DAF">
      <w:pPr>
        <w:spacing w:after="0" w:line="240" w:lineRule="auto"/>
      </w:pPr>
      <w:r>
        <w:separator/>
      </w:r>
    </w:p>
  </w:endnote>
  <w:endnote w:type="continuationSeparator" w:id="0">
    <w:p w14:paraId="48ABF40F" w14:textId="77777777" w:rsidR="004A1DAF" w:rsidRDefault="004A1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iberation Sans">
    <w:altName w:val="Arial"/>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525A2" w14:textId="60891AA3" w:rsidR="00516C39" w:rsidRPr="00A579C3" w:rsidRDefault="00A579C3" w:rsidP="00A579C3">
    <w:pPr>
      <w:pStyle w:val="Foote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FILENAME   \* MERGEFORMAT </w:instrText>
    </w:r>
    <w:r>
      <w:rPr>
        <w:rFonts w:ascii="Times New Roman" w:hAnsi="Times New Roman" w:cs="Times New Roman"/>
        <w:sz w:val="18"/>
        <w:szCs w:val="18"/>
      </w:rPr>
      <w:fldChar w:fldCharType="separate"/>
    </w:r>
    <w:r>
      <w:rPr>
        <w:rFonts w:ascii="Times New Roman" w:hAnsi="Times New Roman" w:cs="Times New Roman"/>
        <w:noProof/>
        <w:sz w:val="18"/>
        <w:szCs w:val="18"/>
      </w:rPr>
      <w:t>PKCIzz_14102021_Petnieciba_attistiba</w:t>
    </w:r>
    <w:r>
      <w:rPr>
        <w:rFonts w:ascii="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405E5B" w14:textId="77777777" w:rsidR="004A1DAF" w:rsidRDefault="004A1DAF">
      <w:pPr>
        <w:spacing w:after="0" w:line="240" w:lineRule="auto"/>
      </w:pPr>
      <w:r>
        <w:separator/>
      </w:r>
    </w:p>
  </w:footnote>
  <w:footnote w:type="continuationSeparator" w:id="0">
    <w:p w14:paraId="3715BD8E" w14:textId="77777777" w:rsidR="004A1DAF" w:rsidRDefault="004A1D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0B3837"/>
    <w:multiLevelType w:val="multilevel"/>
    <w:tmpl w:val="C1E62C9C"/>
    <w:lvl w:ilvl="0">
      <w:start w:val="8"/>
      <w:numFmt w:val="decimal"/>
      <w:lvlText w:val="%1."/>
      <w:lvlJc w:val="left"/>
      <w:pPr>
        <w:ind w:left="485" w:hanging="360"/>
      </w:pPr>
      <w:rPr>
        <w:color w:val="414142"/>
        <w:sz w:val="20"/>
      </w:rPr>
    </w:lvl>
    <w:lvl w:ilvl="1">
      <w:start w:val="1"/>
      <w:numFmt w:val="lowerLetter"/>
      <w:lvlText w:val="%2."/>
      <w:lvlJc w:val="left"/>
      <w:pPr>
        <w:ind w:left="1205" w:hanging="360"/>
      </w:pPr>
    </w:lvl>
    <w:lvl w:ilvl="2">
      <w:start w:val="1"/>
      <w:numFmt w:val="lowerRoman"/>
      <w:lvlText w:val="%3."/>
      <w:lvlJc w:val="right"/>
      <w:pPr>
        <w:ind w:left="1925" w:hanging="180"/>
      </w:pPr>
    </w:lvl>
    <w:lvl w:ilvl="3">
      <w:start w:val="1"/>
      <w:numFmt w:val="decimal"/>
      <w:lvlText w:val="%4."/>
      <w:lvlJc w:val="left"/>
      <w:pPr>
        <w:ind w:left="2645" w:hanging="360"/>
      </w:pPr>
    </w:lvl>
    <w:lvl w:ilvl="4">
      <w:start w:val="1"/>
      <w:numFmt w:val="lowerLetter"/>
      <w:lvlText w:val="%5."/>
      <w:lvlJc w:val="left"/>
      <w:pPr>
        <w:ind w:left="3365" w:hanging="360"/>
      </w:pPr>
    </w:lvl>
    <w:lvl w:ilvl="5">
      <w:start w:val="1"/>
      <w:numFmt w:val="lowerRoman"/>
      <w:lvlText w:val="%6."/>
      <w:lvlJc w:val="right"/>
      <w:pPr>
        <w:ind w:left="4085" w:hanging="180"/>
      </w:pPr>
    </w:lvl>
    <w:lvl w:ilvl="6">
      <w:start w:val="1"/>
      <w:numFmt w:val="decimal"/>
      <w:lvlText w:val="%7."/>
      <w:lvlJc w:val="left"/>
      <w:pPr>
        <w:ind w:left="4805" w:hanging="360"/>
      </w:pPr>
    </w:lvl>
    <w:lvl w:ilvl="7">
      <w:start w:val="1"/>
      <w:numFmt w:val="lowerLetter"/>
      <w:lvlText w:val="%8."/>
      <w:lvlJc w:val="left"/>
      <w:pPr>
        <w:ind w:left="5525" w:hanging="360"/>
      </w:pPr>
    </w:lvl>
    <w:lvl w:ilvl="8">
      <w:start w:val="1"/>
      <w:numFmt w:val="lowerRoman"/>
      <w:lvlText w:val="%9."/>
      <w:lvlJc w:val="right"/>
      <w:pPr>
        <w:ind w:left="6245" w:hanging="180"/>
      </w:pPr>
    </w:lvl>
  </w:abstractNum>
  <w:abstractNum w:abstractNumId="1" w15:restartNumberingAfterBreak="0">
    <w:nsid w:val="74872AB7"/>
    <w:multiLevelType w:val="multilevel"/>
    <w:tmpl w:val="CF20B5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C39"/>
    <w:rsid w:val="000D759C"/>
    <w:rsid w:val="00274549"/>
    <w:rsid w:val="003046B5"/>
    <w:rsid w:val="00340282"/>
    <w:rsid w:val="004449A6"/>
    <w:rsid w:val="004524A6"/>
    <w:rsid w:val="004A1DAF"/>
    <w:rsid w:val="00516C39"/>
    <w:rsid w:val="007869D7"/>
    <w:rsid w:val="00896EC9"/>
    <w:rsid w:val="00A46DD5"/>
    <w:rsid w:val="00A579C3"/>
    <w:rsid w:val="00BA5A96"/>
    <w:rsid w:val="00BB6B6B"/>
    <w:rsid w:val="00C14F77"/>
    <w:rsid w:val="00CC1267"/>
    <w:rsid w:val="00CF658D"/>
    <w:rsid w:val="00D46973"/>
    <w:rsid w:val="00DE0137"/>
    <w:rsid w:val="00EF7293"/>
    <w:rsid w:val="00F726AA"/>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4E100"/>
  <w15:docId w15:val="{8F283B93-F6DC-48B6-A319-B7FD4D81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90576F"/>
    <w:rPr>
      <w:color w:val="0000FF"/>
      <w:u w:val="single"/>
    </w:rPr>
  </w:style>
  <w:style w:type="character" w:customStyle="1" w:styleId="TitleChar">
    <w:name w:val="Title Char"/>
    <w:basedOn w:val="DefaultParagraphFont"/>
    <w:link w:val="Title"/>
    <w:uiPriority w:val="10"/>
    <w:qFormat/>
    <w:rsid w:val="00E925EA"/>
    <w:rPr>
      <w:rFonts w:ascii="Times New Roman" w:eastAsia="Times New Roman" w:hAnsi="Times New Roman" w:cs="Times New Roman"/>
      <w:b/>
      <w:bCs/>
      <w:kern w:val="2"/>
      <w:sz w:val="28"/>
      <w:szCs w:val="32"/>
    </w:rPr>
  </w:style>
  <w:style w:type="character" w:customStyle="1" w:styleId="FootnoteTextChar">
    <w:name w:val="Footnote Text Char"/>
    <w:basedOn w:val="DefaultParagraphFont"/>
    <w:link w:val="FootnoteText"/>
    <w:uiPriority w:val="99"/>
    <w:semiHidden/>
    <w:qFormat/>
    <w:rsid w:val="00F40929"/>
    <w:rPr>
      <w:rFonts w:ascii="Times New Roman" w:eastAsia="Calibri" w:hAnsi="Times New Roman" w:cs="Times New Roman"/>
      <w:sz w:val="20"/>
      <w:szCs w:val="20"/>
      <w:lang w:val="en-US"/>
    </w:rPr>
  </w:style>
  <w:style w:type="character" w:customStyle="1" w:styleId="FootnoteCharacters">
    <w:name w:val="Footnote Characters"/>
    <w:basedOn w:val="DefaultParagraphFont"/>
    <w:uiPriority w:val="99"/>
    <w:semiHidden/>
    <w:unhideWhenUsed/>
    <w:qFormat/>
    <w:rsid w:val="00F40929"/>
    <w:rPr>
      <w:vertAlign w:val="superscript"/>
    </w:rPr>
  </w:style>
  <w:style w:type="character" w:customStyle="1" w:styleId="FootnoteAnchor">
    <w:name w:val="Footnote Anchor"/>
    <w:rPr>
      <w:vertAlign w:val="superscript"/>
    </w:rPr>
  </w:style>
  <w:style w:type="character" w:customStyle="1" w:styleId="HeaderChar">
    <w:name w:val="Header Char"/>
    <w:basedOn w:val="DefaultParagraphFont"/>
    <w:link w:val="Header"/>
    <w:uiPriority w:val="99"/>
    <w:qFormat/>
    <w:rsid w:val="00EA7201"/>
  </w:style>
  <w:style w:type="character" w:customStyle="1" w:styleId="FooterChar">
    <w:name w:val="Footer Char"/>
    <w:basedOn w:val="DefaultParagraphFont"/>
    <w:link w:val="Footer"/>
    <w:uiPriority w:val="99"/>
    <w:qFormat/>
    <w:rsid w:val="00EA7201"/>
  </w:style>
  <w:style w:type="character" w:customStyle="1" w:styleId="StrongEmphasis">
    <w:name w:val="Strong Emphasis"/>
    <w:qFormat/>
    <w:rPr>
      <w:b/>
      <w:bCs/>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tvhtml">
    <w:name w:val="tv_html"/>
    <w:basedOn w:val="Normal"/>
    <w:qFormat/>
    <w:rsid w:val="0045746B"/>
    <w:pPr>
      <w:spacing w:beforeAutospacing="1" w:afterAutospacing="1" w:line="240" w:lineRule="auto"/>
    </w:pPr>
    <w:rPr>
      <w:rFonts w:ascii="Times New Roman" w:eastAsia="Times New Roman" w:hAnsi="Times New Roman" w:cs="Times New Roman"/>
      <w:sz w:val="24"/>
      <w:szCs w:val="24"/>
      <w:lang w:eastAsia="lv-LV"/>
    </w:rPr>
  </w:style>
  <w:style w:type="paragraph" w:styleId="Title">
    <w:name w:val="Title"/>
    <w:basedOn w:val="Normal"/>
    <w:next w:val="Normal"/>
    <w:link w:val="TitleChar"/>
    <w:autoRedefine/>
    <w:uiPriority w:val="10"/>
    <w:qFormat/>
    <w:rsid w:val="00E925EA"/>
    <w:pPr>
      <w:spacing w:before="240" w:after="60" w:line="240" w:lineRule="auto"/>
      <w:jc w:val="center"/>
      <w:outlineLvl w:val="0"/>
    </w:pPr>
    <w:rPr>
      <w:rFonts w:ascii="Times New Roman" w:eastAsia="Times New Roman" w:hAnsi="Times New Roman" w:cs="Times New Roman"/>
      <w:b/>
      <w:bCs/>
      <w:kern w:val="2"/>
      <w:sz w:val="28"/>
      <w:szCs w:val="32"/>
    </w:rPr>
  </w:style>
  <w:style w:type="paragraph" w:styleId="ListParagraph">
    <w:name w:val="List Paragraph"/>
    <w:basedOn w:val="Normal"/>
    <w:uiPriority w:val="34"/>
    <w:qFormat/>
    <w:rsid w:val="00E925EA"/>
    <w:pPr>
      <w:spacing w:after="0" w:line="240" w:lineRule="auto"/>
      <w:ind w:left="720"/>
      <w:contextualSpacing/>
    </w:pPr>
    <w:rPr>
      <w:rFonts w:ascii="Times New Roman" w:eastAsia="Times New Roman" w:hAnsi="Times New Roman" w:cs="Times New Roman"/>
      <w:color w:val="000000"/>
      <w:sz w:val="24"/>
      <w:szCs w:val="24"/>
      <w:lang w:eastAsia="lv-LV"/>
    </w:rPr>
  </w:style>
  <w:style w:type="paragraph" w:styleId="FootnoteText">
    <w:name w:val="footnote text"/>
    <w:basedOn w:val="Normal"/>
    <w:link w:val="FootnoteTextChar"/>
    <w:uiPriority w:val="99"/>
    <w:semiHidden/>
    <w:unhideWhenUsed/>
    <w:rsid w:val="00F40929"/>
    <w:pPr>
      <w:widowControl w:val="0"/>
      <w:spacing w:after="0" w:line="240" w:lineRule="auto"/>
    </w:pPr>
    <w:rPr>
      <w:rFonts w:ascii="Times New Roman" w:eastAsia="Calibri" w:hAnsi="Times New Roman" w:cs="Times New Roman"/>
      <w:sz w:val="20"/>
      <w:szCs w:val="20"/>
      <w:lang w:val="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A7201"/>
    <w:pPr>
      <w:tabs>
        <w:tab w:val="center" w:pos="4680"/>
        <w:tab w:val="right" w:pos="9360"/>
      </w:tabs>
      <w:spacing w:after="0" w:line="240" w:lineRule="auto"/>
    </w:pPr>
  </w:style>
  <w:style w:type="paragraph" w:styleId="Footer">
    <w:name w:val="footer"/>
    <w:basedOn w:val="Normal"/>
    <w:link w:val="FooterChar"/>
    <w:uiPriority w:val="99"/>
    <w:unhideWhenUsed/>
    <w:rsid w:val="00EA7201"/>
    <w:pPr>
      <w:tabs>
        <w:tab w:val="center" w:pos="4680"/>
        <w:tab w:val="right" w:pos="9360"/>
      </w:tabs>
      <w:spacing w:after="0" w:line="240" w:lineRule="auto"/>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valstskapitals.gov.lv/images/userfiles/PwC_EBRD_SOE_Ownership_review_Executive_summar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16</Pages>
  <Words>18512</Words>
  <Characters>10552</Characters>
  <Application>Microsoft Office Word</Application>
  <DocSecurity>0</DocSecurity>
  <Lines>87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ricards green</dc:creator>
  <dc:description/>
  <cp:lastModifiedBy>Ilze Nežberte</cp:lastModifiedBy>
  <cp:revision>6</cp:revision>
  <dcterms:created xsi:type="dcterms:W3CDTF">2021-10-14T11:42:00Z</dcterms:created>
  <dcterms:modified xsi:type="dcterms:W3CDTF">2021-10-14T13:57:00Z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