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22-TA-1976: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6. septembra noteikumos Nr. 597 "Veterinārās, higiēnas un nekaitīguma prasības svaigpiena apritei"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anotācijas 5.4. sadaļas 1. tabulā precizēt ieviestās regulas Nr. 853/2004 vienības. Vēršam uzmanību, ka Regulas Nr. 853/2004 III pielikuma IX iedaļas III nodaļā nav apakšvienību. Lūdzam arī, ņemot vērā noteikumu projekta 5. un 6. punktā iekļautās atsauces uz regulas Nr. 853/2004 vienībām, papildināt tabulu, norādot informāciju arī par attiecīgo regulas normu ieviešanu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un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sadaļas 1. tabulā norādītās noteikumu projekta vienības, kurās ieviestas Regulas Nr. 853/2004 III pielikuma IX sadaļas I nodaļas III apakšnodaļas vienības (proti, tās ir ieviestas tikai noteikumu projekta 5. un 6. punktā). Alternatīvi lūdzam skaidrot, kā tabulā norādītās attiecīgās regulas vienības ir ieviestas attiecīgi noteikumu projekta 2., 3., 4. un 7. punktā. Papildus atkārtoti lūdzam precizēt ieviestās regulas vienības (proti, iztrūkst norāde uz I nodaļu).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un papildināta anotācijas 5.4. 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Nacionālā standartizācijas institūcija savā tīmekļvietnē pēc Zemkopības ministrijas ieteikuma publicē to standartu sarakstu, kurus var piemērot svaigpiena parauga ņemšanai un inhibitoru klātbūtnes noteikšanai (turpmāk – piemērojamie standarti). Svaigpiena paraugu ņemšanas un inhibitoru klātbūtnes noteikšanas metodes, kas atbilst piemērojamo standartu vai to daļu prasībām, uzskatāmas par atbilstošām šajos noteikumos minētajām prasībām, kuras aptver šie standarti.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projekta anotācijā detalizētāk skaidrot noteikumu projekta 2. punktā paredzēto noteikumu papildinājumu ar 6.1 punktu, īpaši 2. teikumā paredzēto atbilstības prezumpciju, kā arī 1. teikumā noteikto, ka standartus "var piemērot". Lūdzam skaidrot tā piemērošanu kontekstā ar noteikumu projekta 3., 4. un 7. punktu, kuri konkrēti paredz, ka svaigpiena paraugu ņem un inhibitoru klātbūtni nosaka "atbilstoši piemērojamiem standartiem". Papildus vēršam uzmanību, ka noteikumu projekta 2. punktā atšķirībā no anotācijā norādītā nav paredzēts, ka standartu sarakstu nacionālajai standartizācijas institūcijai publicēšanai iesniedz sadarbībā ar standartizācijas tehnisko komiteju, kā arī nav skaidrs, kas ir domāts ar atbilstības apliecinājumu, jo tāds normā nav minēts. Attiecīgi lūdzam izvērtēt un veikt precizējumus projekta anotācijā, kā arī noteikumu  projektā, ja nepieciešams.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un papildināts noteikumu projekta 2.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Nacionālā standartizācijas institūcija savā tīmekļvietnē pēc Zemkopības ministrijas ieteikuma sadarbībā ar standartizācijas tehnisko komiteju publicē to standartu sarakstu, kurus piemēro svaigpiena parauga ņemšanai un inhibitoru klātbūtnes noteikšanai (turpmāk – piemērojamie standarti).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konstatētā neatbilstība šo noteikumu </w:t>
            </w:r>
            <w:r w:rsidR="00000000" w:rsidRPr="00000000" w:rsidDel="00000000">
              <w:rPr>
                <w:rtl w:val="0"/>
              </w:rPr>
              <w:t xml:space="preserve">33.</w:t>
            </w:r>
            <w:r w:rsidR="00000000" w:rsidRPr="00000000" w:rsidDel="00000000">
              <w:rPr>
                <w:rtl w:val="0"/>
              </w:rPr>
              <w:t xml:space="preserve"> punktā minētajā termiņā nav novērsta un baktēriju kopskaita vai somatisko šūnu skaita, vai abu rādītāju vidējais ģeometriskais lielums joprojām pārsniedz regulas Nr. </w:t>
            </w:r>
            <w:r w:rsidR="00000000" w:rsidRPr="00000000" w:rsidDel="00000000">
              <w:rPr>
                <w:rtl w:val="0"/>
              </w:rPr>
              <w:t xml:space="preserve">853/2004</w:t>
            </w:r>
            <w:r w:rsidR="00000000" w:rsidRPr="00000000" w:rsidDel="00000000">
              <w:rPr>
                <w:rtl w:val="0"/>
              </w:rPr>
              <w:t xml:space="preserve"> III pielikuma IX sadaļas I nodaļas III apakšnodaļas 3. punktā noteiktos kritērijus, datu centrs atbilstoši regulas </w:t>
            </w:r>
            <w:r w:rsidR="00000000" w:rsidRPr="00000000" w:rsidDel="00000000">
              <w:rPr>
                <w:rtl w:val="0"/>
              </w:rPr>
              <w:t xml:space="preserve">2017/625</w:t>
            </w:r>
            <w:r w:rsidR="00000000" w:rsidRPr="00000000" w:rsidDel="00000000">
              <w:rPr>
                <w:rtl w:val="0"/>
              </w:rPr>
              <w:t xml:space="preserve"> 138. panta 2. punkta “g” un “i” apakšpunktam par to elektroniski informē dienestu.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34. punktā un citviet precizēt atsauci uz regulas Nr. 853/2004 vienību (proti, regulas Nr. 853/2004 III pielikuma IX iedaļas I nodaļas III apakšnodaļas 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atsauces uz regulas Nr. 853/2004 vienību ir atbilstošas, tika precizētas atsauces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konstatētā neatbilstība šo noteikumu </w:t>
            </w:r>
            <w:r w:rsidR="00000000" w:rsidRPr="00000000" w:rsidDel="00000000">
              <w:rPr>
                <w:rtl w:val="0"/>
              </w:rPr>
              <w:t xml:space="preserve">33.</w:t>
            </w:r>
            <w:r w:rsidR="00000000" w:rsidRPr="00000000" w:rsidDel="00000000">
              <w:rPr>
                <w:rtl w:val="0"/>
              </w:rPr>
              <w:t xml:space="preserve"> punktā minētajā termiņā nav novērsta un baktēriju kopskaita vai somatisko šūnu skaita, vai abu rādītāju vidējais ģeometriskais lielums joprojām pārsniedz regulas Nr. </w:t>
            </w:r>
            <w:r w:rsidR="00000000" w:rsidRPr="00000000" w:rsidDel="00000000">
              <w:rPr>
                <w:rtl w:val="0"/>
              </w:rPr>
              <w:t xml:space="preserve">853/2004</w:t>
            </w:r>
            <w:r w:rsidR="00000000" w:rsidRPr="00000000" w:rsidDel="00000000">
              <w:rPr>
                <w:rtl w:val="0"/>
              </w:rPr>
              <w:t xml:space="preserve"> III pielikuma IX sadaļas I nodaļas III apakšnodaļas 3. punktā noteiktos kritērijus, datu centrs par to elektroniski informē dienestu. Atbilstoši regulas </w:t>
            </w:r>
            <w:r w:rsidR="00000000" w:rsidRPr="00000000" w:rsidDel="00000000">
              <w:rPr>
                <w:rtl w:val="0"/>
              </w:rPr>
              <w:t xml:space="preserve">2017/625</w:t>
            </w:r>
            <w:r w:rsidR="00000000" w:rsidRPr="00000000" w:rsidDel="00000000">
              <w:rPr>
                <w:rtl w:val="0"/>
              </w:rPr>
              <w:t xml:space="preserve"> 138. panta 2. punkta "i" apakšpunktam dienests: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konstatētā neatbilstība šo noteikumu </w:t>
            </w:r>
            <w:r w:rsidR="00000000" w:rsidRPr="00000000" w:rsidDel="00000000">
              <w:rPr>
                <w:rtl w:val="0"/>
              </w:rPr>
              <w:t xml:space="preserve">33.</w:t>
            </w:r>
            <w:r w:rsidR="00000000" w:rsidRPr="00000000" w:rsidDel="00000000">
              <w:rPr>
                <w:rtl w:val="0"/>
              </w:rPr>
              <w:t xml:space="preserve"> punktā minētajā termiņā nav novērsta un baktēriju kopskaita vai somatisko šūnu skaita, vai abu rādītāju vidējais ģeometriskais lielums joprojām pārsniedz regulas Nr. </w:t>
            </w:r>
            <w:r w:rsidR="00000000" w:rsidRPr="00000000" w:rsidDel="00000000">
              <w:rPr>
                <w:rtl w:val="0"/>
              </w:rPr>
              <w:t xml:space="preserve">853/2004</w:t>
            </w:r>
            <w:r w:rsidR="00000000" w:rsidRPr="00000000" w:rsidDel="00000000">
              <w:rPr>
                <w:rtl w:val="0"/>
              </w:rPr>
              <w:t xml:space="preserve"> III pielikuma IX sadaļas I nodaļas III apakšnodaļas 3. punktā noteiktos kritērijus, datu centrs atbilstoši regulas </w:t>
            </w:r>
            <w:r w:rsidR="00000000" w:rsidRPr="00000000" w:rsidDel="00000000">
              <w:rPr>
                <w:rtl w:val="0"/>
              </w:rPr>
              <w:t xml:space="preserve">2017/625</w:t>
            </w:r>
            <w:r w:rsidR="00000000" w:rsidRPr="00000000" w:rsidDel="00000000">
              <w:rPr>
                <w:rtl w:val="0"/>
              </w:rPr>
              <w:t xml:space="preserve"> 138. panta 2. punkta “g” un “i” apakšpunktam par to elektroniski informē dienestu.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regulas 2017/625 138. panta 2. punkta “g” un “i” apakšpunkta ieviešanu jaunā redakcijā izteiktajā noteikumu 34. un 35. punktā un to, kā atsauces uz minētajām regulas normām, ņemot vērā to novietojumu, attiecināmas uz normās paredzēto regulējumu (proti, to, kā datu centrs elektroniski informē dienestu (34. punkts) un kā rīkojas pircējs (35. punkts)). Pirmšķietami minētās regulas normas attiecas uz kompetento iestādi, nevis, piemēram, uz pircēju. Attiecīgi lūdzam izvērtēt, vai un uz kādu regulas normu nepieciešama atsauce, kā arī tās novietojumu, un, ja nepieciešams, precizēt noteikumu projektu un tā anotāciju. Alternatīvi lūdzam sniegt skaidrojumu par iekļautajām atsaucēm uz regulas 2017/625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noteikumu projekta 5. punkts. Uz pircēju regulas 625/2017 nosacījumi attiecināmi, ja svaigpiens tiek iepirkts no citas dalībvalstis, kā tas ir aprakstīts noteikumu 35.punktā, šāda kārtība pastāv, jo pircējam ir komunikācija ar svaigpiena ražotāju.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svairgpiens tiek ražots Latvijā, tad pircēja pienākumi nav mainīti noteikumu projektā un kompetentā iestāde informē ražotāju vai pārstrādātāju.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konstatētā neatbilstība šo noteikumu </w:t>
            </w:r>
            <w:r w:rsidR="00000000" w:rsidRPr="00000000" w:rsidDel="00000000">
              <w:rPr>
                <w:rtl w:val="0"/>
              </w:rPr>
              <w:t xml:space="preserve">33.</w:t>
            </w:r>
            <w:r w:rsidR="00000000" w:rsidRPr="00000000" w:rsidDel="00000000">
              <w:rPr>
                <w:rtl w:val="0"/>
              </w:rPr>
              <w:t xml:space="preserve"> punktā minētajā termiņā nav novērsta un baktēriju kopskaita vai somatisko šūnu skaita, vai abu rādītāju vidējais ģeometriskais lielums joprojām pārsniedz regulas Nr. </w:t>
            </w:r>
            <w:r w:rsidR="00000000" w:rsidRPr="00000000" w:rsidDel="00000000">
              <w:rPr>
                <w:rtl w:val="0"/>
              </w:rPr>
              <w:t xml:space="preserve">853/2004</w:t>
            </w:r>
            <w:r w:rsidR="00000000" w:rsidRPr="00000000" w:rsidDel="00000000">
              <w:rPr>
                <w:rtl w:val="0"/>
              </w:rPr>
              <w:t xml:space="preserve"> III pielikuma IX sadaļas I nodaļas III apakšnodaļas 3. punktā noteiktos kritērijus, datu centrs par to elektroniski informē dienestu. Atbilstoši regulas </w:t>
            </w:r>
            <w:r w:rsidR="00000000" w:rsidRPr="00000000" w:rsidDel="00000000">
              <w:rPr>
                <w:rtl w:val="0"/>
              </w:rPr>
              <w:t xml:space="preserve">2017/625</w:t>
            </w:r>
            <w:r w:rsidR="00000000" w:rsidRPr="00000000" w:rsidDel="00000000">
              <w:rPr>
                <w:rtl w:val="0"/>
              </w:rPr>
              <w:t xml:space="preserve"> 138. panta 2. punkta "i" apakšpunktam dienests: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svaigpiens, ko iepērk no citā dalībvalstī reģistrēta svaigpiena ražotāja, neatbilst šo noteikumu </w:t>
            </w:r>
            <w:r w:rsidR="00000000" w:rsidRPr="00000000" w:rsidDel="00000000">
              <w:rPr>
                <w:rtl w:val="0"/>
              </w:rPr>
              <w:t xml:space="preserve">17.1.</w:t>
            </w:r>
            <w:r w:rsidR="00000000" w:rsidRPr="00000000" w:rsidDel="00000000">
              <w:rPr>
                <w:rtl w:val="0"/>
              </w:rPr>
              <w:t xml:space="preserve"> apakšpunktā minētajiem kritērijiem, datu centrs par to informē dienestu un pircēju. Pircēja pienākums ir informēt par to ražotāju. Ja pēc triju mēnešu termiņa baktēriju kopskaits vai somatisko šūnu skaits, vai abi šie rādītāji joprojām ir neatbilstoši, datu centrs par to informē pircēju un pircējs rīkojas atbilstoši regulas Nr. </w:t>
            </w:r>
            <w:r w:rsidR="00000000" w:rsidRPr="00000000" w:rsidDel="00000000">
              <w:rPr>
                <w:rtl w:val="0"/>
              </w:rPr>
              <w:t xml:space="preserve">853/2004</w:t>
            </w:r>
            <w:r w:rsidR="00000000" w:rsidRPr="00000000" w:rsidDel="00000000">
              <w:rPr>
                <w:rtl w:val="0"/>
              </w:rPr>
              <w:t xml:space="preserve"> III pielikuma IX sadaļas I nodaļas III apakšnodaļas 5. punktā un regulas </w:t>
            </w:r>
            <w:r w:rsidR="00000000" w:rsidRPr="00000000" w:rsidDel="00000000">
              <w:rPr>
                <w:rtl w:val="0"/>
              </w:rPr>
              <w:t xml:space="preserve">2017/625</w:t>
            </w:r>
            <w:r w:rsidR="00000000" w:rsidRPr="00000000" w:rsidDel="00000000">
              <w:rPr>
                <w:rtl w:val="0"/>
              </w:rPr>
              <w:t xml:space="preserve"> 138. panta 2. punkta “g” un “i”  apakšpunktā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precizēt jaunā redakcijā izteikto noteikumu 35. punktu. Vēršam uzmanību, ka nav saprotama normā iekļautā atsauce uz "regulas 2017/625 138. panta 2. punkta “g” un “i”  apakšpunktā minētajām prasībām" un tās attiecināšana uz pircēja pienākumiem, ņemot vērā, ka minētā regulas norma (atšķirībā no pašreizējā 35. punktā minētā regulas Nr. 854/2004 IV pielikuma II nodaļas 2. punkta) konkrēti attiecas uz kompetento iestādi, tātad uz dienestu saskaņā ar Veterinārmedicīnas likuma 3.</w:t>
            </w:r>
            <w:r w:rsidR="00000000" w:rsidRPr="00000000" w:rsidDel="00000000">
              <w:rPr>
                <w:vertAlign w:val="superscript"/>
                <w:rtl w:val="0"/>
              </w:rPr>
              <w:t xml:space="preserve">1</w:t>
            </w:r>
            <w:r w:rsidR="00000000" w:rsidRPr="00000000" w:rsidDel="00000000">
              <w:rPr>
                <w:rtl w:val="0"/>
              </w:rPr>
              <w:t xml:space="preserve"> pantu). Attiecīgi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un, ja nepieciešams, precizēt jaunā redakcijā izteikto noteikumu 34. punktu. Vēršam uzmanību uz saturiskām atšķirībām starp pašreizējā 35. punkta redakcijā minēto regulas Nr. 854/2004 IV pielikuma II nodaļas 2. punktā ietverto normu un regulas 2017/625 138. panta 2. punkta “g” un “i”  apakšpunktā ietvertajām normām. Attiecīgi aicinām izvērtēt, vai izmaiņas veiktas korekti, un, ja nepieciešams, veikt precizējumus. Papildus aicinām izvērtēt iespēju pirms vārda "informē" ievietot atsauci uz regulas 2017/625 138. panta 3. punktu. Precizējumu veikšanas gadījumā aicinām izvērtēt arī, vai nav nepieciešamas izmaiņas citviet noteikumos, kur iekļauta atsauce uz noteikumu 34.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35.punkts. Noteikumu projektā saglabātā, iepriekš spēkā esošā kārtība, nodrošināja, ka svaigpiens, kas neatbilst Regulas Nr.853/2004 III pielikuma IX sadaļas I nodaļas III apakšnodaļas 3.punkta kritērijiem, netika ielaists pārtikas apritē.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kontroles regula 2017/625 18.panta 8.punks f) apakšpunkts nosaka, ka Komisija izdos īstenošanas aktus, kas paredzēs noteikumus par vienotiem praktiskiem pasākumiem oficiālo kontroļu veikšanai attiecībā uz konkrētām prasībām oficiālo kontroļu veikšanai un minēto oficiālo kontroļu vienotu minimālo biežumu attiecībā uz svaigpienu.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izdotajā Komisijas Īstenošanas regulā 2019. gada 15. martā (ES) 2019/627, ar ko nosaka vienotu praktisku kārtību lietošanai pārtikā paredzētu dzīvnieku izcelsmes produktu oficiālo kontroļu veikšanai saskaņā ar Eiropas Parlamenta un Padomes Regulu (ES) 2017/625 un attiecībā uz oficiālajām kontrolēm groza Komisijas Regulu (EK) Nr. 2074/2005 īstenošanas regulā 50.panta ir aprakstīta svaigpiena kontrole, šī panta 2.punktā minēts, ja trīs mēnešu laikā svaigpiena stāvoklis nav uzlabots, kompetentās iestādes pārbauda, vai svaigpiena piegāde no ražošanas saimniecības ir apturēta. Šāda apturēšana paliek spēkā, līdz pārtikas apritē iesaistītais uzņēmējs pierādījis, ka svaigpiens atkal atbilst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35.punktā nav stingrākas prasības, kā ir regulā noteikts.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svaigpiens, ko iepērk no citā dalībvalstī reģistrēta svaigpiena ražotāja, neatbilst šo noteikumu </w:t>
            </w:r>
            <w:r w:rsidR="00000000" w:rsidRPr="00000000" w:rsidDel="00000000">
              <w:rPr>
                <w:rtl w:val="0"/>
              </w:rPr>
              <w:t xml:space="preserve">17.1.</w:t>
            </w:r>
            <w:r w:rsidR="00000000" w:rsidRPr="00000000" w:rsidDel="00000000">
              <w:rPr>
                <w:rtl w:val="0"/>
              </w:rPr>
              <w:t xml:space="preserve"> apakšpunktā minētajiem kritērijiem, datu centrs par to informē dienestu un pircēju. Pircēja pienākums ir informēt par to ražotāju. Ja pēc triju mēnešu termiņa baktēriju kopskaits vai somatisko šūnu skaits, vai abi šie rādītāji joprojām nav atbilstoši, datu centrs par to informē pircēju. Pircējs rīkojas atbilstoši regulas Nr. </w:t>
            </w:r>
            <w:r w:rsidR="00000000" w:rsidRPr="00000000" w:rsidDel="00000000">
              <w:rPr>
                <w:rtl w:val="0"/>
              </w:rPr>
              <w:t xml:space="preserve">853/2004</w:t>
            </w:r>
            <w:r w:rsidR="00000000" w:rsidRPr="00000000" w:rsidDel="00000000">
              <w:rPr>
                <w:rtl w:val="0"/>
              </w:rPr>
              <w:t xml:space="preserve"> III pielikuma IX sadaļas I nodaļas III apakšnodaļas 5. punktam, kā arī aptur svaigpiena piegādi līdz brīdim, kad svaigpiens atbilst šo noteikumu </w:t>
            </w:r>
            <w:r w:rsidR="00000000" w:rsidRPr="00000000" w:rsidDel="00000000">
              <w:rPr>
                <w:rtl w:val="0"/>
              </w:rPr>
              <w:t xml:space="preserve">17.1.</w:t>
            </w:r>
            <w:r w:rsidR="00000000" w:rsidRPr="00000000" w:rsidDel="00000000">
              <w:rPr>
                <w:rtl w:val="0"/>
              </w:rPr>
              <w:t xml:space="preserve"> apakšpunktā noteiktajiem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pieņem lēmumu par aizliegumu realizēt svaigpienu pircējam vai pārstrādātājam un atbilstoši regulas </w:t>
            </w:r>
            <w:r w:rsidR="00000000" w:rsidRPr="00000000" w:rsidDel="00000000">
              <w:rPr>
                <w:rtl w:val="0"/>
              </w:rPr>
              <w:t xml:space="preserve">2017/625</w:t>
            </w:r>
            <w:r w:rsidR="00000000" w:rsidRPr="00000000" w:rsidDel="00000000">
              <w:rPr>
                <w:rtl w:val="0"/>
              </w:rPr>
              <w:t xml:space="preserve">  138. panta 3. punktam, informē par to ražotāju un pircēju vai pārstrādātāju;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Nr. 597. 17.3. apakšpunktā jau izveidoto saīsinājumu "aizliegums", aicinām precizēt 34.1. apakšpunkta redakciju, konsekventi lietojot izveidoto saīsinājumu (proti, izsakot apakšpunkta pirmo teikuma daļu redakcijā "pieņem lēmumu par aizliegumu un atbilstoši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anotācijā skaidrot papildinājumus 34.1. apakšpunktā (proti, pašreizējā 34.1. apakšpunkta redakcijā attiecībā uz informēšanu minēts ražotājs vai pārstrādātājs, bet nav minēts pircējs).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pieņem lēmumu par aizliegumu un saskaņā ar regulas </w:t>
            </w:r>
            <w:r w:rsidR="00000000" w:rsidRPr="00000000" w:rsidDel="00000000">
              <w:rPr>
                <w:rtl w:val="0"/>
              </w:rPr>
              <w:t xml:space="preserve">2017/625</w:t>
            </w:r>
            <w:r w:rsidR="00000000" w:rsidRPr="00000000" w:rsidDel="00000000">
              <w:rPr>
                <w:rtl w:val="0"/>
              </w:rPr>
              <w:t xml:space="preserve"> 138. panta 3. punktu informē par to ražotāju un pircēju vai pārstrādātāju;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svaigpiens, ko iepērk no citā dalībvalstī reģistrēta svaigpiena ražotāja, neatbilst šo noteikumu </w:t>
            </w:r>
            <w:r w:rsidR="00000000" w:rsidRPr="00000000" w:rsidDel="00000000">
              <w:rPr>
                <w:rtl w:val="0"/>
              </w:rPr>
              <w:t xml:space="preserve">17.1.</w:t>
            </w:r>
            <w:r w:rsidR="00000000" w:rsidRPr="00000000" w:rsidDel="00000000">
              <w:rPr>
                <w:rtl w:val="0"/>
              </w:rPr>
              <w:t xml:space="preserve"> apakšpunktā minētajiem kritērijiem, datu centrs par to informē dienestu un pircēju. Pircēja pienākums ir informēt par to ražotāju. Ja pēc triju mēnešu termiņa baktēriju kopskaits vai somatisko šūnu skaits, vai abi šie rādītāji joprojām ir neatbilstoši, datu centrs par to informē pircēju. Pircējs rīkojas atbilstoši regulas Nr. </w:t>
            </w:r>
            <w:r w:rsidR="00000000" w:rsidRPr="00000000" w:rsidDel="00000000">
              <w:rPr>
                <w:rtl w:val="0"/>
              </w:rPr>
              <w:t xml:space="preserve">853/2004</w:t>
            </w:r>
            <w:r w:rsidR="00000000" w:rsidRPr="00000000" w:rsidDel="00000000">
              <w:rPr>
                <w:rtl w:val="0"/>
              </w:rPr>
              <w:t xml:space="preserve"> III pielikuma IX sadaļas I nodaļas III apakšnodaļas 5. punktam, kā arī, aptur svaigpiena piegādi, līdz brīdim, kad svaigpiens atbilst šo noteikumu </w:t>
            </w:r>
            <w:r w:rsidR="00000000" w:rsidRPr="00000000" w:rsidDel="00000000">
              <w:rPr>
                <w:rtl w:val="0"/>
              </w:rPr>
              <w:t xml:space="preserve">17.1.</w:t>
            </w:r>
            <w:r w:rsidR="00000000" w:rsidRPr="00000000" w:rsidDel="00000000">
              <w:rPr>
                <w:rtl w:val="0"/>
              </w:rPr>
              <w:t xml:space="preserve"> apakšpunktā noteiktajiem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ietverto skaidrojumu par jaunā redakcijā izteikto noteikumu Nr. 597 35. punktu, kā arī anotācijas 5. sadaļas 1. tabulā ietverto informāciju, aicinām 35. punktā pirms vārdiem "aptur svaigpiena piegādi līdz brīdim [..]" ievietot atbilstošu atsauci uz Komisijas Īstenošanas Regulas 2019. gada 15. marta (ES) 2019/627, ar ko nosaka vienotu praktisku kārtību lietošanai pārtikā paredzētu dzīvnieku izcelsmes produktu oficiālo kontroļu veikšanai saskaņā ar Eiropas Parlamenta un Padomes Regulu (ES) 2017/625 un attiecībā uz oficiālajām kontrolēm groza Komisijas Regulu (EK) Nr. 2074/2005, 50. panta 2. punkta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atsauce netiek ievietota, ņemot vērā, ka 50. panta 2. punkts attiecas uz kompetento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svaigpiens, ko iepērk no citā dalībvalstī reģistrēta svaigpiena ražotāja, neatbilst šo noteikumu </w:t>
            </w:r>
            <w:r w:rsidR="00000000" w:rsidRPr="00000000" w:rsidDel="00000000">
              <w:rPr>
                <w:rtl w:val="0"/>
              </w:rPr>
              <w:t xml:space="preserve">17.1.</w:t>
            </w:r>
            <w:r w:rsidR="00000000" w:rsidRPr="00000000" w:rsidDel="00000000">
              <w:rPr>
                <w:rtl w:val="0"/>
              </w:rPr>
              <w:t xml:space="preserve"> apakšpunktā minētajiem kritērijiem, datu centrs par to informē dienestu un pircēju. Pircēja pienākums ir informēt par to ražotāju. Ja pēc triju mēnešu termiņa baktēriju kopskaits vai somatisko šūnu skaits, vai abi šie rādītāji joprojām nav atbilstoši, datu centrs par to informē pircēju. Pircējs rīkojas atbilstoši regulas Nr. </w:t>
            </w:r>
            <w:r w:rsidR="00000000" w:rsidRPr="00000000" w:rsidDel="00000000">
              <w:rPr>
                <w:rtl w:val="0"/>
              </w:rPr>
              <w:t xml:space="preserve">853/2004</w:t>
            </w:r>
            <w:r w:rsidR="00000000" w:rsidRPr="00000000" w:rsidDel="00000000">
              <w:rPr>
                <w:rtl w:val="0"/>
              </w:rPr>
              <w:t xml:space="preserve"> III pielikuma IX sadaļas I nodaļas III apakšnodaļas 5. punktam, kā arī aptur svaigpiena piegādi līdz brīdim, kad svaigpiens atbilst šo noteikumu </w:t>
            </w:r>
            <w:r w:rsidR="00000000" w:rsidRPr="00000000" w:rsidDel="00000000">
              <w:rPr>
                <w:rtl w:val="0"/>
              </w:rPr>
              <w:t xml:space="preserve">17.1.</w:t>
            </w:r>
            <w:r w:rsidR="00000000" w:rsidRPr="00000000" w:rsidDel="00000000">
              <w:rPr>
                <w:rtl w:val="0"/>
              </w:rPr>
              <w:t xml:space="preserve"> apakšpunktā noteiktajiem kritērijiem.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22-TA-1976</w:t>
    </w:r>
    <w:r>
      <w:br/>
    </w:r>
    <w:r w:rsidR="00000000" w:rsidRPr="00000000" w:rsidDel="00000000">
      <w:rPr>
        <w:rtl w:val="0"/>
      </w:rPr>
      <w:t xml:space="preserve">30.09.2022. 08.08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22-TA-1976</w:t>
    </w:r>
    <w:r>
      <w:br/>
    </w:r>
    <w:r w:rsidR="00000000" w:rsidRPr="00000000" w:rsidDel="00000000">
      <w:rPr>
        <w:rtl w:val="0"/>
      </w:rPr>
      <w:t xml:space="preserve">30.09.2022. 08.08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Izziņa_22-TA-1976.docx</dc:title>
</cp:coreProperties>
</file>

<file path=docProps/custom.xml><?xml version="1.0" encoding="utf-8"?>
<Properties xmlns="http://schemas.openxmlformats.org/officeDocument/2006/custom-properties" xmlns:vt="http://schemas.openxmlformats.org/officeDocument/2006/docPropsVTypes"/>
</file>