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A0" w:firstRow="1" w:lastRow="0" w:firstColumn="1" w:lastColumn="0" w:noHBand="0" w:noVBand="0"/>
      </w:tblPr>
      <w:tblGrid>
        <w:gridCol w:w="10188"/>
      </w:tblGrid>
      <w:tr w:rsidR="003906EA" w:rsidRPr="007746B4" w14:paraId="1CF19493" w14:textId="77777777" w:rsidTr="00391F5B">
        <w:trPr>
          <w:jc w:val="center"/>
        </w:trPr>
        <w:tc>
          <w:tcPr>
            <w:tcW w:w="10188" w:type="dxa"/>
            <w:tcBorders>
              <w:bottom w:val="single" w:sz="6" w:space="0" w:color="000000"/>
            </w:tcBorders>
          </w:tcPr>
          <w:p w14:paraId="78CAF3A2" w14:textId="08BA4BB9" w:rsidR="00AE73EF" w:rsidRPr="007746B4" w:rsidRDefault="00D04BF4" w:rsidP="00046D0E">
            <w:pPr>
              <w:spacing w:after="0" w:line="240" w:lineRule="auto"/>
              <w:ind w:firstLine="340"/>
              <w:jc w:val="center"/>
              <w:rPr>
                <w:rFonts w:ascii="Times New Roman" w:eastAsia="Times New Roman" w:hAnsi="Times New Roman" w:cs="Times New Roman"/>
                <w:b/>
                <w:sz w:val="24"/>
                <w:szCs w:val="24"/>
                <w:lang w:val="lv-LV" w:eastAsia="lv-LV"/>
              </w:rPr>
            </w:pPr>
            <w:r w:rsidRPr="007746B4">
              <w:rPr>
                <w:rFonts w:ascii="Times New Roman" w:eastAsia="Times New Roman" w:hAnsi="Times New Roman" w:cs="Times New Roman"/>
                <w:b/>
                <w:bCs/>
                <w:sz w:val="24"/>
                <w:szCs w:val="24"/>
                <w:lang w:val="lv-LV" w:eastAsia="lv-LV"/>
              </w:rPr>
              <w:t xml:space="preserve">Izziņa </w:t>
            </w:r>
            <w:r w:rsidR="00AE73EF" w:rsidRPr="007746B4">
              <w:rPr>
                <w:rFonts w:ascii="Times New Roman" w:eastAsia="Times New Roman" w:hAnsi="Times New Roman" w:cs="Times New Roman"/>
                <w:b/>
                <w:bCs/>
                <w:sz w:val="24"/>
                <w:szCs w:val="24"/>
                <w:lang w:val="lv-LV" w:eastAsia="lv-LV"/>
              </w:rPr>
              <w:t xml:space="preserve">par </w:t>
            </w:r>
            <w:r w:rsidRPr="007746B4">
              <w:rPr>
                <w:rFonts w:ascii="Times New Roman" w:eastAsia="Times New Roman" w:hAnsi="Times New Roman" w:cs="Times New Roman"/>
                <w:b/>
                <w:bCs/>
                <w:sz w:val="24"/>
                <w:szCs w:val="24"/>
                <w:lang w:val="lv-LV" w:eastAsia="lv-LV"/>
              </w:rPr>
              <w:t xml:space="preserve">atzinumos sniegtajiem iebildumiem par </w:t>
            </w:r>
            <w:r w:rsidR="00046D0E" w:rsidRPr="00046D0E">
              <w:rPr>
                <w:rFonts w:ascii="Times New Roman" w:eastAsia="Times New Roman" w:hAnsi="Times New Roman" w:cs="Times New Roman"/>
                <w:b/>
                <w:bCs/>
                <w:sz w:val="24"/>
                <w:szCs w:val="24"/>
                <w:lang w:val="lv-LV" w:eastAsia="lv-LV"/>
              </w:rPr>
              <w:t>Minis</w:t>
            </w:r>
            <w:r w:rsidR="00046D0E">
              <w:rPr>
                <w:rFonts w:ascii="Times New Roman" w:eastAsia="Times New Roman" w:hAnsi="Times New Roman" w:cs="Times New Roman"/>
                <w:b/>
                <w:bCs/>
                <w:sz w:val="24"/>
                <w:szCs w:val="24"/>
                <w:lang w:val="lv-LV" w:eastAsia="lv-LV"/>
              </w:rPr>
              <w:t>tru kabineta rīkojuma projektu</w:t>
            </w:r>
            <w:r w:rsidR="00046D0E" w:rsidRPr="00046D0E">
              <w:rPr>
                <w:rFonts w:ascii="Times New Roman" w:eastAsia="Times New Roman" w:hAnsi="Times New Roman" w:cs="Times New Roman"/>
                <w:b/>
                <w:bCs/>
                <w:sz w:val="24"/>
                <w:szCs w:val="24"/>
                <w:lang w:val="lv-LV" w:eastAsia="lv-LV"/>
              </w:rPr>
              <w:t xml:space="preserve"> „Par finanšu līdzekļu piešķiršanu no valsts budžeta programmas „Līdzekļi neparedzētiem gadījumiem”” </w:t>
            </w:r>
            <w:r w:rsidR="00761921">
              <w:rPr>
                <w:rFonts w:ascii="Times New Roman" w:eastAsia="Times New Roman" w:hAnsi="Times New Roman" w:cs="Times New Roman"/>
                <w:b/>
                <w:bCs/>
                <w:sz w:val="24"/>
                <w:szCs w:val="24"/>
                <w:lang w:val="lv-LV" w:eastAsia="lv-LV"/>
              </w:rPr>
              <w:t>un tā</w:t>
            </w:r>
            <w:r w:rsidR="00E659F2" w:rsidRPr="007746B4">
              <w:rPr>
                <w:rFonts w:ascii="Times New Roman" w:eastAsia="Times New Roman" w:hAnsi="Times New Roman" w:cs="Times New Roman"/>
                <w:b/>
                <w:bCs/>
                <w:sz w:val="24"/>
                <w:szCs w:val="24"/>
                <w:lang w:val="lv-LV" w:eastAsia="lv-LV"/>
              </w:rPr>
              <w:t xml:space="preserve"> </w:t>
            </w:r>
            <w:r w:rsidR="00AE73EF" w:rsidRPr="007746B4">
              <w:rPr>
                <w:rFonts w:ascii="Times New Roman" w:eastAsia="Times New Roman" w:hAnsi="Times New Roman" w:cs="Times New Roman"/>
                <w:b/>
                <w:bCs/>
                <w:sz w:val="24"/>
                <w:szCs w:val="24"/>
                <w:lang w:val="lv-LV" w:eastAsia="lv-LV"/>
              </w:rPr>
              <w:t>sākotnējās ietekmes novērtējuma</w:t>
            </w:r>
            <w:r w:rsidR="00AE73EF" w:rsidRPr="007746B4">
              <w:rPr>
                <w:rFonts w:ascii="Times New Roman" w:eastAsia="Times New Roman" w:hAnsi="Times New Roman" w:cs="Times New Roman"/>
                <w:b/>
                <w:sz w:val="24"/>
                <w:szCs w:val="24"/>
                <w:lang w:val="lv-LV" w:eastAsia="lv-LV"/>
              </w:rPr>
              <w:t xml:space="preserve"> ziņojumu (anotāciju)</w:t>
            </w:r>
          </w:p>
        </w:tc>
      </w:tr>
    </w:tbl>
    <w:p w14:paraId="7ADD95A7" w14:textId="77777777" w:rsidR="00AE73EF" w:rsidRPr="007746B4" w:rsidRDefault="00AE73EF" w:rsidP="007746B4">
      <w:pPr>
        <w:spacing w:after="0" w:line="240" w:lineRule="auto"/>
        <w:ind w:firstLine="1080"/>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(dokumenta veids un nosaukums)</w:t>
      </w:r>
    </w:p>
    <w:p w14:paraId="21C32819" w14:textId="77777777" w:rsidR="00AE73EF" w:rsidRPr="007746B4" w:rsidRDefault="00AE73EF" w:rsidP="007746B4">
      <w:pPr>
        <w:spacing w:after="0" w:line="240" w:lineRule="auto"/>
        <w:ind w:firstLine="720"/>
        <w:jc w:val="both"/>
        <w:rPr>
          <w:rFonts w:ascii="Times New Roman" w:eastAsia="Times New Roman" w:hAnsi="Times New Roman" w:cs="Times New Roman"/>
          <w:sz w:val="24"/>
          <w:szCs w:val="24"/>
          <w:lang w:val="lv-LV" w:eastAsia="lv-LV"/>
        </w:rPr>
      </w:pPr>
    </w:p>
    <w:p w14:paraId="56E60772" w14:textId="77777777" w:rsidR="00AE73EF" w:rsidRPr="007746B4" w:rsidRDefault="00AE73EF" w:rsidP="007746B4">
      <w:pPr>
        <w:spacing w:after="0" w:line="240" w:lineRule="auto"/>
        <w:ind w:firstLine="375"/>
        <w:jc w:val="center"/>
        <w:rPr>
          <w:rFonts w:ascii="Times New Roman" w:eastAsia="Times New Roman" w:hAnsi="Times New Roman" w:cs="Times New Roman"/>
          <w:b/>
          <w:sz w:val="24"/>
          <w:szCs w:val="24"/>
          <w:lang w:val="lv-LV" w:eastAsia="lv-LV"/>
        </w:rPr>
      </w:pPr>
      <w:r w:rsidRPr="007746B4">
        <w:rPr>
          <w:rFonts w:ascii="Times New Roman" w:eastAsia="Times New Roman" w:hAnsi="Times New Roman" w:cs="Times New Roman"/>
          <w:b/>
          <w:sz w:val="24"/>
          <w:szCs w:val="24"/>
          <w:lang w:val="lv-LV" w:eastAsia="lv-LV"/>
        </w:rPr>
        <w:t>I. Jautājumi, par kuriem saskaņošanā vienošanās nav panākta</w:t>
      </w:r>
    </w:p>
    <w:tbl>
      <w:tblPr>
        <w:tblW w:w="520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726"/>
        <w:gridCol w:w="2726"/>
        <w:gridCol w:w="3107"/>
        <w:gridCol w:w="1996"/>
        <w:gridCol w:w="3437"/>
      </w:tblGrid>
      <w:tr w:rsidR="003906EA" w:rsidRPr="007746B4" w14:paraId="10280AFD" w14:textId="77777777" w:rsidTr="00391F5B">
        <w:trPr>
          <w:trHeight w:val="1230"/>
        </w:trPr>
        <w:tc>
          <w:tcPr>
            <w:tcW w:w="184" w:type="pct"/>
            <w:vAlign w:val="center"/>
          </w:tcPr>
          <w:p w14:paraId="51B87B60"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proofErr w:type="spellStart"/>
            <w:r w:rsidRPr="007746B4">
              <w:rPr>
                <w:rFonts w:ascii="Times New Roman" w:eastAsia="Times New Roman" w:hAnsi="Times New Roman" w:cs="Times New Roman"/>
                <w:sz w:val="24"/>
                <w:szCs w:val="24"/>
                <w:lang w:val="lv-LV" w:eastAsia="lv-LV"/>
              </w:rPr>
              <w:t>Nr.p.k</w:t>
            </w:r>
            <w:proofErr w:type="spellEnd"/>
            <w:r w:rsidRPr="007746B4">
              <w:rPr>
                <w:rFonts w:ascii="Times New Roman" w:eastAsia="Times New Roman" w:hAnsi="Times New Roman" w:cs="Times New Roman"/>
                <w:sz w:val="24"/>
                <w:szCs w:val="24"/>
                <w:lang w:val="lv-LV" w:eastAsia="lv-LV"/>
              </w:rPr>
              <w:t>.</w:t>
            </w:r>
          </w:p>
        </w:tc>
        <w:tc>
          <w:tcPr>
            <w:tcW w:w="938" w:type="pct"/>
            <w:vAlign w:val="center"/>
          </w:tcPr>
          <w:p w14:paraId="2D61FF59"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Saskaņošanai nosūtītā projekta redakcija (konkrēta vērtēšanas kritērija redakcija)</w:t>
            </w:r>
          </w:p>
        </w:tc>
        <w:tc>
          <w:tcPr>
            <w:tcW w:w="938" w:type="pct"/>
            <w:vAlign w:val="center"/>
          </w:tcPr>
          <w:p w14:paraId="238DBB45"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Atzinumā norādītais ministrijas (citas institūcijas) iebildums, kā arī saskaņošanā papildus izteiktais iebildums par projekta konkrēto punktu (pantu)</w:t>
            </w:r>
          </w:p>
        </w:tc>
        <w:tc>
          <w:tcPr>
            <w:tcW w:w="1069" w:type="pct"/>
            <w:vAlign w:val="center"/>
          </w:tcPr>
          <w:p w14:paraId="0F5619EA"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Atbildīgās ministrijas pamatojums iebilduma noraidījumam</w:t>
            </w:r>
          </w:p>
        </w:tc>
        <w:tc>
          <w:tcPr>
            <w:tcW w:w="687" w:type="pct"/>
          </w:tcPr>
          <w:p w14:paraId="752CE34C"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Atzinuma sniedzēja uzturētais iebildums, ja tas atšķiras no atzinumā norādītā iebilduma pamatojuma</w:t>
            </w:r>
          </w:p>
        </w:tc>
        <w:tc>
          <w:tcPr>
            <w:tcW w:w="1183" w:type="pct"/>
            <w:vAlign w:val="center"/>
          </w:tcPr>
          <w:p w14:paraId="5618CAC7"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Projekta attiecīgā punkta (panta) galīgā redakcija</w:t>
            </w:r>
          </w:p>
        </w:tc>
      </w:tr>
      <w:tr w:rsidR="003906EA" w:rsidRPr="007746B4" w14:paraId="42A44CCB" w14:textId="77777777" w:rsidTr="00391F5B">
        <w:trPr>
          <w:trHeight w:val="285"/>
        </w:trPr>
        <w:tc>
          <w:tcPr>
            <w:tcW w:w="184" w:type="pct"/>
            <w:vAlign w:val="center"/>
          </w:tcPr>
          <w:p w14:paraId="6B3A4574"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1.</w:t>
            </w:r>
          </w:p>
        </w:tc>
        <w:tc>
          <w:tcPr>
            <w:tcW w:w="938" w:type="pct"/>
            <w:vAlign w:val="center"/>
          </w:tcPr>
          <w:p w14:paraId="3587602A"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2.</w:t>
            </w:r>
          </w:p>
        </w:tc>
        <w:tc>
          <w:tcPr>
            <w:tcW w:w="938" w:type="pct"/>
            <w:vAlign w:val="center"/>
          </w:tcPr>
          <w:p w14:paraId="2580E9D3"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3.</w:t>
            </w:r>
          </w:p>
        </w:tc>
        <w:tc>
          <w:tcPr>
            <w:tcW w:w="1069" w:type="pct"/>
            <w:vAlign w:val="center"/>
          </w:tcPr>
          <w:p w14:paraId="5D9710D4"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4.</w:t>
            </w:r>
          </w:p>
        </w:tc>
        <w:tc>
          <w:tcPr>
            <w:tcW w:w="687" w:type="pct"/>
          </w:tcPr>
          <w:p w14:paraId="076D724E"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5.</w:t>
            </w:r>
          </w:p>
        </w:tc>
        <w:tc>
          <w:tcPr>
            <w:tcW w:w="1183" w:type="pct"/>
            <w:vAlign w:val="center"/>
          </w:tcPr>
          <w:p w14:paraId="0CC6D349"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6.</w:t>
            </w:r>
          </w:p>
        </w:tc>
      </w:tr>
      <w:tr w:rsidR="003906EA" w:rsidRPr="007746B4" w14:paraId="64873B7A" w14:textId="77777777" w:rsidTr="00391F5B">
        <w:trPr>
          <w:trHeight w:val="475"/>
        </w:trPr>
        <w:tc>
          <w:tcPr>
            <w:tcW w:w="184" w:type="pct"/>
          </w:tcPr>
          <w:p w14:paraId="3422E735"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1.</w:t>
            </w:r>
          </w:p>
        </w:tc>
        <w:tc>
          <w:tcPr>
            <w:tcW w:w="938" w:type="pct"/>
          </w:tcPr>
          <w:p w14:paraId="3A0C9F77" w14:textId="77777777" w:rsidR="00AE73EF" w:rsidRPr="007746B4" w:rsidRDefault="00AE73EF" w:rsidP="007746B4">
            <w:pPr>
              <w:tabs>
                <w:tab w:val="left" w:pos="1276"/>
              </w:tabs>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w:t>
            </w:r>
          </w:p>
        </w:tc>
        <w:tc>
          <w:tcPr>
            <w:tcW w:w="938" w:type="pct"/>
          </w:tcPr>
          <w:p w14:paraId="114E6F73" w14:textId="77777777" w:rsidR="00AE73EF" w:rsidRPr="007746B4" w:rsidRDefault="00AE73EF" w:rsidP="007746B4">
            <w:pPr>
              <w:tabs>
                <w:tab w:val="center" w:pos="709"/>
                <w:tab w:val="center" w:pos="4153"/>
                <w:tab w:val="right" w:pos="8306"/>
              </w:tabs>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w:t>
            </w:r>
          </w:p>
        </w:tc>
        <w:tc>
          <w:tcPr>
            <w:tcW w:w="1069" w:type="pct"/>
          </w:tcPr>
          <w:p w14:paraId="091652BE"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w:t>
            </w:r>
          </w:p>
        </w:tc>
        <w:tc>
          <w:tcPr>
            <w:tcW w:w="687" w:type="pct"/>
          </w:tcPr>
          <w:p w14:paraId="3870ECD6" w14:textId="77777777" w:rsidR="00AE73EF" w:rsidRPr="007746B4" w:rsidRDefault="00AE73EF" w:rsidP="007746B4">
            <w:pPr>
              <w:tabs>
                <w:tab w:val="left" w:pos="1276"/>
              </w:tabs>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w:t>
            </w:r>
          </w:p>
        </w:tc>
        <w:tc>
          <w:tcPr>
            <w:tcW w:w="1183" w:type="pct"/>
          </w:tcPr>
          <w:p w14:paraId="5F3A8EDA"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w:t>
            </w:r>
          </w:p>
        </w:tc>
      </w:tr>
    </w:tbl>
    <w:p w14:paraId="3301A1F2" w14:textId="77777777" w:rsidR="00AE73EF" w:rsidRPr="007746B4" w:rsidRDefault="00AE73EF" w:rsidP="007746B4">
      <w:pPr>
        <w:spacing w:after="0" w:line="240" w:lineRule="auto"/>
        <w:ind w:firstLine="375"/>
        <w:jc w:val="both"/>
        <w:rPr>
          <w:rFonts w:ascii="Times New Roman" w:eastAsia="Times New Roman" w:hAnsi="Times New Roman" w:cs="Times New Roman"/>
          <w:b/>
          <w:sz w:val="24"/>
          <w:szCs w:val="24"/>
          <w:lang w:val="lv-LV" w:eastAsia="lv-LV"/>
        </w:rPr>
      </w:pPr>
    </w:p>
    <w:p w14:paraId="60AE8699" w14:textId="77777777" w:rsidR="00AE73EF" w:rsidRPr="007746B4" w:rsidRDefault="00AE73EF" w:rsidP="007746B4">
      <w:pPr>
        <w:spacing w:after="0" w:line="240" w:lineRule="auto"/>
        <w:ind w:firstLine="375"/>
        <w:jc w:val="center"/>
        <w:rPr>
          <w:rFonts w:ascii="Times New Roman" w:eastAsia="Times New Roman" w:hAnsi="Times New Roman" w:cs="Times New Roman"/>
          <w:b/>
          <w:sz w:val="24"/>
          <w:szCs w:val="24"/>
          <w:lang w:val="lv-LV" w:eastAsia="lv-LV"/>
        </w:rPr>
      </w:pPr>
      <w:r w:rsidRPr="007746B4">
        <w:rPr>
          <w:rFonts w:ascii="Times New Roman" w:eastAsia="Times New Roman" w:hAnsi="Times New Roman" w:cs="Times New Roman"/>
          <w:b/>
          <w:sz w:val="24"/>
          <w:szCs w:val="24"/>
          <w:lang w:val="lv-LV" w:eastAsia="lv-LV"/>
        </w:rPr>
        <w:t xml:space="preserve">Informācija par </w:t>
      </w:r>
      <w:proofErr w:type="spellStart"/>
      <w:r w:rsidRPr="007746B4">
        <w:rPr>
          <w:rFonts w:ascii="Times New Roman" w:eastAsia="Times New Roman" w:hAnsi="Times New Roman" w:cs="Times New Roman"/>
          <w:b/>
          <w:sz w:val="24"/>
          <w:szCs w:val="24"/>
          <w:lang w:val="lv-LV" w:eastAsia="lv-LV"/>
        </w:rPr>
        <w:t>starpministriju</w:t>
      </w:r>
      <w:proofErr w:type="spellEnd"/>
      <w:r w:rsidRPr="007746B4">
        <w:rPr>
          <w:rFonts w:ascii="Times New Roman" w:eastAsia="Times New Roman" w:hAnsi="Times New Roman" w:cs="Times New Roman"/>
          <w:b/>
          <w:sz w:val="24"/>
          <w:szCs w:val="24"/>
          <w:lang w:val="lv-LV" w:eastAsia="lv-LV"/>
        </w:rPr>
        <w:t xml:space="preserve"> (starpinstitūciju) sanāksmi vai elektronisko saskaņošanu</w:t>
      </w:r>
    </w:p>
    <w:p w14:paraId="226E7293" w14:textId="77777777" w:rsidR="00AE73EF" w:rsidRPr="007746B4" w:rsidRDefault="00AE73EF" w:rsidP="007746B4">
      <w:pPr>
        <w:spacing w:after="0" w:line="240" w:lineRule="auto"/>
        <w:ind w:firstLine="375"/>
        <w:jc w:val="both"/>
        <w:rPr>
          <w:rFonts w:ascii="Times New Roman" w:eastAsia="Times New Roman" w:hAnsi="Times New Roman" w:cs="Times New Roman"/>
          <w:b/>
          <w:sz w:val="24"/>
          <w:szCs w:val="24"/>
          <w:lang w:val="lv-LV" w:eastAsia="lv-LV"/>
        </w:rPr>
      </w:pPr>
    </w:p>
    <w:tbl>
      <w:tblPr>
        <w:tblW w:w="14787" w:type="dxa"/>
        <w:tblInd w:w="-459" w:type="dxa"/>
        <w:tblLook w:val="00A0" w:firstRow="1" w:lastRow="0" w:firstColumn="1" w:lastColumn="0" w:noHBand="0" w:noVBand="0"/>
      </w:tblPr>
      <w:tblGrid>
        <w:gridCol w:w="5637"/>
        <w:gridCol w:w="283"/>
        <w:gridCol w:w="920"/>
        <w:gridCol w:w="7947"/>
      </w:tblGrid>
      <w:tr w:rsidR="003906EA" w:rsidRPr="007746B4" w14:paraId="28C1FF02" w14:textId="77777777" w:rsidTr="00391F5B">
        <w:tc>
          <w:tcPr>
            <w:tcW w:w="5637" w:type="dxa"/>
          </w:tcPr>
          <w:p w14:paraId="022E46D3" w14:textId="77777777" w:rsidR="00AE73EF" w:rsidRPr="007746B4" w:rsidRDefault="00AE73EF" w:rsidP="007746B4">
            <w:pPr>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Datums</w:t>
            </w:r>
          </w:p>
        </w:tc>
        <w:tc>
          <w:tcPr>
            <w:tcW w:w="9150" w:type="dxa"/>
            <w:gridSpan w:val="3"/>
            <w:tcBorders>
              <w:bottom w:val="single" w:sz="4" w:space="0" w:color="auto"/>
            </w:tcBorders>
          </w:tcPr>
          <w:p w14:paraId="445FC2D3" w14:textId="7549D9EC" w:rsidR="00AE73EF" w:rsidRPr="007746B4" w:rsidRDefault="00046D0E" w:rsidP="007746B4">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17.09</w:t>
            </w:r>
            <w:r w:rsidR="00761921">
              <w:rPr>
                <w:rFonts w:ascii="Times New Roman" w:eastAsia="Times New Roman" w:hAnsi="Times New Roman" w:cs="Times New Roman"/>
                <w:sz w:val="24"/>
                <w:szCs w:val="24"/>
                <w:lang w:val="lv-LV" w:eastAsia="lv-LV"/>
              </w:rPr>
              <w:t>.2021</w:t>
            </w:r>
            <w:r w:rsidR="00714499" w:rsidRPr="007746B4">
              <w:rPr>
                <w:rFonts w:ascii="Times New Roman" w:eastAsia="Times New Roman" w:hAnsi="Times New Roman" w:cs="Times New Roman"/>
                <w:sz w:val="24"/>
                <w:szCs w:val="24"/>
                <w:lang w:val="lv-LV" w:eastAsia="lv-LV"/>
              </w:rPr>
              <w:t>.</w:t>
            </w:r>
          </w:p>
        </w:tc>
      </w:tr>
      <w:tr w:rsidR="003906EA" w:rsidRPr="007746B4" w14:paraId="527CB65B" w14:textId="77777777" w:rsidTr="00391F5B">
        <w:tc>
          <w:tcPr>
            <w:tcW w:w="5637" w:type="dxa"/>
          </w:tcPr>
          <w:p w14:paraId="3560BEDA" w14:textId="77777777" w:rsidR="00AE73EF" w:rsidRPr="007746B4" w:rsidRDefault="00AE73EF" w:rsidP="007746B4">
            <w:pPr>
              <w:spacing w:after="0" w:line="240" w:lineRule="auto"/>
              <w:ind w:firstLine="375"/>
              <w:jc w:val="both"/>
              <w:rPr>
                <w:rFonts w:ascii="Times New Roman" w:eastAsia="Times New Roman" w:hAnsi="Times New Roman" w:cs="Times New Roman"/>
                <w:sz w:val="24"/>
                <w:szCs w:val="24"/>
                <w:lang w:val="lv-LV" w:eastAsia="lv-LV"/>
              </w:rPr>
            </w:pPr>
          </w:p>
        </w:tc>
        <w:tc>
          <w:tcPr>
            <w:tcW w:w="9150" w:type="dxa"/>
            <w:gridSpan w:val="3"/>
            <w:tcBorders>
              <w:top w:val="single" w:sz="4" w:space="0" w:color="auto"/>
            </w:tcBorders>
          </w:tcPr>
          <w:p w14:paraId="5B8683D7" w14:textId="1B8D8722" w:rsidR="00AE73EF" w:rsidRPr="007746B4" w:rsidRDefault="00AE73EF" w:rsidP="007746B4">
            <w:pPr>
              <w:spacing w:after="0" w:line="240" w:lineRule="auto"/>
              <w:ind w:firstLine="720"/>
              <w:rPr>
                <w:rFonts w:ascii="Times New Roman" w:eastAsia="Times New Roman" w:hAnsi="Times New Roman" w:cs="Times New Roman"/>
                <w:sz w:val="24"/>
                <w:szCs w:val="24"/>
                <w:lang w:val="lv-LV" w:eastAsia="lv-LV"/>
              </w:rPr>
            </w:pPr>
          </w:p>
        </w:tc>
      </w:tr>
      <w:tr w:rsidR="003906EA" w:rsidRPr="007746B4" w14:paraId="3C6BAC9F" w14:textId="77777777" w:rsidTr="00391F5B">
        <w:tc>
          <w:tcPr>
            <w:tcW w:w="5637" w:type="dxa"/>
          </w:tcPr>
          <w:p w14:paraId="156CA671"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Saskaņošanas dalībnieki</w:t>
            </w:r>
          </w:p>
        </w:tc>
        <w:tc>
          <w:tcPr>
            <w:tcW w:w="9150" w:type="dxa"/>
            <w:gridSpan w:val="3"/>
            <w:tcBorders>
              <w:bottom w:val="single" w:sz="4" w:space="0" w:color="auto"/>
            </w:tcBorders>
          </w:tcPr>
          <w:p w14:paraId="0439E750" w14:textId="00BCE3B9" w:rsidR="00AE73EF" w:rsidRPr="007746B4" w:rsidRDefault="00A52420" w:rsidP="00046D0E">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Finanšu ministrija</w:t>
            </w:r>
            <w:r w:rsidR="00761921">
              <w:rPr>
                <w:rFonts w:ascii="Times New Roman" w:eastAsia="Times New Roman" w:hAnsi="Times New Roman" w:cs="Times New Roman"/>
                <w:sz w:val="24"/>
                <w:szCs w:val="24"/>
                <w:lang w:val="lv-LV" w:eastAsia="lv-LV"/>
              </w:rPr>
              <w:t>, Latvijas Pašvaldību savienība</w:t>
            </w:r>
          </w:p>
        </w:tc>
      </w:tr>
      <w:tr w:rsidR="003906EA" w:rsidRPr="007746B4" w14:paraId="4D42A07E" w14:textId="77777777" w:rsidTr="00391F5B">
        <w:trPr>
          <w:trHeight w:val="285"/>
        </w:trPr>
        <w:tc>
          <w:tcPr>
            <w:tcW w:w="5637" w:type="dxa"/>
          </w:tcPr>
          <w:p w14:paraId="09CA3152" w14:textId="41AB7011" w:rsidR="00AE73EF" w:rsidRPr="007746B4" w:rsidRDefault="00DA43A7" w:rsidP="007746B4">
            <w:pPr>
              <w:tabs>
                <w:tab w:val="left" w:pos="1965"/>
              </w:tabs>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b/>
            </w:r>
          </w:p>
        </w:tc>
        <w:tc>
          <w:tcPr>
            <w:tcW w:w="1203" w:type="dxa"/>
            <w:gridSpan w:val="2"/>
          </w:tcPr>
          <w:p w14:paraId="2CD2DD4C" w14:textId="77777777" w:rsidR="00AE73EF" w:rsidRPr="007746B4" w:rsidRDefault="00AE73EF" w:rsidP="007746B4">
            <w:pPr>
              <w:spacing w:after="0" w:line="240" w:lineRule="auto"/>
              <w:ind w:firstLine="720"/>
              <w:rPr>
                <w:rFonts w:ascii="Times New Roman" w:eastAsia="Times New Roman" w:hAnsi="Times New Roman" w:cs="Times New Roman"/>
                <w:sz w:val="24"/>
                <w:szCs w:val="24"/>
                <w:lang w:val="lv-LV" w:eastAsia="lv-LV"/>
              </w:rPr>
            </w:pPr>
          </w:p>
        </w:tc>
        <w:tc>
          <w:tcPr>
            <w:tcW w:w="7947" w:type="dxa"/>
          </w:tcPr>
          <w:p w14:paraId="30808387" w14:textId="77777777" w:rsidR="00AE73EF" w:rsidRPr="007746B4" w:rsidRDefault="00AE73EF" w:rsidP="007746B4">
            <w:pPr>
              <w:spacing w:after="0" w:line="240" w:lineRule="auto"/>
              <w:ind w:firstLine="12"/>
              <w:rPr>
                <w:rFonts w:ascii="Times New Roman" w:eastAsia="Times New Roman" w:hAnsi="Times New Roman" w:cs="Times New Roman"/>
                <w:sz w:val="24"/>
                <w:szCs w:val="24"/>
                <w:lang w:val="lv-LV" w:eastAsia="lv-LV"/>
              </w:rPr>
            </w:pPr>
          </w:p>
        </w:tc>
      </w:tr>
      <w:tr w:rsidR="003906EA" w:rsidRPr="007746B4" w14:paraId="34AAB01F" w14:textId="77777777" w:rsidTr="00391F5B">
        <w:trPr>
          <w:trHeight w:val="285"/>
        </w:trPr>
        <w:tc>
          <w:tcPr>
            <w:tcW w:w="5637" w:type="dxa"/>
          </w:tcPr>
          <w:p w14:paraId="1013E26F"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br w:type="page"/>
              <w:t>Saskaņošanas dalībnieki izskatīja šādu ministriju (citu institūciju) iebildumus</w:t>
            </w:r>
          </w:p>
        </w:tc>
        <w:tc>
          <w:tcPr>
            <w:tcW w:w="283" w:type="dxa"/>
            <w:tcBorders>
              <w:bottom w:val="single" w:sz="4" w:space="0" w:color="auto"/>
            </w:tcBorders>
          </w:tcPr>
          <w:p w14:paraId="65E27BF0" w14:textId="77777777" w:rsidR="00AE73EF" w:rsidRPr="007746B4" w:rsidRDefault="00AE73EF" w:rsidP="007746B4">
            <w:pPr>
              <w:spacing w:after="0" w:line="240" w:lineRule="auto"/>
              <w:ind w:firstLine="720"/>
              <w:rPr>
                <w:rFonts w:ascii="Times New Roman" w:eastAsia="Times New Roman" w:hAnsi="Times New Roman" w:cs="Times New Roman"/>
                <w:sz w:val="24"/>
                <w:szCs w:val="24"/>
                <w:lang w:val="lv-LV" w:eastAsia="lv-LV"/>
              </w:rPr>
            </w:pPr>
          </w:p>
        </w:tc>
        <w:tc>
          <w:tcPr>
            <w:tcW w:w="8867" w:type="dxa"/>
            <w:gridSpan w:val="2"/>
            <w:tcBorders>
              <w:bottom w:val="single" w:sz="4" w:space="0" w:color="auto"/>
            </w:tcBorders>
            <w:vAlign w:val="bottom"/>
          </w:tcPr>
          <w:p w14:paraId="388C5327" w14:textId="6DEE57E1" w:rsidR="00AE73EF" w:rsidRPr="007746B4" w:rsidRDefault="00A52420" w:rsidP="007746B4">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Finanšu ministrija</w:t>
            </w:r>
          </w:p>
        </w:tc>
      </w:tr>
      <w:tr w:rsidR="003906EA" w:rsidRPr="007746B4" w14:paraId="552458A2" w14:textId="77777777" w:rsidTr="00391F5B">
        <w:tc>
          <w:tcPr>
            <w:tcW w:w="5637" w:type="dxa"/>
          </w:tcPr>
          <w:p w14:paraId="13335375"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br w:type="page"/>
              <w:t>Ministrijas (citas institūcijas), kuras nav ieradušās uz sanāksmi vai kuras nav atbildējušas uz uzaicinājumu piedalīties elektroniskajā saskaņošanā</w:t>
            </w:r>
          </w:p>
        </w:tc>
        <w:tc>
          <w:tcPr>
            <w:tcW w:w="9150" w:type="dxa"/>
            <w:gridSpan w:val="3"/>
            <w:vAlign w:val="bottom"/>
          </w:tcPr>
          <w:p w14:paraId="331559D7" w14:textId="77777777" w:rsidR="00AE73EF" w:rsidRPr="007746B4" w:rsidRDefault="00AE73EF" w:rsidP="007746B4">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p>
        </w:tc>
      </w:tr>
    </w:tbl>
    <w:p w14:paraId="6E691C49"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p>
    <w:p w14:paraId="7A1136AB" w14:textId="77777777" w:rsidR="00DD6928" w:rsidRDefault="00DD6928" w:rsidP="007746B4">
      <w:pPr>
        <w:spacing w:after="0" w:line="240" w:lineRule="auto"/>
        <w:jc w:val="center"/>
        <w:rPr>
          <w:rFonts w:ascii="Times New Roman" w:eastAsia="Times New Roman" w:hAnsi="Times New Roman" w:cs="Times New Roman"/>
          <w:b/>
          <w:sz w:val="24"/>
          <w:szCs w:val="24"/>
          <w:lang w:val="lv-LV" w:eastAsia="lv-LV"/>
        </w:rPr>
      </w:pPr>
    </w:p>
    <w:p w14:paraId="016B29A6" w14:textId="77777777" w:rsidR="00DD6928" w:rsidRDefault="00DD6928" w:rsidP="007746B4">
      <w:pPr>
        <w:spacing w:after="0" w:line="240" w:lineRule="auto"/>
        <w:jc w:val="center"/>
        <w:rPr>
          <w:rFonts w:ascii="Times New Roman" w:eastAsia="Times New Roman" w:hAnsi="Times New Roman" w:cs="Times New Roman"/>
          <w:b/>
          <w:sz w:val="24"/>
          <w:szCs w:val="24"/>
          <w:lang w:val="lv-LV" w:eastAsia="lv-LV"/>
        </w:rPr>
      </w:pPr>
    </w:p>
    <w:p w14:paraId="516F09C4" w14:textId="77777777" w:rsidR="00AE73EF" w:rsidRDefault="00AE73EF" w:rsidP="007746B4">
      <w:pPr>
        <w:spacing w:after="0" w:line="240" w:lineRule="auto"/>
        <w:jc w:val="center"/>
        <w:rPr>
          <w:rFonts w:ascii="Times New Roman" w:eastAsia="Times New Roman" w:hAnsi="Times New Roman" w:cs="Times New Roman"/>
          <w:b/>
          <w:sz w:val="24"/>
          <w:szCs w:val="24"/>
          <w:lang w:val="lv-LV" w:eastAsia="lv-LV"/>
        </w:rPr>
      </w:pPr>
      <w:r w:rsidRPr="007746B4">
        <w:rPr>
          <w:rFonts w:ascii="Times New Roman" w:eastAsia="Times New Roman" w:hAnsi="Times New Roman" w:cs="Times New Roman"/>
          <w:b/>
          <w:sz w:val="24"/>
          <w:szCs w:val="24"/>
          <w:lang w:val="lv-LV" w:eastAsia="lv-LV"/>
        </w:rPr>
        <w:lastRenderedPageBreak/>
        <w:t>II. Jautājumi, par kuriem saskaņošanā vienošanās ir panākta</w:t>
      </w:r>
    </w:p>
    <w:p w14:paraId="4ED9C33E" w14:textId="77777777" w:rsidR="00761921" w:rsidRPr="007746B4" w:rsidRDefault="00761921" w:rsidP="007746B4">
      <w:pPr>
        <w:spacing w:after="0" w:line="240" w:lineRule="auto"/>
        <w:jc w:val="center"/>
        <w:rPr>
          <w:rFonts w:ascii="Times New Roman" w:eastAsia="Times New Roman" w:hAnsi="Times New Roman" w:cs="Times New Roman"/>
          <w:b/>
          <w:sz w:val="24"/>
          <w:szCs w:val="24"/>
          <w:lang w:val="lv-LV" w:eastAsia="lv-LV"/>
        </w:rPr>
      </w:pPr>
    </w:p>
    <w:tbl>
      <w:tblPr>
        <w:tblpPr w:leftFromText="180" w:rightFromText="180" w:vertAnchor="text" w:tblpX="-420" w:tblpY="1"/>
        <w:tblOverlap w:val="neve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864"/>
        <w:gridCol w:w="4110"/>
        <w:gridCol w:w="3969"/>
        <w:gridCol w:w="3153"/>
      </w:tblGrid>
      <w:tr w:rsidR="003906EA" w:rsidRPr="007746B4" w14:paraId="17163A59" w14:textId="77777777" w:rsidTr="00B571C9">
        <w:tc>
          <w:tcPr>
            <w:tcW w:w="959" w:type="dxa"/>
            <w:vAlign w:val="center"/>
          </w:tcPr>
          <w:p w14:paraId="2BD677C0"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proofErr w:type="spellStart"/>
            <w:r w:rsidRPr="007746B4">
              <w:rPr>
                <w:rFonts w:ascii="Times New Roman" w:eastAsia="Times New Roman" w:hAnsi="Times New Roman" w:cs="Times New Roman"/>
                <w:sz w:val="24"/>
                <w:szCs w:val="24"/>
                <w:lang w:val="lv-LV" w:eastAsia="lv-LV"/>
              </w:rPr>
              <w:t>Nr.p.k</w:t>
            </w:r>
            <w:proofErr w:type="spellEnd"/>
            <w:r w:rsidRPr="007746B4">
              <w:rPr>
                <w:rFonts w:ascii="Times New Roman" w:eastAsia="Times New Roman" w:hAnsi="Times New Roman" w:cs="Times New Roman"/>
                <w:sz w:val="24"/>
                <w:szCs w:val="24"/>
                <w:lang w:val="lv-LV" w:eastAsia="lv-LV"/>
              </w:rPr>
              <w:t>.</w:t>
            </w:r>
          </w:p>
        </w:tc>
        <w:tc>
          <w:tcPr>
            <w:tcW w:w="2864" w:type="dxa"/>
            <w:vAlign w:val="center"/>
          </w:tcPr>
          <w:p w14:paraId="5DBCC888"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Saskaņošanai nosūtītā projekta redakcija (konkrēta punkta (panta) redakcija)</w:t>
            </w:r>
          </w:p>
          <w:p w14:paraId="2E65E3B2"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p>
        </w:tc>
        <w:tc>
          <w:tcPr>
            <w:tcW w:w="4110" w:type="dxa"/>
            <w:vAlign w:val="center"/>
          </w:tcPr>
          <w:p w14:paraId="15DCF8C9"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Atzinumā norādītais ministrijas (citas institūcijas) iebildums, kā arī saskaņošanā papildus izteiktais iebildums par projekta konkrēto punktu (pantu)</w:t>
            </w:r>
          </w:p>
        </w:tc>
        <w:tc>
          <w:tcPr>
            <w:tcW w:w="3969" w:type="dxa"/>
            <w:vAlign w:val="center"/>
          </w:tcPr>
          <w:p w14:paraId="5940F7AE"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Atbildīgās ministrijas norāde par to, ka iebildums ir ņemts vērā, vai informācija par saskaņošanā panākto alternatīvo risinājumu</w:t>
            </w:r>
          </w:p>
        </w:tc>
        <w:tc>
          <w:tcPr>
            <w:tcW w:w="3153" w:type="dxa"/>
            <w:vAlign w:val="center"/>
          </w:tcPr>
          <w:p w14:paraId="2C6AC50C" w14:textId="77777777" w:rsidR="00AE73EF" w:rsidRPr="007746B4" w:rsidRDefault="00AE73EF" w:rsidP="007746B4">
            <w:pPr>
              <w:spacing w:after="0" w:line="240" w:lineRule="auto"/>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Projekta attiecīgā punkta (panta) galīgā redakcija</w:t>
            </w:r>
          </w:p>
        </w:tc>
      </w:tr>
      <w:tr w:rsidR="003906EA" w:rsidRPr="007746B4" w14:paraId="7CBE62B6" w14:textId="77777777" w:rsidTr="00B571C9">
        <w:trPr>
          <w:trHeight w:val="275"/>
        </w:trPr>
        <w:tc>
          <w:tcPr>
            <w:tcW w:w="959" w:type="dxa"/>
          </w:tcPr>
          <w:p w14:paraId="4AC92BC4"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1</w:t>
            </w:r>
          </w:p>
        </w:tc>
        <w:tc>
          <w:tcPr>
            <w:tcW w:w="2864" w:type="dxa"/>
          </w:tcPr>
          <w:p w14:paraId="22A0EA54" w14:textId="77777777" w:rsidR="00AE73EF" w:rsidRPr="007746B4" w:rsidRDefault="00AE73EF" w:rsidP="007746B4">
            <w:pPr>
              <w:tabs>
                <w:tab w:val="center" w:pos="1055"/>
              </w:tabs>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2</w:t>
            </w:r>
          </w:p>
        </w:tc>
        <w:tc>
          <w:tcPr>
            <w:tcW w:w="4110" w:type="dxa"/>
          </w:tcPr>
          <w:p w14:paraId="124A501E"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3</w:t>
            </w:r>
          </w:p>
        </w:tc>
        <w:tc>
          <w:tcPr>
            <w:tcW w:w="3969" w:type="dxa"/>
          </w:tcPr>
          <w:p w14:paraId="47F039D5"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4</w:t>
            </w:r>
          </w:p>
        </w:tc>
        <w:tc>
          <w:tcPr>
            <w:tcW w:w="3153" w:type="dxa"/>
          </w:tcPr>
          <w:p w14:paraId="65E77D4A" w14:textId="77777777" w:rsidR="00AE73EF" w:rsidRPr="007746B4" w:rsidRDefault="00AE73EF" w:rsidP="007746B4">
            <w:pPr>
              <w:spacing w:after="0" w:line="240" w:lineRule="auto"/>
              <w:jc w:val="center"/>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5</w:t>
            </w:r>
          </w:p>
        </w:tc>
      </w:tr>
      <w:tr w:rsidR="00761921" w:rsidRPr="007746B4" w14:paraId="475CD164" w14:textId="77777777" w:rsidTr="00B571C9">
        <w:trPr>
          <w:trHeight w:val="275"/>
        </w:trPr>
        <w:tc>
          <w:tcPr>
            <w:tcW w:w="959" w:type="dxa"/>
          </w:tcPr>
          <w:p w14:paraId="20AB98F9" w14:textId="3D14E0F5" w:rsidR="00761921" w:rsidRPr="007746B4" w:rsidRDefault="00761921" w:rsidP="007746B4">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p>
        </w:tc>
        <w:tc>
          <w:tcPr>
            <w:tcW w:w="2864" w:type="dxa"/>
          </w:tcPr>
          <w:p w14:paraId="72185781" w14:textId="6C8CBE36" w:rsidR="00761921" w:rsidRPr="007746B4" w:rsidRDefault="00761921" w:rsidP="00761921">
            <w:pPr>
              <w:tabs>
                <w:tab w:val="center" w:pos="1055"/>
              </w:tabs>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Vispārīgs komentārs</w:t>
            </w:r>
          </w:p>
        </w:tc>
        <w:tc>
          <w:tcPr>
            <w:tcW w:w="4110" w:type="dxa"/>
          </w:tcPr>
          <w:p w14:paraId="7495E8FD" w14:textId="77777777" w:rsidR="00761921" w:rsidRPr="00761921" w:rsidRDefault="00761921" w:rsidP="00761921">
            <w:pPr>
              <w:spacing w:after="0" w:line="240" w:lineRule="auto"/>
              <w:jc w:val="both"/>
              <w:rPr>
                <w:rFonts w:ascii="Times New Roman" w:eastAsia="Times New Roman" w:hAnsi="Times New Roman" w:cs="Times New Roman"/>
                <w:b/>
                <w:sz w:val="24"/>
                <w:szCs w:val="24"/>
                <w:lang w:val="lv-LV" w:eastAsia="lv-LV"/>
              </w:rPr>
            </w:pPr>
            <w:r w:rsidRPr="00761921">
              <w:rPr>
                <w:rFonts w:ascii="Times New Roman" w:eastAsia="Times New Roman" w:hAnsi="Times New Roman" w:cs="Times New Roman"/>
                <w:b/>
                <w:sz w:val="24"/>
                <w:szCs w:val="24"/>
                <w:lang w:val="lv-LV" w:eastAsia="lv-LV"/>
              </w:rPr>
              <w:t>Finanšu ministrija</w:t>
            </w:r>
          </w:p>
          <w:p w14:paraId="5E396651" w14:textId="77777777" w:rsidR="00046D0E" w:rsidRPr="00046D0E" w:rsidRDefault="00046D0E" w:rsidP="00046D0E">
            <w:pPr>
              <w:jc w:val="both"/>
              <w:rPr>
                <w:rFonts w:ascii="Times New Roman" w:hAnsi="Times New Roman" w:cs="Times New Roman"/>
                <w:sz w:val="24"/>
                <w:szCs w:val="24"/>
                <w:lang w:val="lv-LV"/>
              </w:rPr>
            </w:pPr>
            <w:r w:rsidRPr="00046D0E">
              <w:rPr>
                <w:rFonts w:ascii="Times New Roman" w:hAnsi="Times New Roman" w:cs="Times New Roman"/>
                <w:sz w:val="24"/>
                <w:szCs w:val="24"/>
                <w:lang w:val="lv-LV"/>
              </w:rPr>
              <w:t>Finanšu ministrija atbilstoši kompetencei izskatīja Izglītības un zinātnes ministrijas sagatavoto Ministru kabineta rīkojuma projektu “Par finanšu līdzekļu piešķiršanu no valsts budžeta programmas „Līdzekļi neparedzētiem gadījumiem”” (turpmāk – rīkojuma projekts), tam pievienoto sākotnējās ietekmes novērtējuma ziņojumu (anotāciju) un izsaka šādus iebildumus.</w:t>
            </w:r>
          </w:p>
          <w:p w14:paraId="2AE1E1E8" w14:textId="34EF2C5E" w:rsidR="00761921" w:rsidRPr="00046D0E" w:rsidRDefault="00046D0E" w:rsidP="00046D0E">
            <w:pPr>
              <w:jc w:val="both"/>
              <w:rPr>
                <w:szCs w:val="24"/>
              </w:rPr>
            </w:pPr>
            <w:r w:rsidRPr="00046D0E">
              <w:rPr>
                <w:rFonts w:ascii="Times New Roman" w:hAnsi="Times New Roman" w:cs="Times New Roman"/>
                <w:sz w:val="24"/>
                <w:szCs w:val="24"/>
                <w:lang w:val="lv-LV"/>
              </w:rPr>
              <w:t xml:space="preserve">Atbilstoši rīkojuma projekta anotācijā sniegtajai informācijai individuālo konsultāciju un atbalsta pasākumu īstenošanai nepieciešamais finansējums aprēķināts, piemērojot 2021.gada 20.janvāra metodikas „Vienas vienības izmaksu standarta likmes aprēķina un piemērošanas metodika darbības programmas “Izaugsme un nodarbinātība” 8.3.2. specifiskā atbalsta mērķa “Palielināt atbalstu vispārējās </w:t>
            </w:r>
            <w:r w:rsidRPr="00046D0E">
              <w:rPr>
                <w:rFonts w:ascii="Times New Roman" w:hAnsi="Times New Roman" w:cs="Times New Roman"/>
                <w:sz w:val="24"/>
                <w:szCs w:val="24"/>
                <w:lang w:val="lv-LV"/>
              </w:rPr>
              <w:lastRenderedPageBreak/>
              <w:t xml:space="preserve">izglītības iestādēm izglītojamo individuālo kompetenču attīstībai” 8.3.2.2. pasākuma “Atbalsts izglītojamo individuālo kompetenču attīstībai” un 8.3.4. specifiskā atbalsta mērķa “Samazināt priekšlaicīgu mācību pārtraukšanu, īstenojot preventīvus un intervences pasākumus” īstenošanai” pedagogu atlīdzības stundas likmes aprēķinu, kas krasi atšķiras no Ministru kabineta 2021.gada 23.februāra rīkojumā Nr.110 “Par finanšu līdzekļu piešķiršanu no valsts budžeta programmas “Līdzekļi neparedzētiem gadījumiem””  paredzētā nepieciešamā finansējuma samaksai par individuālajām konsultācijām vispārējās izglītības iestāžu skolotājiem un atbalsta personālam, kā arī profesionālās izglītības iestāžu vispārizglītojošo mācību priekšmetu skolotājiem, kas sagatavo izglītojamos valsts pārbaudes darbiem, aprēķināšanas metodikas. Norādām, ka minētās aprēķināšanas metodikas pielietošana ir atšķirīga un nevienlīdzīga attiecībā pret  Ministru kabineta metodiku, kas tika izmantota š.g. sākumā, pieņemot lēmumu par piešķiramo finansējumu samaksai par individuālajām konsultācijām </w:t>
            </w:r>
            <w:r w:rsidRPr="00046D0E">
              <w:rPr>
                <w:rFonts w:ascii="Times New Roman" w:hAnsi="Times New Roman" w:cs="Times New Roman"/>
                <w:sz w:val="24"/>
                <w:szCs w:val="24"/>
                <w:lang w:val="lv-LV"/>
              </w:rPr>
              <w:lastRenderedPageBreak/>
              <w:t>pedagogiem un atbalsta personālam. Piemērojot Ministru kabinetā jau atbalstīto aprēķināšanas metodiku, rīkojuma projekta īstenošanai nepieciešamais finansējums būtu daudz mazāks nekā šobrīd tiek pieprasīts. Līdz ar to konceptuāli neatbalstām atšķirīgas aprēķināšanas metodikas piemērošanu un uzskatām, ka pa</w:t>
            </w:r>
            <w:bookmarkStart w:id="0" w:name="_GoBack"/>
            <w:bookmarkEnd w:id="0"/>
            <w:r w:rsidRPr="00046D0E">
              <w:rPr>
                <w:rFonts w:ascii="Times New Roman" w:hAnsi="Times New Roman" w:cs="Times New Roman"/>
                <w:sz w:val="24"/>
                <w:szCs w:val="24"/>
                <w:lang w:val="lv-LV"/>
              </w:rPr>
              <w:t>r minēto jautājumu nepieciešama atsevišķa diskusija.</w:t>
            </w:r>
          </w:p>
        </w:tc>
        <w:tc>
          <w:tcPr>
            <w:tcW w:w="3969" w:type="dxa"/>
          </w:tcPr>
          <w:p w14:paraId="421FFD66" w14:textId="5AA8A808" w:rsidR="00761921" w:rsidRDefault="00761921" w:rsidP="00761921">
            <w:pPr>
              <w:spacing w:after="0" w:line="240" w:lineRule="auto"/>
              <w:rPr>
                <w:rFonts w:ascii="Times New Roman" w:eastAsia="Times New Roman" w:hAnsi="Times New Roman" w:cs="Times New Roman"/>
                <w:b/>
                <w:sz w:val="24"/>
                <w:szCs w:val="24"/>
                <w:lang w:val="lv-LV" w:eastAsia="lv-LV"/>
              </w:rPr>
            </w:pPr>
            <w:r w:rsidRPr="00761921">
              <w:rPr>
                <w:rFonts w:ascii="Times New Roman" w:eastAsia="Times New Roman" w:hAnsi="Times New Roman" w:cs="Times New Roman"/>
                <w:b/>
                <w:sz w:val="24"/>
                <w:szCs w:val="24"/>
                <w:lang w:val="lv-LV" w:eastAsia="lv-LV"/>
              </w:rPr>
              <w:lastRenderedPageBreak/>
              <w:t>Ņemts v</w:t>
            </w:r>
            <w:r>
              <w:rPr>
                <w:rFonts w:ascii="Times New Roman" w:eastAsia="Times New Roman" w:hAnsi="Times New Roman" w:cs="Times New Roman"/>
                <w:b/>
                <w:sz w:val="24"/>
                <w:szCs w:val="24"/>
                <w:lang w:val="lv-LV" w:eastAsia="lv-LV"/>
              </w:rPr>
              <w:t>ērā</w:t>
            </w:r>
          </w:p>
          <w:p w14:paraId="4D6D862A" w14:textId="77777777" w:rsidR="00761921" w:rsidRDefault="00046D0E" w:rsidP="00046D0E">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Skaidrojam, ka rīkojuma projekts precizēts, paredzot piesaistīt papildu finansējumu kā Eiropas Sociālā fonda projektu neattiecināmās izmaksas, nodrošinot atbalsta sniegšanu partnerībā ar pašvaldībām un valsts izglītības iestādēm, kā arī piemērojot Ministru kabineta noteikumos par projektu ī</w:t>
            </w:r>
            <w:r w:rsidR="00B571C9">
              <w:rPr>
                <w:rFonts w:ascii="Times New Roman" w:eastAsia="Times New Roman" w:hAnsi="Times New Roman" w:cs="Times New Roman"/>
                <w:sz w:val="24"/>
                <w:szCs w:val="24"/>
                <w:lang w:val="lv-LV" w:eastAsia="lv-LV"/>
              </w:rPr>
              <w:t>stenošanu definētos nosacījumus, nodrošinot vienlīdzīgu pieeju atbalsta sniegšanā.</w:t>
            </w:r>
          </w:p>
          <w:p w14:paraId="6CADF260" w14:textId="57A40DA3" w:rsidR="00B571C9" w:rsidRPr="00B571C9" w:rsidRDefault="00B571C9" w:rsidP="00B571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Vienlaikus skaidrojam, ka </w:t>
            </w:r>
            <w:r w:rsidRPr="00B571C9">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rīkojuma projektā iekļautajā </w:t>
            </w:r>
            <w:r w:rsidRPr="00B571C9">
              <w:rPr>
                <w:rFonts w:ascii="Times New Roman" w:eastAsia="Times New Roman" w:hAnsi="Times New Roman" w:cs="Times New Roman"/>
                <w:sz w:val="24"/>
                <w:szCs w:val="24"/>
                <w:lang w:val="lv-LV" w:eastAsia="lv-LV"/>
              </w:rPr>
              <w:t>pieprasījumā aprēķins veidots atbilstoši ES fondu projektos piemērotai metodikai, tostarp ņemot vērā šādus aspektus:</w:t>
            </w:r>
          </w:p>
          <w:p w14:paraId="68384AFA" w14:textId="78959C8B" w:rsidR="00B571C9" w:rsidRPr="00B571C9" w:rsidRDefault="00B571C9" w:rsidP="00B571C9">
            <w:pPr>
              <w:numPr>
                <w:ilvl w:val="0"/>
                <w:numId w:val="23"/>
              </w:numPr>
              <w:spacing w:after="0" w:line="240" w:lineRule="auto"/>
              <w:jc w:val="both"/>
              <w:rPr>
                <w:rFonts w:ascii="Times New Roman" w:eastAsia="Times New Roman" w:hAnsi="Times New Roman" w:cs="Times New Roman"/>
                <w:sz w:val="24"/>
                <w:szCs w:val="24"/>
                <w:lang w:val="lv-LV" w:eastAsia="lv-LV"/>
              </w:rPr>
            </w:pPr>
            <w:r w:rsidRPr="00B571C9">
              <w:rPr>
                <w:rFonts w:ascii="Times New Roman" w:eastAsia="Times New Roman" w:hAnsi="Times New Roman" w:cs="Times New Roman"/>
                <w:sz w:val="24"/>
                <w:szCs w:val="24"/>
                <w:lang w:val="lv-LV" w:eastAsia="lv-LV"/>
              </w:rPr>
              <w:t>ar 2021.gada 23.februāra rīkojumā Nr.110 “Par finanšu līdzekļu piešķiršanu no valsts budžeta programmas “Līdzekļi neparedzētiem gadījumiem””</w:t>
            </w:r>
            <w:r>
              <w:rPr>
                <w:rFonts w:ascii="Times New Roman" w:eastAsia="Times New Roman" w:hAnsi="Times New Roman" w:cs="Times New Roman"/>
                <w:sz w:val="24"/>
                <w:szCs w:val="24"/>
                <w:lang w:val="lv-LV" w:eastAsia="lv-LV"/>
              </w:rPr>
              <w:t xml:space="preserve"> </w:t>
            </w:r>
            <w:r w:rsidRPr="00B571C9">
              <w:rPr>
                <w:rFonts w:ascii="Times New Roman" w:eastAsia="Times New Roman" w:hAnsi="Times New Roman" w:cs="Times New Roman"/>
                <w:sz w:val="24"/>
                <w:szCs w:val="24"/>
                <w:lang w:val="lv-LV" w:eastAsia="lv-LV"/>
              </w:rPr>
              <w:t xml:space="preserve">tika piešķirts finansējums individuālo konsultāciju </w:t>
            </w:r>
            <w:r w:rsidRPr="00B571C9">
              <w:rPr>
                <w:rFonts w:ascii="Times New Roman" w:eastAsia="Times New Roman" w:hAnsi="Times New Roman" w:cs="Times New Roman"/>
                <w:sz w:val="24"/>
                <w:szCs w:val="24"/>
                <w:lang w:val="lv-LV" w:eastAsia="lv-LV"/>
              </w:rPr>
              <w:lastRenderedPageBreak/>
              <w:t xml:space="preserve">apmaksai iepriekšējā mācību gadā. </w:t>
            </w:r>
            <w:r>
              <w:rPr>
                <w:rFonts w:ascii="Times New Roman" w:eastAsia="Times New Roman" w:hAnsi="Times New Roman" w:cs="Times New Roman"/>
                <w:sz w:val="24"/>
                <w:szCs w:val="24"/>
                <w:lang w:val="lv-LV" w:eastAsia="lv-LV"/>
              </w:rPr>
              <w:t>Šis rīkojuma projekts</w:t>
            </w:r>
            <w:r w:rsidRPr="00B571C9">
              <w:rPr>
                <w:rFonts w:ascii="Times New Roman" w:eastAsia="Times New Roman" w:hAnsi="Times New Roman" w:cs="Times New Roman"/>
                <w:sz w:val="24"/>
                <w:szCs w:val="24"/>
                <w:lang w:val="lv-LV" w:eastAsia="lv-LV"/>
              </w:rPr>
              <w:t xml:space="preserve"> attiecas uz šo mācību gadu.</w:t>
            </w:r>
          </w:p>
          <w:p w14:paraId="52A14DA2" w14:textId="77777777" w:rsidR="00B571C9" w:rsidRPr="00B571C9" w:rsidRDefault="00B571C9" w:rsidP="00B571C9">
            <w:pPr>
              <w:numPr>
                <w:ilvl w:val="0"/>
                <w:numId w:val="23"/>
              </w:numPr>
              <w:spacing w:after="0" w:line="240" w:lineRule="auto"/>
              <w:jc w:val="both"/>
              <w:rPr>
                <w:rFonts w:ascii="Times New Roman" w:eastAsia="Times New Roman" w:hAnsi="Times New Roman" w:cs="Times New Roman"/>
                <w:sz w:val="24"/>
                <w:szCs w:val="24"/>
                <w:lang w:val="lv-LV" w:eastAsia="lv-LV"/>
              </w:rPr>
            </w:pPr>
            <w:r w:rsidRPr="00B571C9">
              <w:rPr>
                <w:rFonts w:ascii="Times New Roman" w:eastAsia="Times New Roman" w:hAnsi="Times New Roman" w:cs="Times New Roman"/>
                <w:sz w:val="24"/>
                <w:szCs w:val="24"/>
                <w:lang w:val="lv-LV" w:eastAsia="lv-LV"/>
              </w:rPr>
              <w:t xml:space="preserve">finansējums iepriekšējā mācību gadā tika aprēķināts, izmantojot valstī noteikto zemāko pedagoga darba algas likmi - atbilstoši MK 05.07.2016. noteikumiem Nr.445 “Pedagogu darba samaksas noteikumi” 2020./21.m.g. tā bija 790 </w:t>
            </w:r>
            <w:proofErr w:type="spellStart"/>
            <w:r w:rsidRPr="00B571C9">
              <w:rPr>
                <w:rFonts w:ascii="Times New Roman" w:eastAsia="Times New Roman" w:hAnsi="Times New Roman" w:cs="Times New Roman"/>
                <w:i/>
                <w:iCs/>
                <w:sz w:val="24"/>
                <w:szCs w:val="24"/>
                <w:lang w:val="lv-LV" w:eastAsia="lv-LV"/>
              </w:rPr>
              <w:t>euro</w:t>
            </w:r>
            <w:proofErr w:type="spellEnd"/>
            <w:r w:rsidRPr="00B571C9">
              <w:rPr>
                <w:rFonts w:ascii="Times New Roman" w:eastAsia="Times New Roman" w:hAnsi="Times New Roman" w:cs="Times New Roman"/>
                <w:i/>
                <w:iCs/>
                <w:sz w:val="24"/>
                <w:szCs w:val="24"/>
                <w:lang w:val="lv-LV" w:eastAsia="lv-LV"/>
              </w:rPr>
              <w:t>.</w:t>
            </w:r>
            <w:r w:rsidRPr="00B571C9">
              <w:rPr>
                <w:rFonts w:ascii="Times New Roman" w:eastAsia="Times New Roman" w:hAnsi="Times New Roman" w:cs="Times New Roman"/>
                <w:sz w:val="24"/>
                <w:szCs w:val="24"/>
                <w:lang w:val="lv-LV" w:eastAsia="lv-LV"/>
              </w:rPr>
              <w:t xml:space="preserve"> </w:t>
            </w:r>
            <w:r w:rsidRPr="00B571C9">
              <w:rPr>
                <w:rFonts w:ascii="Times New Roman" w:eastAsia="Times New Roman" w:hAnsi="Times New Roman" w:cs="Times New Roman"/>
                <w:bCs/>
                <w:iCs/>
                <w:sz w:val="24"/>
                <w:szCs w:val="24"/>
                <w:lang w:val="lv-LV" w:eastAsia="lv-LV"/>
              </w:rPr>
              <w:t>Saskaņā ar IZM datiem pagājušajā mācību gadā zemāko algas likmi vai nedaudz virs tās saņēma 24% pedagogu un faktiski izmaksātais atalgojums lielākai daļai pedagogu ir augstāks par zemāko noteikto valstī.</w:t>
            </w:r>
          </w:p>
          <w:p w14:paraId="112C2083" w14:textId="770EDDC3" w:rsidR="00B571C9" w:rsidRPr="00B571C9" w:rsidRDefault="00B571C9" w:rsidP="00B571C9">
            <w:pPr>
              <w:numPr>
                <w:ilvl w:val="0"/>
                <w:numId w:val="23"/>
              </w:numPr>
              <w:spacing w:after="0" w:line="240" w:lineRule="auto"/>
              <w:jc w:val="both"/>
              <w:rPr>
                <w:rFonts w:ascii="Times New Roman" w:eastAsia="Times New Roman" w:hAnsi="Times New Roman" w:cs="Times New Roman"/>
                <w:sz w:val="24"/>
                <w:szCs w:val="24"/>
                <w:lang w:val="lv-LV" w:eastAsia="lv-LV"/>
              </w:rPr>
            </w:pPr>
            <w:r w:rsidRPr="00B571C9">
              <w:rPr>
                <w:rFonts w:ascii="Times New Roman" w:eastAsia="Times New Roman" w:hAnsi="Times New Roman" w:cs="Times New Roman"/>
                <w:bCs/>
                <w:iCs/>
                <w:sz w:val="24"/>
                <w:szCs w:val="24"/>
                <w:lang w:val="lv-LV" w:eastAsia="lv-LV"/>
              </w:rPr>
              <w:t xml:space="preserve">plānojot atbalstu šajā mācību gadā un nodrošinot tā pieejamību skolām ar ES fondu projektu atbalstu, tiek piemērota projektos izmantotā vienas vienības izmaksu likme pedagogu atlīdzības aprēķinam. Vienas vienības izmaksu likmes metodika ir saskaņota ar </w:t>
            </w:r>
            <w:r>
              <w:rPr>
                <w:rFonts w:ascii="Times New Roman" w:eastAsia="Times New Roman" w:hAnsi="Times New Roman" w:cs="Times New Roman"/>
                <w:bCs/>
                <w:iCs/>
                <w:sz w:val="24"/>
                <w:szCs w:val="24"/>
                <w:lang w:val="lv-LV" w:eastAsia="lv-LV"/>
              </w:rPr>
              <w:t>Finanšu ministriju</w:t>
            </w:r>
            <w:r w:rsidRPr="00B571C9">
              <w:rPr>
                <w:rFonts w:ascii="Times New Roman" w:eastAsia="Times New Roman" w:hAnsi="Times New Roman" w:cs="Times New Roman"/>
                <w:bCs/>
                <w:iCs/>
                <w:sz w:val="24"/>
                <w:szCs w:val="24"/>
                <w:lang w:val="lv-LV" w:eastAsia="lv-LV"/>
              </w:rPr>
              <w:t xml:space="preserve"> kā ES fondu vadošo iestādi, un tiek piemērota projektos izmaksu attiecināšanai kopš 2017.gada.</w:t>
            </w:r>
          </w:p>
          <w:p w14:paraId="64E80134" w14:textId="77777777" w:rsidR="00B571C9" w:rsidRPr="00B571C9" w:rsidRDefault="00B571C9" w:rsidP="00B571C9">
            <w:pPr>
              <w:numPr>
                <w:ilvl w:val="0"/>
                <w:numId w:val="23"/>
              </w:numPr>
              <w:spacing w:after="0" w:line="240" w:lineRule="auto"/>
              <w:jc w:val="both"/>
              <w:rPr>
                <w:rFonts w:ascii="Times New Roman" w:eastAsia="Times New Roman" w:hAnsi="Times New Roman" w:cs="Times New Roman"/>
                <w:sz w:val="24"/>
                <w:szCs w:val="24"/>
                <w:lang w:val="lv-LV" w:eastAsia="lv-LV"/>
              </w:rPr>
            </w:pPr>
            <w:r w:rsidRPr="00B571C9">
              <w:rPr>
                <w:rFonts w:ascii="Times New Roman" w:eastAsia="Times New Roman" w:hAnsi="Times New Roman" w:cs="Times New Roman"/>
                <w:bCs/>
                <w:iCs/>
                <w:sz w:val="24"/>
                <w:szCs w:val="24"/>
                <w:lang w:val="lv-LV" w:eastAsia="lv-LV"/>
              </w:rPr>
              <w:lastRenderedPageBreak/>
              <w:t>divu veidu pieeja atlīdzības izmaksu segšanai projektos veidotu administratīvo slogu pašvaldībām un skolām, kā arī mazinātu interesi izmantot un paplašināt atbalstu skolās, kas nav iesaistītas projektos, radot šķēršļus izglītojamajiem saņemt šobrīd nepieciešamo atbalstu COVID-19 seku mazināšanai izglītības satura apguvē.</w:t>
            </w:r>
          </w:p>
          <w:p w14:paraId="36A44671" w14:textId="7DC0E8BF" w:rsidR="00B571C9" w:rsidRPr="007746B4" w:rsidRDefault="00B571C9" w:rsidP="00046D0E">
            <w:pPr>
              <w:spacing w:after="0" w:line="240" w:lineRule="auto"/>
              <w:jc w:val="both"/>
              <w:rPr>
                <w:rFonts w:ascii="Times New Roman" w:eastAsia="Times New Roman" w:hAnsi="Times New Roman" w:cs="Times New Roman"/>
                <w:sz w:val="24"/>
                <w:szCs w:val="24"/>
                <w:lang w:val="lv-LV" w:eastAsia="lv-LV"/>
              </w:rPr>
            </w:pPr>
          </w:p>
        </w:tc>
        <w:tc>
          <w:tcPr>
            <w:tcW w:w="3153" w:type="dxa"/>
          </w:tcPr>
          <w:p w14:paraId="684B21AC" w14:textId="7C27EB74" w:rsidR="0089377D" w:rsidRPr="00046D0E" w:rsidRDefault="00046D0E" w:rsidP="0089377D">
            <w:pPr>
              <w:spacing w:after="0" w:line="240" w:lineRule="auto"/>
              <w:jc w:val="both"/>
              <w:rPr>
                <w:rFonts w:ascii="Times New Roman" w:eastAsia="Times New Roman" w:hAnsi="Times New Roman" w:cs="Times New Roman"/>
                <w:sz w:val="24"/>
                <w:szCs w:val="24"/>
                <w:lang w:val="lv-LV" w:eastAsia="lv-LV"/>
              </w:rPr>
            </w:pPr>
            <w:r w:rsidRPr="00046D0E">
              <w:rPr>
                <w:rFonts w:ascii="Times New Roman" w:eastAsia="Times New Roman" w:hAnsi="Times New Roman" w:cs="Times New Roman"/>
                <w:sz w:val="24"/>
                <w:szCs w:val="24"/>
                <w:lang w:val="lv-LV" w:eastAsia="lv-LV"/>
              </w:rPr>
              <w:lastRenderedPageBreak/>
              <w:t>Skat. precizēto rīkojuma projektu</w:t>
            </w:r>
          </w:p>
          <w:p w14:paraId="572F29A0" w14:textId="77777777" w:rsidR="00761921" w:rsidRPr="007746B4" w:rsidRDefault="00761921" w:rsidP="007746B4">
            <w:pPr>
              <w:spacing w:after="0" w:line="240" w:lineRule="auto"/>
              <w:jc w:val="center"/>
              <w:rPr>
                <w:rFonts w:ascii="Times New Roman" w:eastAsia="Times New Roman" w:hAnsi="Times New Roman" w:cs="Times New Roman"/>
                <w:sz w:val="24"/>
                <w:szCs w:val="24"/>
                <w:lang w:val="lv-LV" w:eastAsia="lv-LV"/>
              </w:rPr>
            </w:pPr>
          </w:p>
        </w:tc>
      </w:tr>
    </w:tbl>
    <w:p w14:paraId="124FD45C" w14:textId="77777777" w:rsidR="00DA67CF" w:rsidRPr="007746B4" w:rsidRDefault="00DA67CF" w:rsidP="007746B4">
      <w:pPr>
        <w:tabs>
          <w:tab w:val="left" w:pos="0"/>
        </w:tabs>
        <w:spacing w:after="0" w:line="240" w:lineRule="auto"/>
        <w:ind w:right="-108"/>
        <w:jc w:val="both"/>
        <w:rPr>
          <w:rFonts w:ascii="Times New Roman" w:eastAsia="Times New Roman" w:hAnsi="Times New Roman" w:cs="Times New Roman"/>
          <w:sz w:val="24"/>
          <w:szCs w:val="24"/>
          <w:lang w:val="lv-LV" w:eastAsia="lv-LV"/>
        </w:rPr>
      </w:pPr>
    </w:p>
    <w:p w14:paraId="7D44A512" w14:textId="77777777" w:rsidR="00DA67CF" w:rsidRPr="007746B4" w:rsidRDefault="00DA67CF" w:rsidP="007746B4">
      <w:pPr>
        <w:tabs>
          <w:tab w:val="left" w:pos="0"/>
        </w:tabs>
        <w:spacing w:after="0" w:line="240" w:lineRule="auto"/>
        <w:ind w:right="-108"/>
        <w:jc w:val="both"/>
        <w:rPr>
          <w:rFonts w:ascii="Times New Roman" w:eastAsia="Times New Roman" w:hAnsi="Times New Roman" w:cs="Times New Roman"/>
          <w:sz w:val="24"/>
          <w:szCs w:val="24"/>
          <w:lang w:val="lv-LV" w:eastAsia="lv-LV"/>
        </w:rPr>
      </w:pPr>
    </w:p>
    <w:p w14:paraId="521AE71C" w14:textId="77777777" w:rsidR="00AE73EF" w:rsidRPr="007746B4" w:rsidRDefault="00AE73EF" w:rsidP="007746B4">
      <w:pPr>
        <w:tabs>
          <w:tab w:val="left" w:pos="0"/>
        </w:tabs>
        <w:spacing w:after="0" w:line="240" w:lineRule="auto"/>
        <w:ind w:right="-108"/>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Atbildīgā amatpersona__________________________________________________</w:t>
      </w:r>
    </w:p>
    <w:p w14:paraId="056E7E78" w14:textId="5811FFF6" w:rsidR="001A19A9" w:rsidRPr="007746B4" w:rsidRDefault="00C369D0" w:rsidP="007746B4">
      <w:pPr>
        <w:tabs>
          <w:tab w:val="left" w:pos="0"/>
        </w:tabs>
        <w:spacing w:after="0" w:line="240" w:lineRule="auto"/>
        <w:ind w:right="-108"/>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ab/>
      </w:r>
      <w:r w:rsidRPr="007746B4">
        <w:rPr>
          <w:rFonts w:ascii="Times New Roman" w:eastAsia="Times New Roman" w:hAnsi="Times New Roman" w:cs="Times New Roman"/>
          <w:sz w:val="24"/>
          <w:szCs w:val="24"/>
          <w:lang w:val="lv-LV" w:eastAsia="lv-LV"/>
        </w:rPr>
        <w:tab/>
      </w:r>
      <w:r w:rsidRPr="007746B4">
        <w:rPr>
          <w:rFonts w:ascii="Times New Roman" w:eastAsia="Times New Roman" w:hAnsi="Times New Roman" w:cs="Times New Roman"/>
          <w:sz w:val="24"/>
          <w:szCs w:val="24"/>
          <w:lang w:val="lv-LV" w:eastAsia="lv-LV"/>
        </w:rPr>
        <w:tab/>
      </w:r>
      <w:r w:rsidRPr="007746B4">
        <w:rPr>
          <w:rFonts w:ascii="Times New Roman" w:eastAsia="Times New Roman" w:hAnsi="Times New Roman" w:cs="Times New Roman"/>
          <w:sz w:val="24"/>
          <w:szCs w:val="24"/>
          <w:lang w:val="lv-LV" w:eastAsia="lv-LV"/>
        </w:rPr>
        <w:tab/>
      </w:r>
      <w:r w:rsidRPr="007746B4">
        <w:rPr>
          <w:rFonts w:ascii="Times New Roman" w:eastAsia="Times New Roman" w:hAnsi="Times New Roman" w:cs="Times New Roman"/>
          <w:sz w:val="24"/>
          <w:szCs w:val="24"/>
          <w:lang w:val="lv-LV" w:eastAsia="lv-LV"/>
        </w:rPr>
        <w:tab/>
      </w:r>
      <w:r w:rsidRPr="007746B4">
        <w:rPr>
          <w:rFonts w:ascii="Times New Roman" w:eastAsia="Times New Roman" w:hAnsi="Times New Roman" w:cs="Times New Roman"/>
          <w:sz w:val="24"/>
          <w:szCs w:val="24"/>
          <w:lang w:val="lv-LV" w:eastAsia="lv-LV"/>
        </w:rPr>
        <w:tab/>
        <w:t>(paraksts</w:t>
      </w:r>
      <w:r w:rsidR="00DA682D" w:rsidRPr="007746B4">
        <w:rPr>
          <w:rFonts w:ascii="Times New Roman" w:eastAsia="Times New Roman" w:hAnsi="Times New Roman" w:cs="Times New Roman"/>
          <w:sz w:val="24"/>
          <w:szCs w:val="24"/>
          <w:lang w:val="lv-LV" w:eastAsia="lv-LV"/>
        </w:rPr>
        <w:t>)</w:t>
      </w:r>
    </w:p>
    <w:p w14:paraId="3ADCB4E0" w14:textId="77777777" w:rsidR="003906EA" w:rsidRPr="007746B4" w:rsidRDefault="003906EA" w:rsidP="007746B4">
      <w:pPr>
        <w:spacing w:after="0" w:line="240" w:lineRule="auto"/>
        <w:jc w:val="both"/>
        <w:rPr>
          <w:rFonts w:ascii="Times New Roman" w:eastAsia="Times New Roman" w:hAnsi="Times New Roman" w:cs="Times New Roman"/>
          <w:sz w:val="24"/>
          <w:szCs w:val="24"/>
          <w:lang w:val="lv-LV" w:eastAsia="lv-LV"/>
        </w:rPr>
      </w:pPr>
    </w:p>
    <w:p w14:paraId="4013C254" w14:textId="77777777" w:rsidR="003906EA" w:rsidRPr="007746B4" w:rsidRDefault="003906EA" w:rsidP="007746B4">
      <w:pPr>
        <w:spacing w:after="0" w:line="240" w:lineRule="auto"/>
        <w:jc w:val="both"/>
        <w:rPr>
          <w:rFonts w:ascii="Times New Roman" w:eastAsia="Times New Roman" w:hAnsi="Times New Roman" w:cs="Times New Roman"/>
          <w:sz w:val="24"/>
          <w:szCs w:val="24"/>
          <w:lang w:val="lv-LV" w:eastAsia="lv-LV"/>
        </w:rPr>
      </w:pPr>
    </w:p>
    <w:p w14:paraId="62435245" w14:textId="77777777" w:rsidR="00AE73EF" w:rsidRPr="007746B4" w:rsidRDefault="00AE73EF" w:rsidP="007746B4">
      <w:pPr>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Kristīne Grundmane</w:t>
      </w:r>
    </w:p>
    <w:p w14:paraId="4BB80997" w14:textId="77777777" w:rsidR="00AE73EF" w:rsidRPr="007746B4" w:rsidRDefault="00AE73EF" w:rsidP="007746B4">
      <w:pPr>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Izglītības un zinātnes ministrijas</w:t>
      </w:r>
    </w:p>
    <w:p w14:paraId="6E54CE9A" w14:textId="77777777" w:rsidR="00AE73EF" w:rsidRPr="007746B4" w:rsidRDefault="00AE73EF" w:rsidP="007746B4">
      <w:pPr>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Struktūrfondu departamenta vecākā eksperte</w:t>
      </w:r>
    </w:p>
    <w:p w14:paraId="4686E79A" w14:textId="77777777" w:rsidR="004D24C1" w:rsidRPr="007746B4" w:rsidRDefault="00AE73EF" w:rsidP="007746B4">
      <w:pPr>
        <w:spacing w:after="0" w:line="240" w:lineRule="auto"/>
        <w:jc w:val="both"/>
        <w:rPr>
          <w:rFonts w:ascii="Times New Roman" w:eastAsia="Times New Roman" w:hAnsi="Times New Roman" w:cs="Times New Roman"/>
          <w:sz w:val="24"/>
          <w:szCs w:val="24"/>
          <w:lang w:val="lv-LV" w:eastAsia="lv-LV"/>
        </w:rPr>
      </w:pPr>
      <w:r w:rsidRPr="007746B4">
        <w:rPr>
          <w:rFonts w:ascii="Times New Roman" w:eastAsia="Times New Roman" w:hAnsi="Times New Roman" w:cs="Times New Roman"/>
          <w:sz w:val="24"/>
          <w:szCs w:val="24"/>
          <w:lang w:val="lv-LV" w:eastAsia="lv-LV"/>
        </w:rPr>
        <w:t>67047943, kristine.grundmane@izm.gov.lv</w:t>
      </w:r>
    </w:p>
    <w:sectPr w:rsidR="004D24C1" w:rsidRPr="007746B4" w:rsidSect="00B26616">
      <w:headerReference w:type="default" r:id="rId8"/>
      <w:footerReference w:type="default" r:id="rId9"/>
      <w:footerReference w:type="first" r:id="rId10"/>
      <w:pgSz w:w="16838" w:h="11906" w:orient="landscape"/>
      <w:pgMar w:top="1800" w:right="1440" w:bottom="1134"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2EBD8" w14:textId="77777777" w:rsidR="00612A71" w:rsidRDefault="00612A71" w:rsidP="00AE73EF">
      <w:pPr>
        <w:spacing w:after="0" w:line="240" w:lineRule="auto"/>
      </w:pPr>
      <w:r>
        <w:separator/>
      </w:r>
    </w:p>
  </w:endnote>
  <w:endnote w:type="continuationSeparator" w:id="0">
    <w:p w14:paraId="438839B0" w14:textId="77777777" w:rsidR="00612A71" w:rsidRDefault="00612A71" w:rsidP="00AE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29B3" w14:textId="1F985F0E" w:rsidR="00F750A1" w:rsidRPr="009E219D" w:rsidRDefault="00F750A1" w:rsidP="009E219D">
    <w:pPr>
      <w:pStyle w:val="Footer"/>
      <w:jc w:val="both"/>
      <w:rPr>
        <w:rFonts w:ascii="Times New Roman" w:hAnsi="Times New Roman" w:cs="Times New Roman"/>
        <w:sz w:val="20"/>
        <w:szCs w:val="20"/>
        <w:lang w:val="lv-LV"/>
      </w:rPr>
    </w:pPr>
    <w:r w:rsidRPr="00AE73EF">
      <w:rPr>
        <w:rFonts w:ascii="Times New Roman" w:hAnsi="Times New Roman" w:cs="Times New Roman"/>
        <w:sz w:val="20"/>
        <w:szCs w:val="20"/>
        <w:lang w:val="lv-LV"/>
      </w:rPr>
      <w:fldChar w:fldCharType="begin"/>
    </w:r>
    <w:r w:rsidRPr="00AE73EF">
      <w:rPr>
        <w:rFonts w:ascii="Times New Roman" w:hAnsi="Times New Roman" w:cs="Times New Roman"/>
        <w:sz w:val="20"/>
        <w:szCs w:val="20"/>
        <w:lang w:val="lv-LV"/>
      </w:rPr>
      <w:instrText xml:space="preserve"> FILENAME   \* MERGEFORMAT </w:instrText>
    </w:r>
    <w:r w:rsidRPr="00AE73EF">
      <w:rPr>
        <w:rFonts w:ascii="Times New Roman" w:hAnsi="Times New Roman" w:cs="Times New Roman"/>
        <w:sz w:val="20"/>
        <w:szCs w:val="20"/>
        <w:lang w:val="lv-LV"/>
      </w:rPr>
      <w:fldChar w:fldCharType="separate"/>
    </w:r>
    <w:r w:rsidR="00046D0E">
      <w:rPr>
        <w:rFonts w:ascii="Times New Roman" w:hAnsi="Times New Roman" w:cs="Times New Roman"/>
        <w:noProof/>
        <w:sz w:val="20"/>
        <w:szCs w:val="20"/>
        <w:lang w:val="lv-LV"/>
      </w:rPr>
      <w:t>IZMIzz_LNG</w:t>
    </w:r>
    <w:r w:rsidRPr="00AE73EF">
      <w:rPr>
        <w:rFonts w:ascii="Times New Roman" w:hAnsi="Times New Roman" w:cs="Times New Roman"/>
        <w:noProof/>
        <w:sz w:val="20"/>
        <w:szCs w:val="20"/>
        <w:lang w:val="lv-LV"/>
      </w:rPr>
      <w:t>_</w:t>
    </w:r>
    <w:r w:rsidRPr="00AE73EF">
      <w:rPr>
        <w:rFonts w:ascii="Times New Roman" w:hAnsi="Times New Roman" w:cs="Times New Roman"/>
        <w:sz w:val="20"/>
        <w:szCs w:val="20"/>
        <w:lang w:val="lv-LV"/>
      </w:rPr>
      <w:fldChar w:fldCharType="end"/>
    </w:r>
    <w:r w:rsidR="00046D0E">
      <w:rPr>
        <w:rFonts w:ascii="Times New Roman" w:hAnsi="Times New Roman" w:cs="Times New Roman"/>
        <w:noProof/>
        <w:sz w:val="20"/>
        <w:szCs w:val="20"/>
        <w:lang w:val="lv-LV"/>
      </w:rPr>
      <w:t>2810</w:t>
    </w:r>
    <w:r w:rsidR="00761921">
      <w:rPr>
        <w:rFonts w:ascii="Times New Roman" w:hAnsi="Times New Roman" w:cs="Times New Roman"/>
        <w:noProof/>
        <w:sz w:val="20"/>
        <w:szCs w:val="20"/>
        <w:lang w:val="lv-LV"/>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1EAA" w14:textId="2872EB49" w:rsidR="00F750A1" w:rsidRPr="00AE73EF" w:rsidRDefault="00F750A1" w:rsidP="00AE73EF">
    <w:pPr>
      <w:pStyle w:val="Footer"/>
      <w:jc w:val="both"/>
      <w:rPr>
        <w:rFonts w:ascii="Times New Roman" w:hAnsi="Times New Roman" w:cs="Times New Roman"/>
        <w:sz w:val="20"/>
        <w:szCs w:val="20"/>
        <w:lang w:val="lv-LV"/>
      </w:rPr>
    </w:pPr>
    <w:r w:rsidRPr="00AE73EF">
      <w:rPr>
        <w:rFonts w:ascii="Times New Roman" w:hAnsi="Times New Roman" w:cs="Times New Roman"/>
        <w:sz w:val="20"/>
        <w:szCs w:val="20"/>
        <w:lang w:val="lv-LV"/>
      </w:rPr>
      <w:fldChar w:fldCharType="begin"/>
    </w:r>
    <w:r w:rsidRPr="00AE73EF">
      <w:rPr>
        <w:rFonts w:ascii="Times New Roman" w:hAnsi="Times New Roman" w:cs="Times New Roman"/>
        <w:sz w:val="20"/>
        <w:szCs w:val="20"/>
        <w:lang w:val="lv-LV"/>
      </w:rPr>
      <w:instrText xml:space="preserve"> FILENAME   \* MERGEFORMAT </w:instrText>
    </w:r>
    <w:r w:rsidRPr="00AE73EF">
      <w:rPr>
        <w:rFonts w:ascii="Times New Roman" w:hAnsi="Times New Roman" w:cs="Times New Roman"/>
        <w:sz w:val="20"/>
        <w:szCs w:val="20"/>
        <w:lang w:val="lv-LV"/>
      </w:rPr>
      <w:fldChar w:fldCharType="separate"/>
    </w:r>
    <w:r w:rsidR="00046D0E">
      <w:rPr>
        <w:rFonts w:ascii="Times New Roman" w:hAnsi="Times New Roman" w:cs="Times New Roman"/>
        <w:noProof/>
        <w:sz w:val="20"/>
        <w:szCs w:val="20"/>
        <w:lang w:val="lv-LV"/>
      </w:rPr>
      <w:t>IZMIzz_LNG</w:t>
    </w:r>
    <w:r w:rsidRPr="00AE73EF">
      <w:rPr>
        <w:rFonts w:ascii="Times New Roman" w:hAnsi="Times New Roman" w:cs="Times New Roman"/>
        <w:noProof/>
        <w:sz w:val="20"/>
        <w:szCs w:val="20"/>
        <w:lang w:val="lv-LV"/>
      </w:rPr>
      <w:t>_</w:t>
    </w:r>
    <w:r w:rsidRPr="00AE73EF">
      <w:rPr>
        <w:rFonts w:ascii="Times New Roman" w:hAnsi="Times New Roman" w:cs="Times New Roman"/>
        <w:sz w:val="20"/>
        <w:szCs w:val="20"/>
        <w:lang w:val="lv-LV"/>
      </w:rPr>
      <w:fldChar w:fldCharType="end"/>
    </w:r>
    <w:r w:rsidR="00046D0E">
      <w:rPr>
        <w:rFonts w:ascii="Times New Roman" w:hAnsi="Times New Roman" w:cs="Times New Roman"/>
        <w:sz w:val="20"/>
        <w:szCs w:val="20"/>
        <w:lang w:val="lv-LV"/>
      </w:rPr>
      <w:t>2810</w:t>
    </w:r>
    <w:r w:rsidR="00761921">
      <w:rPr>
        <w:rFonts w:ascii="Times New Roman" w:hAnsi="Times New Roman" w:cs="Times New Roman"/>
        <w:sz w:val="20"/>
        <w:szCs w:val="20"/>
        <w:lang w:val="lv-LV"/>
      </w:rPr>
      <w:t>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83289" w14:textId="77777777" w:rsidR="00612A71" w:rsidRDefault="00612A71" w:rsidP="00AE73EF">
      <w:pPr>
        <w:spacing w:after="0" w:line="240" w:lineRule="auto"/>
      </w:pPr>
      <w:r>
        <w:separator/>
      </w:r>
    </w:p>
  </w:footnote>
  <w:footnote w:type="continuationSeparator" w:id="0">
    <w:p w14:paraId="0372F8E8" w14:textId="77777777" w:rsidR="00612A71" w:rsidRDefault="00612A71" w:rsidP="00AE7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587156"/>
      <w:docPartObj>
        <w:docPartGallery w:val="Page Numbers (Top of Page)"/>
        <w:docPartUnique/>
      </w:docPartObj>
    </w:sdtPr>
    <w:sdtEndPr>
      <w:rPr>
        <w:noProof/>
      </w:rPr>
    </w:sdtEndPr>
    <w:sdtContent>
      <w:p w14:paraId="69FE6F71" w14:textId="77777777" w:rsidR="00F750A1" w:rsidRDefault="00F750A1">
        <w:pPr>
          <w:pStyle w:val="Header"/>
          <w:jc w:val="center"/>
        </w:pPr>
        <w:r>
          <w:fldChar w:fldCharType="begin"/>
        </w:r>
        <w:r>
          <w:instrText xml:space="preserve"> PAGE   \* MERGEFORMAT </w:instrText>
        </w:r>
        <w:r>
          <w:fldChar w:fldCharType="separate"/>
        </w:r>
        <w:r w:rsidR="00B571C9">
          <w:rPr>
            <w:noProof/>
          </w:rPr>
          <w:t>4</w:t>
        </w:r>
        <w:r>
          <w:rPr>
            <w:noProof/>
          </w:rPr>
          <w:fldChar w:fldCharType="end"/>
        </w:r>
      </w:p>
    </w:sdtContent>
  </w:sdt>
  <w:p w14:paraId="6106397C" w14:textId="77777777" w:rsidR="00F750A1" w:rsidRDefault="00F750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06E76"/>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7B230C"/>
    <w:multiLevelType w:val="hybridMultilevel"/>
    <w:tmpl w:val="2BC8E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D1520F1"/>
    <w:multiLevelType w:val="hybridMultilevel"/>
    <w:tmpl w:val="1662FC88"/>
    <w:lvl w:ilvl="0" w:tplc="C49AEF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1C022BDB"/>
    <w:multiLevelType w:val="hybridMultilevel"/>
    <w:tmpl w:val="A53C5910"/>
    <w:lvl w:ilvl="0" w:tplc="7BE6868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DEE63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00A610E"/>
    <w:multiLevelType w:val="hybridMultilevel"/>
    <w:tmpl w:val="10D06A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479729F"/>
    <w:multiLevelType w:val="hybridMultilevel"/>
    <w:tmpl w:val="02085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54F0704"/>
    <w:multiLevelType w:val="hybridMultilevel"/>
    <w:tmpl w:val="3E3E4C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37BB3E55"/>
    <w:multiLevelType w:val="hybridMultilevel"/>
    <w:tmpl w:val="1FC8B9BA"/>
    <w:lvl w:ilvl="0" w:tplc="84D0C8C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874789E"/>
    <w:multiLevelType w:val="hybridMultilevel"/>
    <w:tmpl w:val="D43EE422"/>
    <w:lvl w:ilvl="0" w:tplc="6B864B46">
      <w:start w:val="1"/>
      <w:numFmt w:val="decimal"/>
      <w:lvlText w:val="%1."/>
      <w:lvlJc w:val="left"/>
      <w:pPr>
        <w:ind w:left="786" w:hanging="360"/>
      </w:pPr>
      <w:rPr>
        <w:rFonts w:ascii="Times New Roman" w:hAnsi="Times New Roman" w:cs="Times New Roman"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nsid w:val="38DB6C0B"/>
    <w:multiLevelType w:val="hybridMultilevel"/>
    <w:tmpl w:val="72D4B598"/>
    <w:lvl w:ilvl="0" w:tplc="BC7ED1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C31209"/>
    <w:multiLevelType w:val="hybridMultilevel"/>
    <w:tmpl w:val="D02EE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2724E0C"/>
    <w:multiLevelType w:val="hybridMultilevel"/>
    <w:tmpl w:val="EAA678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488477A"/>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D56BB4"/>
    <w:multiLevelType w:val="hybridMultilevel"/>
    <w:tmpl w:val="453090A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nsid w:val="51BD0214"/>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396382A"/>
    <w:multiLevelType w:val="hybridMultilevel"/>
    <w:tmpl w:val="73B2E7B4"/>
    <w:lvl w:ilvl="0" w:tplc="0426000F">
      <w:start w:val="1"/>
      <w:numFmt w:val="decimal"/>
      <w:lvlText w:val="%1."/>
      <w:lvlJc w:val="left"/>
      <w:pPr>
        <w:ind w:left="709" w:hanging="360"/>
      </w:pPr>
    </w:lvl>
    <w:lvl w:ilvl="1" w:tplc="04260019" w:tentative="1">
      <w:start w:val="1"/>
      <w:numFmt w:val="lowerLetter"/>
      <w:lvlText w:val="%2."/>
      <w:lvlJc w:val="left"/>
      <w:pPr>
        <w:ind w:left="1429" w:hanging="360"/>
      </w:pPr>
    </w:lvl>
    <w:lvl w:ilvl="2" w:tplc="0426001B" w:tentative="1">
      <w:start w:val="1"/>
      <w:numFmt w:val="lowerRoman"/>
      <w:lvlText w:val="%3."/>
      <w:lvlJc w:val="right"/>
      <w:pPr>
        <w:ind w:left="2149" w:hanging="180"/>
      </w:pPr>
    </w:lvl>
    <w:lvl w:ilvl="3" w:tplc="0426000F" w:tentative="1">
      <w:start w:val="1"/>
      <w:numFmt w:val="decimal"/>
      <w:lvlText w:val="%4."/>
      <w:lvlJc w:val="left"/>
      <w:pPr>
        <w:ind w:left="2869" w:hanging="360"/>
      </w:pPr>
    </w:lvl>
    <w:lvl w:ilvl="4" w:tplc="04260019" w:tentative="1">
      <w:start w:val="1"/>
      <w:numFmt w:val="lowerLetter"/>
      <w:lvlText w:val="%5."/>
      <w:lvlJc w:val="left"/>
      <w:pPr>
        <w:ind w:left="3589" w:hanging="360"/>
      </w:pPr>
    </w:lvl>
    <w:lvl w:ilvl="5" w:tplc="0426001B" w:tentative="1">
      <w:start w:val="1"/>
      <w:numFmt w:val="lowerRoman"/>
      <w:lvlText w:val="%6."/>
      <w:lvlJc w:val="right"/>
      <w:pPr>
        <w:ind w:left="4309" w:hanging="180"/>
      </w:pPr>
    </w:lvl>
    <w:lvl w:ilvl="6" w:tplc="0426000F" w:tentative="1">
      <w:start w:val="1"/>
      <w:numFmt w:val="decimal"/>
      <w:lvlText w:val="%7."/>
      <w:lvlJc w:val="left"/>
      <w:pPr>
        <w:ind w:left="5029" w:hanging="360"/>
      </w:pPr>
    </w:lvl>
    <w:lvl w:ilvl="7" w:tplc="04260019" w:tentative="1">
      <w:start w:val="1"/>
      <w:numFmt w:val="lowerLetter"/>
      <w:lvlText w:val="%8."/>
      <w:lvlJc w:val="left"/>
      <w:pPr>
        <w:ind w:left="5749" w:hanging="360"/>
      </w:pPr>
    </w:lvl>
    <w:lvl w:ilvl="8" w:tplc="0426001B" w:tentative="1">
      <w:start w:val="1"/>
      <w:numFmt w:val="lowerRoman"/>
      <w:lvlText w:val="%9."/>
      <w:lvlJc w:val="right"/>
      <w:pPr>
        <w:ind w:left="6469" w:hanging="180"/>
      </w:pPr>
    </w:lvl>
  </w:abstractNum>
  <w:abstractNum w:abstractNumId="18">
    <w:nsid w:val="640C5A88"/>
    <w:multiLevelType w:val="hybridMultilevel"/>
    <w:tmpl w:val="EC644F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4F0144"/>
    <w:multiLevelType w:val="hybridMultilevel"/>
    <w:tmpl w:val="41860064"/>
    <w:lvl w:ilvl="0" w:tplc="37CAC0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68530925"/>
    <w:multiLevelType w:val="hybridMultilevel"/>
    <w:tmpl w:val="E80EE0CA"/>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nsid w:val="6A673432"/>
    <w:multiLevelType w:val="hybridMultilevel"/>
    <w:tmpl w:val="45AE750E"/>
    <w:lvl w:ilvl="0" w:tplc="11648AB4">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D26220E"/>
    <w:multiLevelType w:val="hybridMultilevel"/>
    <w:tmpl w:val="E1C268BC"/>
    <w:lvl w:ilvl="0" w:tplc="32D8EEA6">
      <w:start w:val="1"/>
      <w:numFmt w:val="decimal"/>
      <w:lvlText w:val="%1."/>
      <w:lvlJc w:val="left"/>
      <w:pPr>
        <w:ind w:left="568" w:hanging="720"/>
      </w:pPr>
      <w:rPr>
        <w:rFonts w:hint="default"/>
      </w:rPr>
    </w:lvl>
    <w:lvl w:ilvl="1" w:tplc="04260019" w:tentative="1">
      <w:start w:val="1"/>
      <w:numFmt w:val="lowerLetter"/>
      <w:lvlText w:val="%2."/>
      <w:lvlJc w:val="left"/>
      <w:pPr>
        <w:ind w:left="928" w:hanging="360"/>
      </w:pPr>
    </w:lvl>
    <w:lvl w:ilvl="2" w:tplc="0426001B" w:tentative="1">
      <w:start w:val="1"/>
      <w:numFmt w:val="lowerRoman"/>
      <w:lvlText w:val="%3."/>
      <w:lvlJc w:val="right"/>
      <w:pPr>
        <w:ind w:left="1648" w:hanging="180"/>
      </w:pPr>
    </w:lvl>
    <w:lvl w:ilvl="3" w:tplc="0426000F" w:tentative="1">
      <w:start w:val="1"/>
      <w:numFmt w:val="decimal"/>
      <w:lvlText w:val="%4."/>
      <w:lvlJc w:val="left"/>
      <w:pPr>
        <w:ind w:left="2368" w:hanging="360"/>
      </w:pPr>
    </w:lvl>
    <w:lvl w:ilvl="4" w:tplc="04260019" w:tentative="1">
      <w:start w:val="1"/>
      <w:numFmt w:val="lowerLetter"/>
      <w:lvlText w:val="%5."/>
      <w:lvlJc w:val="left"/>
      <w:pPr>
        <w:ind w:left="3088" w:hanging="360"/>
      </w:pPr>
    </w:lvl>
    <w:lvl w:ilvl="5" w:tplc="0426001B" w:tentative="1">
      <w:start w:val="1"/>
      <w:numFmt w:val="lowerRoman"/>
      <w:lvlText w:val="%6."/>
      <w:lvlJc w:val="right"/>
      <w:pPr>
        <w:ind w:left="3808" w:hanging="180"/>
      </w:pPr>
    </w:lvl>
    <w:lvl w:ilvl="6" w:tplc="0426000F" w:tentative="1">
      <w:start w:val="1"/>
      <w:numFmt w:val="decimal"/>
      <w:lvlText w:val="%7."/>
      <w:lvlJc w:val="left"/>
      <w:pPr>
        <w:ind w:left="4528" w:hanging="360"/>
      </w:pPr>
    </w:lvl>
    <w:lvl w:ilvl="7" w:tplc="04260019" w:tentative="1">
      <w:start w:val="1"/>
      <w:numFmt w:val="lowerLetter"/>
      <w:lvlText w:val="%8."/>
      <w:lvlJc w:val="left"/>
      <w:pPr>
        <w:ind w:left="5248" w:hanging="360"/>
      </w:pPr>
    </w:lvl>
    <w:lvl w:ilvl="8" w:tplc="0426001B" w:tentative="1">
      <w:start w:val="1"/>
      <w:numFmt w:val="lowerRoman"/>
      <w:lvlText w:val="%9."/>
      <w:lvlJc w:val="right"/>
      <w:pPr>
        <w:ind w:left="5968" w:hanging="180"/>
      </w:pPr>
    </w:lvl>
  </w:abstractNum>
  <w:num w:numId="1">
    <w:abstractNumId w:val="3"/>
  </w:num>
  <w:num w:numId="2">
    <w:abstractNumId w:val="5"/>
  </w:num>
  <w:num w:numId="3">
    <w:abstractNumId w:val="9"/>
  </w:num>
  <w:num w:numId="4">
    <w:abstractNumId w:val="4"/>
  </w:num>
  <w:num w:numId="5">
    <w:abstractNumId w:val="16"/>
  </w:num>
  <w:num w:numId="6">
    <w:abstractNumId w:val="10"/>
  </w:num>
  <w:num w:numId="7">
    <w:abstractNumId w:val="14"/>
  </w:num>
  <w:num w:numId="8">
    <w:abstractNumId w:val="0"/>
  </w:num>
  <w:num w:numId="9">
    <w:abstractNumId w:val="18"/>
  </w:num>
  <w:num w:numId="10">
    <w:abstractNumId w:val="19"/>
  </w:num>
  <w:num w:numId="11">
    <w:abstractNumId w:val="17"/>
  </w:num>
  <w:num w:numId="12">
    <w:abstractNumId w:val="7"/>
  </w:num>
  <w:num w:numId="13">
    <w:abstractNumId w:val="15"/>
  </w:num>
  <w:num w:numId="14">
    <w:abstractNumId w:val="22"/>
  </w:num>
  <w:num w:numId="15">
    <w:abstractNumId w:val="11"/>
  </w:num>
  <w:num w:numId="16">
    <w:abstractNumId w:val="6"/>
  </w:num>
  <w:num w:numId="17">
    <w:abstractNumId w:val="13"/>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3EF"/>
    <w:rsid w:val="00003222"/>
    <w:rsid w:val="00042870"/>
    <w:rsid w:val="00043CC6"/>
    <w:rsid w:val="0004472A"/>
    <w:rsid w:val="00046D0E"/>
    <w:rsid w:val="00053002"/>
    <w:rsid w:val="00062504"/>
    <w:rsid w:val="00066667"/>
    <w:rsid w:val="000775DF"/>
    <w:rsid w:val="0009550A"/>
    <w:rsid w:val="000A2BE3"/>
    <w:rsid w:val="000A6159"/>
    <w:rsid w:val="000B3B2F"/>
    <w:rsid w:val="000B6598"/>
    <w:rsid w:val="000C4F8B"/>
    <w:rsid w:val="000C6309"/>
    <w:rsid w:val="000D27D5"/>
    <w:rsid w:val="000D61B9"/>
    <w:rsid w:val="000D7DBB"/>
    <w:rsid w:val="000E0F86"/>
    <w:rsid w:val="000E3DB2"/>
    <w:rsid w:val="000E5B77"/>
    <w:rsid w:val="000F641F"/>
    <w:rsid w:val="00101344"/>
    <w:rsid w:val="00114FFA"/>
    <w:rsid w:val="001232F0"/>
    <w:rsid w:val="00124AA8"/>
    <w:rsid w:val="00134BF3"/>
    <w:rsid w:val="00137EC6"/>
    <w:rsid w:val="00163773"/>
    <w:rsid w:val="00177296"/>
    <w:rsid w:val="00180F92"/>
    <w:rsid w:val="00186610"/>
    <w:rsid w:val="00195D85"/>
    <w:rsid w:val="001967AD"/>
    <w:rsid w:val="00196FD0"/>
    <w:rsid w:val="001A0975"/>
    <w:rsid w:val="001A19A9"/>
    <w:rsid w:val="001C043D"/>
    <w:rsid w:val="001C47EF"/>
    <w:rsid w:val="001C5562"/>
    <w:rsid w:val="001C5984"/>
    <w:rsid w:val="001C725C"/>
    <w:rsid w:val="001D0619"/>
    <w:rsid w:val="001D4D18"/>
    <w:rsid w:val="001D5AD3"/>
    <w:rsid w:val="001E0DCD"/>
    <w:rsid w:val="001E1140"/>
    <w:rsid w:val="001F3ADF"/>
    <w:rsid w:val="001F5141"/>
    <w:rsid w:val="00202940"/>
    <w:rsid w:val="00215F89"/>
    <w:rsid w:val="002207B5"/>
    <w:rsid w:val="002226E3"/>
    <w:rsid w:val="00223760"/>
    <w:rsid w:val="00231915"/>
    <w:rsid w:val="002325D9"/>
    <w:rsid w:val="00236A60"/>
    <w:rsid w:val="00242284"/>
    <w:rsid w:val="00257062"/>
    <w:rsid w:val="00262EF4"/>
    <w:rsid w:val="00264293"/>
    <w:rsid w:val="002677E5"/>
    <w:rsid w:val="00267B40"/>
    <w:rsid w:val="0027737D"/>
    <w:rsid w:val="00286379"/>
    <w:rsid w:val="002941D7"/>
    <w:rsid w:val="002B668F"/>
    <w:rsid w:val="002B71B1"/>
    <w:rsid w:val="002C0DF7"/>
    <w:rsid w:val="002D4CF9"/>
    <w:rsid w:val="002E11D5"/>
    <w:rsid w:val="002E278B"/>
    <w:rsid w:val="002E2AAD"/>
    <w:rsid w:val="002E7BCB"/>
    <w:rsid w:val="00306208"/>
    <w:rsid w:val="003126BB"/>
    <w:rsid w:val="00322B1A"/>
    <w:rsid w:val="0032450B"/>
    <w:rsid w:val="00324D83"/>
    <w:rsid w:val="003322B0"/>
    <w:rsid w:val="00336AD9"/>
    <w:rsid w:val="003505C7"/>
    <w:rsid w:val="003527AB"/>
    <w:rsid w:val="00354754"/>
    <w:rsid w:val="00361C0B"/>
    <w:rsid w:val="00364544"/>
    <w:rsid w:val="00367E20"/>
    <w:rsid w:val="00370F58"/>
    <w:rsid w:val="00376706"/>
    <w:rsid w:val="00380346"/>
    <w:rsid w:val="00385EDB"/>
    <w:rsid w:val="003906EA"/>
    <w:rsid w:val="00391F5B"/>
    <w:rsid w:val="003954B2"/>
    <w:rsid w:val="0039787E"/>
    <w:rsid w:val="003D0CA2"/>
    <w:rsid w:val="003D1541"/>
    <w:rsid w:val="00420E3A"/>
    <w:rsid w:val="00423D7F"/>
    <w:rsid w:val="00432038"/>
    <w:rsid w:val="00434494"/>
    <w:rsid w:val="00444FB2"/>
    <w:rsid w:val="00463D29"/>
    <w:rsid w:val="00464867"/>
    <w:rsid w:val="00474C7E"/>
    <w:rsid w:val="004951A1"/>
    <w:rsid w:val="004B2AEA"/>
    <w:rsid w:val="004C5491"/>
    <w:rsid w:val="004D24C1"/>
    <w:rsid w:val="004D51DB"/>
    <w:rsid w:val="004D7514"/>
    <w:rsid w:val="004D790D"/>
    <w:rsid w:val="004E5C21"/>
    <w:rsid w:val="004E7B6A"/>
    <w:rsid w:val="004F09FE"/>
    <w:rsid w:val="00507189"/>
    <w:rsid w:val="005104A5"/>
    <w:rsid w:val="00511EB7"/>
    <w:rsid w:val="00512C84"/>
    <w:rsid w:val="0051442F"/>
    <w:rsid w:val="0051496C"/>
    <w:rsid w:val="00514DB2"/>
    <w:rsid w:val="00515821"/>
    <w:rsid w:val="005174EC"/>
    <w:rsid w:val="0052002B"/>
    <w:rsid w:val="0052588A"/>
    <w:rsid w:val="0054330F"/>
    <w:rsid w:val="00572412"/>
    <w:rsid w:val="0057485B"/>
    <w:rsid w:val="005A5436"/>
    <w:rsid w:val="005A6A0A"/>
    <w:rsid w:val="005B05DD"/>
    <w:rsid w:val="005B1DD5"/>
    <w:rsid w:val="005C3807"/>
    <w:rsid w:val="005D389E"/>
    <w:rsid w:val="005E56E0"/>
    <w:rsid w:val="005F3E30"/>
    <w:rsid w:val="00600D0E"/>
    <w:rsid w:val="0060155A"/>
    <w:rsid w:val="00604684"/>
    <w:rsid w:val="00607B09"/>
    <w:rsid w:val="00612A71"/>
    <w:rsid w:val="0062158E"/>
    <w:rsid w:val="006344BA"/>
    <w:rsid w:val="0064189B"/>
    <w:rsid w:val="00660EA7"/>
    <w:rsid w:val="00674B70"/>
    <w:rsid w:val="00683F99"/>
    <w:rsid w:val="00687754"/>
    <w:rsid w:val="00695C50"/>
    <w:rsid w:val="006B2AFD"/>
    <w:rsid w:val="006B4878"/>
    <w:rsid w:val="006C2422"/>
    <w:rsid w:val="006C5E14"/>
    <w:rsid w:val="006D2186"/>
    <w:rsid w:val="006D5201"/>
    <w:rsid w:val="006D7E79"/>
    <w:rsid w:val="006E3524"/>
    <w:rsid w:val="006F390E"/>
    <w:rsid w:val="00702821"/>
    <w:rsid w:val="00713A79"/>
    <w:rsid w:val="00714499"/>
    <w:rsid w:val="0072087D"/>
    <w:rsid w:val="0072329B"/>
    <w:rsid w:val="00730817"/>
    <w:rsid w:val="00736B15"/>
    <w:rsid w:val="007375DB"/>
    <w:rsid w:val="00742E32"/>
    <w:rsid w:val="0075349B"/>
    <w:rsid w:val="00761921"/>
    <w:rsid w:val="00762021"/>
    <w:rsid w:val="007746B4"/>
    <w:rsid w:val="00780E1F"/>
    <w:rsid w:val="007862D9"/>
    <w:rsid w:val="00791E4D"/>
    <w:rsid w:val="0079277E"/>
    <w:rsid w:val="00794543"/>
    <w:rsid w:val="007A4D7D"/>
    <w:rsid w:val="007B04AF"/>
    <w:rsid w:val="007B0C52"/>
    <w:rsid w:val="007B20C9"/>
    <w:rsid w:val="007C4247"/>
    <w:rsid w:val="007C4AE9"/>
    <w:rsid w:val="007D3838"/>
    <w:rsid w:val="007F570D"/>
    <w:rsid w:val="00801A10"/>
    <w:rsid w:val="008066F4"/>
    <w:rsid w:val="00824241"/>
    <w:rsid w:val="008263EE"/>
    <w:rsid w:val="00830B18"/>
    <w:rsid w:val="0083131A"/>
    <w:rsid w:val="008337FD"/>
    <w:rsid w:val="008349E0"/>
    <w:rsid w:val="008420DC"/>
    <w:rsid w:val="008441EA"/>
    <w:rsid w:val="00850EE4"/>
    <w:rsid w:val="0086643B"/>
    <w:rsid w:val="00876A73"/>
    <w:rsid w:val="0089377D"/>
    <w:rsid w:val="008963C8"/>
    <w:rsid w:val="008A7DE9"/>
    <w:rsid w:val="008C7E1D"/>
    <w:rsid w:val="008D04E7"/>
    <w:rsid w:val="008D1EB4"/>
    <w:rsid w:val="008F2FC0"/>
    <w:rsid w:val="008F7442"/>
    <w:rsid w:val="008F76F4"/>
    <w:rsid w:val="00934553"/>
    <w:rsid w:val="00940187"/>
    <w:rsid w:val="00941A52"/>
    <w:rsid w:val="009526B0"/>
    <w:rsid w:val="00965758"/>
    <w:rsid w:val="00971620"/>
    <w:rsid w:val="00973D7E"/>
    <w:rsid w:val="00992DBB"/>
    <w:rsid w:val="009A285E"/>
    <w:rsid w:val="009A4D72"/>
    <w:rsid w:val="009B3B40"/>
    <w:rsid w:val="009C0117"/>
    <w:rsid w:val="009E00F3"/>
    <w:rsid w:val="009E219D"/>
    <w:rsid w:val="009E5921"/>
    <w:rsid w:val="009F77C4"/>
    <w:rsid w:val="00A01D05"/>
    <w:rsid w:val="00A12D1B"/>
    <w:rsid w:val="00A150C7"/>
    <w:rsid w:val="00A26A1F"/>
    <w:rsid w:val="00A31648"/>
    <w:rsid w:val="00A43832"/>
    <w:rsid w:val="00A52420"/>
    <w:rsid w:val="00A615DF"/>
    <w:rsid w:val="00A71B14"/>
    <w:rsid w:val="00A815F8"/>
    <w:rsid w:val="00A93844"/>
    <w:rsid w:val="00AA2DFC"/>
    <w:rsid w:val="00AB1222"/>
    <w:rsid w:val="00AC73D9"/>
    <w:rsid w:val="00AD7DBC"/>
    <w:rsid w:val="00AE47D9"/>
    <w:rsid w:val="00AE73EF"/>
    <w:rsid w:val="00AF32C7"/>
    <w:rsid w:val="00B0048A"/>
    <w:rsid w:val="00B11433"/>
    <w:rsid w:val="00B13858"/>
    <w:rsid w:val="00B138B0"/>
    <w:rsid w:val="00B1433F"/>
    <w:rsid w:val="00B2290B"/>
    <w:rsid w:val="00B26616"/>
    <w:rsid w:val="00B3018E"/>
    <w:rsid w:val="00B37D7C"/>
    <w:rsid w:val="00B51849"/>
    <w:rsid w:val="00B571C9"/>
    <w:rsid w:val="00B60805"/>
    <w:rsid w:val="00B7470C"/>
    <w:rsid w:val="00B747D9"/>
    <w:rsid w:val="00B766D4"/>
    <w:rsid w:val="00BA6E32"/>
    <w:rsid w:val="00BB7D1C"/>
    <w:rsid w:val="00BC791F"/>
    <w:rsid w:val="00BE0C68"/>
    <w:rsid w:val="00BE536D"/>
    <w:rsid w:val="00BF3AD3"/>
    <w:rsid w:val="00C21A27"/>
    <w:rsid w:val="00C25A89"/>
    <w:rsid w:val="00C31EF2"/>
    <w:rsid w:val="00C369D0"/>
    <w:rsid w:val="00C42116"/>
    <w:rsid w:val="00C43273"/>
    <w:rsid w:val="00C45F28"/>
    <w:rsid w:val="00C5031A"/>
    <w:rsid w:val="00C54E8B"/>
    <w:rsid w:val="00C67FD2"/>
    <w:rsid w:val="00C72CD3"/>
    <w:rsid w:val="00C75C07"/>
    <w:rsid w:val="00C770CA"/>
    <w:rsid w:val="00C80DF4"/>
    <w:rsid w:val="00C909FD"/>
    <w:rsid w:val="00C91C41"/>
    <w:rsid w:val="00C925A9"/>
    <w:rsid w:val="00C93635"/>
    <w:rsid w:val="00CA2544"/>
    <w:rsid w:val="00CC790D"/>
    <w:rsid w:val="00CE3753"/>
    <w:rsid w:val="00CE64F5"/>
    <w:rsid w:val="00CF6C0B"/>
    <w:rsid w:val="00D03AF0"/>
    <w:rsid w:val="00D04BF4"/>
    <w:rsid w:val="00D12E50"/>
    <w:rsid w:val="00D15E08"/>
    <w:rsid w:val="00D1670E"/>
    <w:rsid w:val="00D17112"/>
    <w:rsid w:val="00D206CD"/>
    <w:rsid w:val="00D439EB"/>
    <w:rsid w:val="00D47F27"/>
    <w:rsid w:val="00D529D0"/>
    <w:rsid w:val="00D56F2A"/>
    <w:rsid w:val="00D61725"/>
    <w:rsid w:val="00D64F64"/>
    <w:rsid w:val="00D675A4"/>
    <w:rsid w:val="00D77241"/>
    <w:rsid w:val="00D77625"/>
    <w:rsid w:val="00D80093"/>
    <w:rsid w:val="00D95272"/>
    <w:rsid w:val="00DA43A7"/>
    <w:rsid w:val="00DA67CF"/>
    <w:rsid w:val="00DA682D"/>
    <w:rsid w:val="00DB5BE7"/>
    <w:rsid w:val="00DB6817"/>
    <w:rsid w:val="00DC63BE"/>
    <w:rsid w:val="00DD6928"/>
    <w:rsid w:val="00DF6369"/>
    <w:rsid w:val="00DF7186"/>
    <w:rsid w:val="00E045F5"/>
    <w:rsid w:val="00E17C68"/>
    <w:rsid w:val="00E21241"/>
    <w:rsid w:val="00E24C85"/>
    <w:rsid w:val="00E363FB"/>
    <w:rsid w:val="00E413AA"/>
    <w:rsid w:val="00E473DD"/>
    <w:rsid w:val="00E50946"/>
    <w:rsid w:val="00E63F86"/>
    <w:rsid w:val="00E65432"/>
    <w:rsid w:val="00E659C2"/>
    <w:rsid w:val="00E659F2"/>
    <w:rsid w:val="00E679CA"/>
    <w:rsid w:val="00E724E7"/>
    <w:rsid w:val="00EA377D"/>
    <w:rsid w:val="00EC1BA6"/>
    <w:rsid w:val="00EC38EC"/>
    <w:rsid w:val="00ED12CD"/>
    <w:rsid w:val="00ED2956"/>
    <w:rsid w:val="00ED316E"/>
    <w:rsid w:val="00EE5A53"/>
    <w:rsid w:val="00EE5BD9"/>
    <w:rsid w:val="00EF4207"/>
    <w:rsid w:val="00F1437C"/>
    <w:rsid w:val="00F164FE"/>
    <w:rsid w:val="00F22BD0"/>
    <w:rsid w:val="00F22D26"/>
    <w:rsid w:val="00F23061"/>
    <w:rsid w:val="00F2591E"/>
    <w:rsid w:val="00F27AC1"/>
    <w:rsid w:val="00F41008"/>
    <w:rsid w:val="00F41D5F"/>
    <w:rsid w:val="00F50CD5"/>
    <w:rsid w:val="00F51E9E"/>
    <w:rsid w:val="00F750A1"/>
    <w:rsid w:val="00F753A9"/>
    <w:rsid w:val="00F90CA0"/>
    <w:rsid w:val="00FB0429"/>
    <w:rsid w:val="00FC3129"/>
    <w:rsid w:val="00FD05A5"/>
    <w:rsid w:val="00FE3E9E"/>
    <w:rsid w:val="00FE7399"/>
    <w:rsid w:val="00FF2929"/>
    <w:rsid w:val="00FF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D670"/>
  <w15:chartTrackingRefBased/>
  <w15:docId w15:val="{B8F61CA5-CF2E-498B-9739-D28D9C15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73E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73EF"/>
  </w:style>
  <w:style w:type="paragraph" w:styleId="Header">
    <w:name w:val="header"/>
    <w:basedOn w:val="Normal"/>
    <w:link w:val="HeaderChar"/>
    <w:uiPriority w:val="99"/>
    <w:unhideWhenUsed/>
    <w:rsid w:val="00AE73EF"/>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73EF"/>
  </w:style>
  <w:style w:type="paragraph" w:styleId="ListParagraph">
    <w:name w:val="List Paragraph"/>
    <w:basedOn w:val="Normal"/>
    <w:uiPriority w:val="34"/>
    <w:qFormat/>
    <w:rsid w:val="003D1541"/>
    <w:pPr>
      <w:ind w:left="720"/>
      <w:contextualSpacing/>
    </w:pPr>
  </w:style>
  <w:style w:type="paragraph" w:customStyle="1" w:styleId="Default">
    <w:name w:val="Default"/>
    <w:rsid w:val="00B747D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134BF3"/>
    <w:rPr>
      <w:sz w:val="16"/>
      <w:szCs w:val="16"/>
    </w:rPr>
  </w:style>
  <w:style w:type="paragraph" w:styleId="CommentText">
    <w:name w:val="annotation text"/>
    <w:basedOn w:val="Normal"/>
    <w:link w:val="CommentTextChar"/>
    <w:uiPriority w:val="99"/>
    <w:semiHidden/>
    <w:unhideWhenUsed/>
    <w:rsid w:val="00134BF3"/>
    <w:pPr>
      <w:spacing w:line="240" w:lineRule="auto"/>
    </w:pPr>
    <w:rPr>
      <w:sz w:val="20"/>
      <w:szCs w:val="20"/>
    </w:rPr>
  </w:style>
  <w:style w:type="character" w:customStyle="1" w:styleId="CommentTextChar">
    <w:name w:val="Comment Text Char"/>
    <w:basedOn w:val="DefaultParagraphFont"/>
    <w:link w:val="CommentText"/>
    <w:uiPriority w:val="99"/>
    <w:semiHidden/>
    <w:rsid w:val="00134BF3"/>
    <w:rPr>
      <w:sz w:val="20"/>
      <w:szCs w:val="20"/>
    </w:rPr>
  </w:style>
  <w:style w:type="paragraph" w:styleId="CommentSubject">
    <w:name w:val="annotation subject"/>
    <w:basedOn w:val="CommentText"/>
    <w:next w:val="CommentText"/>
    <w:link w:val="CommentSubjectChar"/>
    <w:uiPriority w:val="99"/>
    <w:semiHidden/>
    <w:unhideWhenUsed/>
    <w:rsid w:val="00134BF3"/>
    <w:rPr>
      <w:b/>
      <w:bCs/>
    </w:rPr>
  </w:style>
  <w:style w:type="character" w:customStyle="1" w:styleId="CommentSubjectChar">
    <w:name w:val="Comment Subject Char"/>
    <w:basedOn w:val="CommentTextChar"/>
    <w:link w:val="CommentSubject"/>
    <w:uiPriority w:val="99"/>
    <w:semiHidden/>
    <w:rsid w:val="00134BF3"/>
    <w:rPr>
      <w:b/>
      <w:bCs/>
      <w:sz w:val="20"/>
      <w:szCs w:val="20"/>
    </w:rPr>
  </w:style>
  <w:style w:type="paragraph" w:styleId="BalloonText">
    <w:name w:val="Balloon Text"/>
    <w:basedOn w:val="Normal"/>
    <w:link w:val="BalloonTextChar"/>
    <w:uiPriority w:val="99"/>
    <w:semiHidden/>
    <w:unhideWhenUsed/>
    <w:rsid w:val="0013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BF3"/>
    <w:rPr>
      <w:rFonts w:ascii="Segoe UI" w:hAnsi="Segoe UI" w:cs="Segoe UI"/>
      <w:sz w:val="18"/>
      <w:szCs w:val="18"/>
    </w:rPr>
  </w:style>
  <w:style w:type="character" w:styleId="Hyperlink">
    <w:name w:val="Hyperlink"/>
    <w:basedOn w:val="DefaultParagraphFont"/>
    <w:uiPriority w:val="99"/>
    <w:unhideWhenUsed/>
    <w:rsid w:val="004D51DB"/>
    <w:rPr>
      <w:color w:val="0000FF"/>
      <w:u w:val="single"/>
    </w:rPr>
  </w:style>
  <w:style w:type="paragraph" w:styleId="FootnoteText">
    <w:name w:val="footnote text"/>
    <w:basedOn w:val="Normal"/>
    <w:link w:val="FootnoteTextChar"/>
    <w:uiPriority w:val="99"/>
    <w:semiHidden/>
    <w:rsid w:val="00137EC6"/>
    <w:pPr>
      <w:spacing w:after="0" w:line="240" w:lineRule="auto"/>
      <w:jc w:val="both"/>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37EC6"/>
    <w:rPr>
      <w:rFonts w:ascii="Times New Roman" w:eastAsia="Times New Roman" w:hAnsi="Times New Roman" w:cs="Times New Roman"/>
      <w:sz w:val="20"/>
      <w:szCs w:val="20"/>
      <w:lang w:val="lv-LV"/>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uiPriority w:val="99"/>
    <w:rsid w:val="00137EC6"/>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879316">
      <w:bodyDiv w:val="1"/>
      <w:marLeft w:val="0"/>
      <w:marRight w:val="0"/>
      <w:marTop w:val="0"/>
      <w:marBottom w:val="0"/>
      <w:divBdr>
        <w:top w:val="none" w:sz="0" w:space="0" w:color="auto"/>
        <w:left w:val="none" w:sz="0" w:space="0" w:color="auto"/>
        <w:bottom w:val="none" w:sz="0" w:space="0" w:color="auto"/>
        <w:right w:val="none" w:sz="0" w:space="0" w:color="auto"/>
      </w:divBdr>
    </w:div>
    <w:div w:id="804808449">
      <w:bodyDiv w:val="1"/>
      <w:marLeft w:val="0"/>
      <w:marRight w:val="0"/>
      <w:marTop w:val="0"/>
      <w:marBottom w:val="0"/>
      <w:divBdr>
        <w:top w:val="none" w:sz="0" w:space="0" w:color="auto"/>
        <w:left w:val="none" w:sz="0" w:space="0" w:color="auto"/>
        <w:bottom w:val="none" w:sz="0" w:space="0" w:color="auto"/>
        <w:right w:val="none" w:sz="0" w:space="0" w:color="auto"/>
      </w:divBdr>
    </w:div>
    <w:div w:id="1105881983">
      <w:bodyDiv w:val="1"/>
      <w:marLeft w:val="0"/>
      <w:marRight w:val="0"/>
      <w:marTop w:val="0"/>
      <w:marBottom w:val="0"/>
      <w:divBdr>
        <w:top w:val="none" w:sz="0" w:space="0" w:color="auto"/>
        <w:left w:val="none" w:sz="0" w:space="0" w:color="auto"/>
        <w:bottom w:val="none" w:sz="0" w:space="0" w:color="auto"/>
        <w:right w:val="none" w:sz="0" w:space="0" w:color="auto"/>
      </w:divBdr>
      <w:divsChild>
        <w:div w:id="1100490644">
          <w:marLeft w:val="0"/>
          <w:marRight w:val="0"/>
          <w:marTop w:val="480"/>
          <w:marBottom w:val="240"/>
          <w:divBdr>
            <w:top w:val="none" w:sz="0" w:space="0" w:color="auto"/>
            <w:left w:val="none" w:sz="0" w:space="0" w:color="auto"/>
            <w:bottom w:val="none" w:sz="0" w:space="0" w:color="auto"/>
            <w:right w:val="none" w:sz="0" w:space="0" w:color="auto"/>
          </w:divBdr>
        </w:div>
        <w:div w:id="2063164334">
          <w:marLeft w:val="0"/>
          <w:marRight w:val="0"/>
          <w:marTop w:val="0"/>
          <w:marBottom w:val="567"/>
          <w:divBdr>
            <w:top w:val="none" w:sz="0" w:space="0" w:color="auto"/>
            <w:left w:val="none" w:sz="0" w:space="0" w:color="auto"/>
            <w:bottom w:val="none" w:sz="0" w:space="0" w:color="auto"/>
            <w:right w:val="none" w:sz="0" w:space="0" w:color="auto"/>
          </w:divBdr>
        </w:div>
      </w:divsChild>
    </w:div>
    <w:div w:id="1215199034">
      <w:bodyDiv w:val="1"/>
      <w:marLeft w:val="0"/>
      <w:marRight w:val="0"/>
      <w:marTop w:val="0"/>
      <w:marBottom w:val="0"/>
      <w:divBdr>
        <w:top w:val="none" w:sz="0" w:space="0" w:color="auto"/>
        <w:left w:val="none" w:sz="0" w:space="0" w:color="auto"/>
        <w:bottom w:val="none" w:sz="0" w:space="0" w:color="auto"/>
        <w:right w:val="none" w:sz="0" w:space="0" w:color="auto"/>
      </w:divBdr>
    </w:div>
    <w:div w:id="1247421001">
      <w:bodyDiv w:val="1"/>
      <w:marLeft w:val="0"/>
      <w:marRight w:val="0"/>
      <w:marTop w:val="0"/>
      <w:marBottom w:val="0"/>
      <w:divBdr>
        <w:top w:val="none" w:sz="0" w:space="0" w:color="auto"/>
        <w:left w:val="none" w:sz="0" w:space="0" w:color="auto"/>
        <w:bottom w:val="none" w:sz="0" w:space="0" w:color="auto"/>
        <w:right w:val="none" w:sz="0" w:space="0" w:color="auto"/>
      </w:divBdr>
    </w:div>
    <w:div w:id="1848403565">
      <w:bodyDiv w:val="1"/>
      <w:marLeft w:val="0"/>
      <w:marRight w:val="0"/>
      <w:marTop w:val="0"/>
      <w:marBottom w:val="0"/>
      <w:divBdr>
        <w:top w:val="none" w:sz="0" w:space="0" w:color="auto"/>
        <w:left w:val="none" w:sz="0" w:space="0" w:color="auto"/>
        <w:bottom w:val="none" w:sz="0" w:space="0" w:color="auto"/>
        <w:right w:val="none" w:sz="0" w:space="0" w:color="auto"/>
      </w:divBdr>
    </w:div>
    <w:div w:id="1903252474">
      <w:bodyDiv w:val="1"/>
      <w:marLeft w:val="0"/>
      <w:marRight w:val="0"/>
      <w:marTop w:val="0"/>
      <w:marBottom w:val="0"/>
      <w:divBdr>
        <w:top w:val="none" w:sz="0" w:space="0" w:color="auto"/>
        <w:left w:val="none" w:sz="0" w:space="0" w:color="auto"/>
        <w:bottom w:val="none" w:sz="0" w:space="0" w:color="auto"/>
        <w:right w:val="none" w:sz="0" w:space="0" w:color="auto"/>
      </w:divBdr>
      <w:divsChild>
        <w:div w:id="1060785753">
          <w:marLeft w:val="0"/>
          <w:marRight w:val="0"/>
          <w:marTop w:val="480"/>
          <w:marBottom w:val="240"/>
          <w:divBdr>
            <w:top w:val="none" w:sz="0" w:space="0" w:color="auto"/>
            <w:left w:val="none" w:sz="0" w:space="0" w:color="auto"/>
            <w:bottom w:val="none" w:sz="0" w:space="0" w:color="auto"/>
            <w:right w:val="none" w:sz="0" w:space="0" w:color="auto"/>
          </w:divBdr>
        </w:div>
        <w:div w:id="1249844436">
          <w:marLeft w:val="0"/>
          <w:marRight w:val="0"/>
          <w:marTop w:val="0"/>
          <w:marBottom w:val="567"/>
          <w:divBdr>
            <w:top w:val="none" w:sz="0" w:space="0" w:color="auto"/>
            <w:left w:val="none" w:sz="0" w:space="0" w:color="auto"/>
            <w:bottom w:val="none" w:sz="0" w:space="0" w:color="auto"/>
            <w:right w:val="none" w:sz="0" w:space="0" w:color="auto"/>
          </w:divBdr>
        </w:div>
      </w:divsChild>
    </w:div>
    <w:div w:id="21328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D91B7-7204-4774-A243-8E8B4910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4</Pages>
  <Words>3950</Words>
  <Characters>2253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Izglītības un zinātnes ministrija</Company>
  <LinksUpToDate>false</LinksUpToDate>
  <CharactersWithSpaces>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
  <dc:creator>Kristīne Grundmane</dc:creator>
  <cp:keywords>Izziņa_8322</cp:keywords>
  <dc:description/>
  <cp:lastModifiedBy>Kristīne Grundmane</cp:lastModifiedBy>
  <cp:revision>26</cp:revision>
  <dcterms:created xsi:type="dcterms:W3CDTF">2020-01-14T12:24:00Z</dcterms:created>
  <dcterms:modified xsi:type="dcterms:W3CDTF">2021-10-28T06:52:00Z</dcterms:modified>
</cp:coreProperties>
</file>