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21-TA-282: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Nacionālā dabas muzeja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viena grupas vadītāja, kas pavada vidējās izglītības iestāžu audzēkņus, augstskolu studentu vai pieaugušo grupu (grupā 16-30 apmeklētāji);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5.1. apakšpunktā ir noteikts, ka maksu neiekasē no viena grupas vadītāja, kas pavada vidējās izglītības iestāžu audzēkņus, ja grupā ir 16-30 apmeklētāji. Vienlaikus Projekta 5.2. apakšpunktā ir paredzēts, kādos gadījumos maksu neiekasē no viena, diviem un trīs grupas vadītājiem, ja tie pavada pamatskolas skolēnu grupas. Saskaņā ar Vispārējās izglītības likuma 29. panta pirmo daļu pamatizglītības iestādes ir sākumskolas un pamatskolas. Vienlaikus otrā daļa paredz, ka pamatizglītības programmas var apgūt arī arodskolā, vidusskolā, tai skaitā tajā, kurai piešķirts valsts ģimnāzijas statuss, un Kultūras ministrijas padotībā esošā profesionālās vidējās izglītības iestādē. Savukārt Vispārējās izglītības likuma 40. panta pirmā daļa paredz, ka vispārējās vidējās izglītības iestādes ir vidusskolas un ģimnāzijas, savukārt saskaņā ar otrajā daļā noteikto vidusskolas pamatuzdevums ir īstenot pamatizglītības un vispārējās vidējās izglītības programmas. Līdz ar to Projekta 5.1. un 5.2. apakšpunktā ietvertais regulējums nepilnīgi nosaka, kādu izglītojamo grupu vadītāji atbrīvojami no ieejas maksas. Proti, vai Projekta 5.1. un 5.2. apakšpunkts paredz atbrīvot grupas vadītāju no ieejas maksas pēc principa, no kādas izglītības iestādes ir izglītojamo grupa, vai arī pēc principa, kādā izglītības pakāpē mācās izglītojamo grupa. Ņemot vērā minēto, lūdzam precizēt Projekta 5.1. un 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ieejas maksa plānota pēc principa, kādā izglītības pakāpē mācās izglītojamo grupa. Līdz ar to sākotnējās noteikumu redakcijas 5.1. un 5.2. apakšpunkti ir apvienoti, neizdalot atsevišķi pamata un vidējās izglītības pakāpē izglītojamos.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pamatskolas skolēnu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5.1. apakšpunktā ir noteikts, ka maksu neiekasē no viena grupas vadītāja, kas pavada vidējās izglītības iestāžu audzēkņus, ja grupā ir 16-30 apmeklētāji. Vienlaikus Projekta 5.2. apakšpunktā ir paredzēts, kādos gadījumos maksu neiekasē no viena, diviem un trīs grupas vadītājiem, ja tie pavada pamatskolas skolēnu grupas. Saskaņā ar Vispārējās izglītības likuma 29. panta pirmo daļu pamatizglītības iestādes ir sākumskolas un pamatskolas. Vienlaikus otrā daļa paredz, ka pamatizglītības programmas var apgūt arī arodskolā, vidusskolā, tai skaitā tajā, kurai piešķirts valsts ģimnāzijas statuss, un Kultūras ministrijas padotībā esošā profesionālās vidējās izglītības iestādē. Savukārt Vispārējās izglītības likuma 40. panta pirmā daļa paredz, ka vispārējās vidējās izglītības iestādes ir vidusskolas un ģimnāzijas, savukārt saskaņā ar otrajā daļā noteikto vidusskolas pamatuzdevums ir īstenot pamatizglītības un vispārējās vidējās izglītības programmas. Līdz ar to Projekta 5.1. un 5.2. apakšpunktā ietvertais regulējums nepilnīgi nosaka, kādu izglītojamo grupu vadītāji atbrīvojami no ieejas maksas. Proti, vai Projekta 5.1. un 5.2. apakšpunkts paredz atbrīvot grupas vadītāju no ieejas maksas pēc principa, no kādas izglītības iestādes ir izglītojamo grupa, vai arī pēc principa, kādā izglītības pakāpē mācās izglītojamo grupa. Ņemot vērā minēto, lūdzam precizēt Projekta 5.1. un 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ieejas maksa plānota pēc principa, kādā izglītības pakāpē mācās izglītojamo grupa. Līdz ar to sākotnējās noteikumu redakcijas 5.1. un 5.2. apakšpunkti ir apvienoti, neizdalot atsevišķi pamata un vidējās izglītības pakāpē izglītojamos.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trijiem grupas vadītājiem, kas pavada pirmsskolas vecuma bērnu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5.3. apakšpunktā ir noteikts, ka no ieejas maksas atbrīvo līdz trīs grupas vadītājiem, kas pavada pirmsskolas vecuma bērnu grupu. Lūdzam precizēt, cik pirmsskolas vecuma bērni būs bērnu grupa. Proti, vai, piemēram, trīs bērni būs uzskatāmi par bērnu grupu un tas pieļaus atbrīvot trīs pieaugušos no ieejas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precizētās noteikumu redakcijas 5.1.apakšpunktu.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pirmsskolas vecuma bērniem, krīzes centru un dienas aprūpes centru klientiem un tos pavadošajām personām, bērnu aprūpes institūciju audzēkņiem, patversmju un pansionātu iemītniekiem, bāreņiem un bez vecāku gādības palikušiem bērniem un tos pavadošajām personām, kā arī izglītojamiem, kas apgūst speciālās izglītības programmas (uzrādot statusu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domātas Projekta 5.4. apakšpunktā minētās "bērnu aprūpes institūcijas", proti, vai tās ir domātas pirmsskolas izglītības iestādes vai arī ilgstošas sociālās aprūpes un sociālās rehabilitācijas institūcijas bērniem.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precizētās noteikumu redakcijas 5.3.apakšpunktu.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dabas muzeja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pielikumā pārskatīt un attiecīgi precizēt pozīcijas Nr.4.2. un  Nr.20. cenu, ņemot vērā iebildumu pie anotācijas 1.pielikuma par izcenojuma aprēķina precizēšanu 2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Izcenojuma aprēķinā izmaksu pozīcijām Nr.4.2. un Nr.20 veikti atbilstoši precizējumi atalgojuma, darba devēja valsts sociālās apdrošināšanas obligātās iemaksas, kā arī pakalpojumu un materiālu izmaksu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Anotācijas 1.pielikumu "Izcenojuma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dabas muzeja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"Latvijas Nacionālā dabas muzeja maksas pakalpojumu cenrādis" pielikumā ietvertā 1.piezīme,  kura nosaka, ka Latvijas Nacionālā dabas muzeja sniegtie maksas pakalpojumi ir atbrīvoti no pievienotās vērtības nodokļa saskaņā ar Pievienotās vērtības nodokļa likuma 52.panta pirmās daļas 17.punkta "d” apakšpunktu, ir noformulēta neatbilstoši nodokļu jomā lietotajai terminoloģijai. Pievienotās vērtības nodokli piemēro darījumiem atbilstoši darījuma ekonomiskai būtībai un saturam. Atbilstoši Pievienotās vērtības nodokļa likuma 52.panta pirmās daļas 17.punkta "d" apakšpunktam ar pievienotās vērtības nodokli neapliek valsts atzītu muzeju, bibliotēku, izstāžu, zooloģisko dārzu un botānisko dārzu apmeklējumus un šo institūciju rīkotos kultūras un kultūrizglītības pasākumus. Līdz ar to lūdzam izteikt Ministru kabineta noteikumu projekta "Latvijas Nacionālā dabas muzeja maksas pakalpojumu cenrādis" pielikuma 1.piezīmi atbilstoši nodokļu jomā lietotai terminoloģijai, ar to radot tiesisko atbilstību nodokļu jomas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Pievienotās vērtības nodokli nepiemēro saskaņā ar Pievienotās vērtības nodokļa likuma 52.panta pirmās daļas 17.punkta "d"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noteikumu projekta pielikumā "Latvijas Nacionālā dabas muzeja maksas pakalpojumu cenrādis" precizēto 1.piezīmi - 1 Pievienotās vērtības nodokli nepiemēro saskaņā ar Pievienotās vērtības nodokļa likuma 52.panta pirmās daļas 17.punkta „d”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dabas muzeja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"Latvijas Nacionālā dabas muzeja maksas pakalpojumu cenrādis" pielikuma 18.punktā minētajam pakalpojumam "Krājuma priekšmetu deponēšana komerciāliem un izklaides mērķiem" ir paredzēts piemērot pievienotās vērtības nodokli vispārējā kārtībā 21 procentu apmērā, kas atbilst darījuma ekonomiskai būtībai. Taču pie minētā pakalpojuma nosaukuma ir ietverta 1.piezīme, saskaņā ar kuru pievienotās vērtības nodoklis nebūtu jāpiemēro. Ņemot vērā, ka krājuma priekšmetu deponēšanas pakalpojums, kas sniegts komerciāliem un izklaides mērķiem, ir ar pievienotās vērtības nodokli apliekams darījums, lūdzam svītrot atsauci uz 1.piezīmi pielikuma 18.punktā.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projekta pielikumu "Latvijas Nacionālā dabas muzeja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dabas muzeja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pielikuma 5.2. apakšpunktā ir noteikta samaksa pamatskolas skolēniem par gida pakalpojumiem. Projekta pielikuma 5.3. apakšpunktā ir noteikta samaksa vidusskolēniem par gida pakalpojumiem. Saskaņā ar Vispārējās izglītības likuma 29. panta pirmo daļu pamatizglītības iestādes ir sākumskolas un pamatskolas. Vienlaikus otrā daļa paredz, ka pamatizglītības programmas var apgūt arī arodskolā, vidusskolā, tai skaitā tajā, kurai piešķirts valsts ģimnāzijas statuss, un Kultūras ministrijas padotībā esošā profesionālās vidējās izglītības iestādē. Savukārt Vispārējās izglītības likuma 40. panta pirmā daļa paredz, ka vispārējās vidējās izglītības iestādes ir vidusskolas un ģimnāzijas, savukārt saskaņā ar otrajā daļā noteikto vidusskolas pamatuzdevums ir īstenot pamatizglītības un vispārējās vidējās izglītības programmas. Līdz ar to Projekta pielikuma 5.2. un 5.3. apakšpunktā ietvertais regulējums nepilnīgi nosaka samaksu noteiktām izglītojamo grupām par konkrēto pakalpojumu. Proti, vai Projekta pielikuma 5.2. un 5.3. apakšpunkts paredz samaksu pēc principa, no kādas izglītības iestādes ir izglītojamo grupa, vai arī pēc principa, kādā izglītības pakāpē mācās izglītojamo grupa. Ņemot vērā minēto, lūdzam precizēt Projekta pielikuma 5.2. un 5.3.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precizētā noteikumu projekta pielikuma "Latvijas Nacionālā dabas muzeja maksas pakalpojumu cenrādis" 5.1., 5.2. un 5.3. izmaksu pozīciju precizētos nosaukumus.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dabas muzeja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pielikuma 5.3. apakšpunkts paredz, ka samaksa par gida pakalpojumiem krievu valodā vidusskolēniem un pieaugušajiem ir 20 euro. Savukārt Projekta pielikuma 5.4. apakšpunkts paredz, ka samaksa par gida pakalpojumiem angļu valodā ir 25 euro. Jautājumus neraisa tas, ka pakalpojumiem, kurus sniedz skolēniem, ir noteikta zemāka samaksa, taču Projekta pielikuma 5.3. un 5.4. apakšpunktā minēto pakalpojumu gan krievu valodā, gan angļu valodā var saņemt pieaugušo grupas, kurām atkarībā no pakalpojuma sniegšanas valodas samaksa atšķirsies. Vienlaikus Projekta pielikuma 5.4. apakšpunktā minēto pakalpojumu angļu valodā var saņemt arī skolēni. Līdz ar to nav saprotams, kāpēc gadījumā, kad pakalpojums tiek sniegts angļu valodā, tā izmaksas ir lielākas. Proti, kāpēc gidam rodas lielākas izmaksas, ja pakalpojums tiek sniegts angļu valodā, nevis krievu valodā, ņemot vērā to, ka pēc būtības pakalpojuma saturs ir viens.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Projekta sākotnējās ietekmes novērtējuma ziņojumā (anotācijā), kāpēc līdzīgs pakalpojums, ja tas tiek sniegts angļu valodā, ir dārgāks nekā tad, ja tas tiek sniegts krievu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"Latvijas Nacionālā dabas muzeja maksas pakalpojumu cenrādis" 5.1.pozīcijā "Gida pakalpojumi muzeja pamatekspozīcijās un muzeja veidotās izstādēs (ekskursija 45-60 min.; grupā ne vairāk kā 30 cilvēki) pirmsskolas vecuma bērniem un skolēniem" neatkarīgi no valodas 1 ekskursijas cena ir noteikta 15 EUR, savukārt pieaugušo grupā, tajā skaitā arī studentiem un pensionāriem, 5.2. pozīcijā "Gida pakalpojumi muzeja pamatekspozīcijās un muzeja veidotās  izstādēs (ekskursija 45-60 min.; grupā ne vairāk kā 30 cilvēki) pieaugušajiem svešvalodās (angļu, krievu valodā)" paredz 1 ekskursijas cenu 25 EUR, savukārt latviešu valodā šai pašai apmeklētāju grupai 5.3.pozīcija nosaka 1 ekskursijas cenu 20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dabas muzeja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pielikuma 13. punktā ietverts pakalpojums "Konsultācijas", kuras var būt gan mutiskas, gan rakstiskas konsultācijas. Vēršam uzmanību, ka šāds pakalpojuma formulējums ir ļoti plašs, jo nav saprotams, kāda veida konsultācijas tās būs. Piemēram, Iesniegumu likums regulē kārtību, kādā valsts iestādes izskata privātpersonu iesniegumus. Iesniegumus var iesniegt gan mutvārdos, gan rakstveidā. No pakalpojuma nosaukuma nevar izsecināt, vai atbilde uz iesniegumu arī tiks uzskatīta par konsultāciju. Saskaņā ar Valsts pārvaldes iekārtas likuma 10. panta astoto daļu valsts pārvaldi organizē pēc iespējas ērti un pieejami. Samaksas noteikšana par konsultācijām samazina privātpersonas pieejamību valsts pārvaldei. Savukārt Valsts pārvaldes iekārtas likuma 54. panta trešā daļa paredz vispārēju nosacījumu, ka iestāžu sadarbība notiek bez maksas. Tādējādi nav saprotams, vai valsts iestādei, kurai būs nepieciešams saņemt skaidrojumu vai informāciju, būs jāmaksā Latvijas Nacionālajam dabas muzejam. Ņemot vērā minēto, lūdzam izvērtēt Projekta pielikuma 13. punktā ietvertā pakalpojuma atbilstību Valsts pārvaldes iekārtas likuma 10. panta astotajā daļā un 54. panta trešajā daļā noteiktajam un nepieciešamības gadījumā precizēt pakalpojuma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13.punktā precizēts plānotā pakalpojuma nosaukums, norādot, ka šajā gadījumā maksa tiek paredzēta par mutiskām un rakstiskām padziļinātām dabaszinātniskām konsultācijām.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1.pielikumā precizēt maksas pakalpojuma izcenojuma aprēķinu pozīcijām "Gada biļete pamatekspozīciju un tematisko izstāžu apmeklējumam, ar audiogidu (pamatekspozīcijām) 1 - studenti, pensionāri (1 biļete)" un "Ekspozīciju izmantošana profesionālai fotografēšanai komerciāliem mērķiem (1 stunda)".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Anotācijas 1.pielikumu "Izcenojuma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1.pielikumā precizēt "Prognozētie ieņēmumi gadā (euro)" šādu pozīciju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Pamatekspozīciju apmeklējums - skolēni (proti, 28 763,00 vietā jābūt 28 762,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Pamatekspozīciju apmeklējums - studenti, pensionāri (proti, 8 748,00 vietā jābūt 8 747,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darbinieku veidoto tematisko izstāžu apmeklējums (57.94 m</w:t>
            </w:r>
            <w:r w:rsidR="00000000" w:rsidRPr="00000000" w:rsidDel="00000000">
              <w:rPr>
                <w:vertAlign w:val="superscript"/>
                <w:rtl w:val="0"/>
              </w:rPr>
              <w:t xml:space="preserve">2 </w:t>
            </w:r>
            <w:r w:rsidR="00000000" w:rsidRPr="00000000" w:rsidDel="00000000">
              <w:rPr>
                <w:rtl w:val="0"/>
              </w:rPr>
              <w:t xml:space="preserve">1.stāva zālē) - skolēni (proti, 480,00 vietā jābūt 479,50);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darbinieku veidoto tematisko izstāžu apmeklējums (57.94m</w:t>
            </w:r>
            <w:r w:rsidR="00000000" w:rsidRPr="00000000" w:rsidDel="00000000">
              <w:rPr>
                <w:vertAlign w:val="superscript"/>
                <w:rtl w:val="0"/>
              </w:rPr>
              <w:t xml:space="preserve">2</w:t>
            </w:r>
            <w:r w:rsidR="00000000" w:rsidRPr="00000000" w:rsidDel="00000000">
              <w:rPr>
                <w:rtl w:val="0"/>
              </w:rPr>
              <w:t xml:space="preserve"> 1.stāva zālē)  - pieaugušie (proti, 878,00 vietā jābūt 877,50);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Muzeja darbinieku veidoto tematisko izstāžu apmeklējums (108.72 m</w:t>
            </w:r>
            <w:r w:rsidR="00000000" w:rsidRPr="00000000" w:rsidDel="00000000">
              <w:rPr>
                <w:vertAlign w:val="superscript"/>
                <w:rtl w:val="0"/>
              </w:rPr>
              <w:t xml:space="preserve">2</w:t>
            </w:r>
            <w:r w:rsidR="00000000" w:rsidRPr="00000000" w:rsidDel="00000000">
              <w:rPr>
                <w:rtl w:val="0"/>
              </w:rPr>
              <w:t xml:space="preserve"> 2.stāva izstāžu zālē) - studenti, pensionāri (proti, 221,00 vietā jābūt 220,50).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projekta pielikumu "Latvijas Nacionālā dabas muzeja maksas pakalpojumu cenrādis", anotācijas 1.pielikumu un 2.pielikumu.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iebildumiem ir nodrošināta ne tikai minēto ieņēmumu pozīciju aprēķina precizējumi, bet arī  veikti papildu aprēķini, kas saistīti ar to, ka muzejs neplāno ieņēmumu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1.pielikumā ir norādīts izmaksu aprēķins bez pievienotās vērtības nodokļa, savukārt Anotācijas 2.pielikumā plānotie ieņēmumi aprēķināti, ievērojot precizējumus cenrādī, ar pievienotās vērtības nodokli pozīcijās, kurās to piemēro (Nr. 12., 13., 16., 18., 20.-28.), kā arī ievērojot plānoto samazināto apmeklētāju skaitu.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norādīto ieņēmumu un izdevumu plānu 2021., 2022. un 2023.gadam. Vēršam uzmanību, ka ieņēmumu un izdevumu plāns kārtējam gadam jānorāda saskaņā ar likumu "Par valsts budžetu 2021.gadam" un turpmākajiem gadiem saskaņā ar likumu "Par vidēja termiņa budžeta ietvaru 2021., 2022. un 2023. gadam". Abos likumos ieņēmumi un izdevumi no maksas pakalpojumiem un citi pašu ieņēmumiem Latvijas Nacionālajam dabas muzejam ir 187 735 </w:t>
            </w:r>
            <w:r w:rsidR="00000000" w:rsidRPr="00000000" w:rsidDel="00000000">
              <w:rPr>
                <w:i w:val="1"/>
                <w:rtl w:val="0"/>
              </w:rPr>
              <w:t xml:space="preserve">euro</w:t>
            </w:r>
            <w:r w:rsidR="00000000" w:rsidRPr="00000000" w:rsidDel="00000000">
              <w:rPr>
                <w:rtl w:val="0"/>
              </w:rPr>
              <w:t xml:space="preserve"> apmērā un 3.sadaļas punktā "Cita informācija" norādīts, ka no tiem ieņēmumi no maksas pakalpojumiem ir 91 300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pārskatīt norādīto ietekmi 2021.gadā gan pie ieņēmumiem, gan pie izdevumiem, ievērojot, ka ir jau 2021.gada beigas.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norādīto informāciju, ka netiek paredzēts, ka palielināsies valsts budžeta ieņēmumi no maksas pakalpojumiem, ņemot vērā anotācijas 3.sadaļas 1. un 2.punktā sniegto informāciju, ka ieņēmumi un izdevumi tiek plānoti lielākā apmērā, nekā sākotnēji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"Cita informācija" pie norādītajiem ieņēmumiem no muzeja maksas pakalpojumiem un citiem paklapojumiem skaidrot, kā veidojas pārējie pašu ieņēmumi 96 435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Atzīt par spēku zaudējušiem 2017. gada 6. jūnija Ministru kabineta noteikumus Nr. 308 “Latvijas Dabas muzeja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sagatavotais Ministru kabineta noteikumu projekts “Latvijas Nacionālā dabas muzeja maksas pakalpojumu cenrādis” (turpmāk – projekts) un par to izsakām šādu priekšlikumu - projekta 9. punktā Ministru kabineta noteikumiem, kuri zaudēs spēku, atbilstoši normatīvo aktu izstrādes prasībām nepieciešams norādīt visas publikācijas izdevumā “Latvijas Vēstnesis”, tai skaitā grozījumu. Līdzīgi nepieciešams precizēt arī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anotācijas 3.sadaļu, ņemot vērā, ka noteikumu projekta izskatīšana Ministru kabinetā plānota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21-TA-282</w:t>
    </w:r>
    <w:r>
      <w:br/>
    </w:r>
    <w:r w:rsidR="00000000" w:rsidRPr="00000000" w:rsidDel="00000000">
      <w:rPr>
        <w:rtl w:val="0"/>
      </w:rPr>
      <w:t xml:space="preserve">27.01.2022. 11.22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21-TA-282</w:t>
    </w:r>
    <w:r>
      <w:br/>
    </w:r>
    <w:r w:rsidR="00000000" w:rsidRPr="00000000" w:rsidDel="00000000">
      <w:rPr>
        <w:rtl w:val="0"/>
      </w:rPr>
      <w:t xml:space="preserve">27.01.2022. 11.22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Izziņa_21-TA-282.docx</dc:title>
</cp:coreProperties>
</file>

<file path=docProps/custom.xml><?xml version="1.0" encoding="utf-8"?>
<Properties xmlns="http://schemas.openxmlformats.org/officeDocument/2006/custom-properties" xmlns:vt="http://schemas.openxmlformats.org/officeDocument/2006/docPropsVTypes"/>
</file>