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23-TA-3035: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Pērnavas ielā 51C, Salacgrīvā, Limbažu novadā, 1/3 domājamās daļas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valstij piederošās 1/3 domājamās daļas no būvēm, kadastrs numurs 6615 510 0016, (turpmāk – Nekustamais īpašums), kas sastāv no: noliktavas / šķūņa, kadastra apzīmējums 6615 010 0113 026, brigādes ēkas, kadastra apzīmējuma 6615 010 0113 028, Virvju šķūņa, kadastra apzīmējums 6615 010 0113 030, sargu mājas, kadastra apzīmējums 6615 010 0113 031, piestātnes, kadastra apzīmējums 6615 010 0113 032,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paskaidrojošiem dokumentiem redzams, ka viens no Nekustamā īpašuma 1/15 domājamās daļas </w:t>
            </w:r>
            <w:r w:rsidR="00000000" w:rsidRPr="00000000" w:rsidDel="00000000">
              <w:rPr>
                <w:u w:val="single"/>
                <w:rtl w:val="0"/>
              </w:rPr>
              <w:t xml:space="preserve">īpašniekiem ir miris </w:t>
            </w:r>
            <w:r w:rsidR="00000000" w:rsidRPr="00000000" w:rsidDel="00000000">
              <w:rPr>
                <w:rtl w:val="0"/>
              </w:rPr>
              <w:t xml:space="preserve">(</w:t>
            </w:r>
            <w:r w:rsidR="00000000" w:rsidRPr="00000000" w:rsidDel="00000000">
              <w:rPr>
                <w:i w:val="1"/>
                <w:rtl w:val="0"/>
              </w:rPr>
              <w:t xml:space="preserve">skatīt TAP paskaidrojošie dokumenti I pielikums 9.lapa</w:t>
            </w:r>
            <w:r w:rsidR="00000000" w:rsidRPr="00000000" w:rsidDel="00000000">
              <w:rPr>
                <w:rtl w:val="0"/>
              </w:rPr>
              <w:t xml:space="preserve">). Minētajai personai zemesgrāmatā kopš 2016.gada par labu Valsts ieņēmumu dienestam uz 1/15 domājamo daļu ir </w:t>
            </w:r>
            <w:r w:rsidR="00000000" w:rsidRPr="00000000" w:rsidDel="00000000">
              <w:rPr>
                <w:u w:val="single"/>
                <w:rtl w:val="0"/>
              </w:rPr>
              <w:t xml:space="preserve">nostiprināta piedziņas atzīme</w:t>
            </w:r>
            <w:r w:rsidR="00000000" w:rsidRPr="00000000" w:rsidDel="00000000">
              <w:rPr>
                <w:rtl w:val="0"/>
              </w:rPr>
              <w:t xml:space="preserve"> 2`687,93 EUR (</w:t>
            </w:r>
            <w:r w:rsidR="00000000" w:rsidRPr="00000000" w:rsidDel="00000000">
              <w:rPr>
                <w:i w:val="1"/>
                <w:rtl w:val="0"/>
              </w:rPr>
              <w:t xml:space="preserve">skatīt TAP paskaidrojošie dokumenti I pielikums 3.lapa</w:t>
            </w:r>
            <w:r w:rsidR="00000000" w:rsidRPr="00000000" w:rsidDel="00000000">
              <w:rPr>
                <w:rtl w:val="0"/>
              </w:rPr>
              <w:t xml:space="preserve">). Ievērojot minēto, lūdzam </w:t>
            </w:r>
            <w:r w:rsidR="00000000" w:rsidRPr="00000000" w:rsidDel="00000000">
              <w:rPr>
                <w:u w:val="single"/>
                <w:rtl w:val="0"/>
              </w:rPr>
              <w:t xml:space="preserve">papildināt anotāciju</w:t>
            </w:r>
            <w:r w:rsidR="00000000" w:rsidRPr="00000000" w:rsidDel="00000000">
              <w:rPr>
                <w:rtl w:val="0"/>
              </w:rPr>
              <w:t xml:space="preserve"> ar minēto informāciju un </w:t>
            </w:r>
            <w:r w:rsidR="00000000" w:rsidRPr="00000000" w:rsidDel="00000000">
              <w:rPr>
                <w:u w:val="single"/>
                <w:rtl w:val="0"/>
              </w:rPr>
              <w:t xml:space="preserve">sniegt skaidrojumu</w:t>
            </w:r>
            <w:r w:rsidR="00000000" w:rsidRPr="00000000" w:rsidDel="00000000">
              <w:rPr>
                <w:rtl w:val="0"/>
              </w:rPr>
              <w:t xml:space="preserve"> kā minētais fakts </w:t>
            </w:r>
            <w:r w:rsidR="00000000" w:rsidRPr="00000000" w:rsidDel="00000000">
              <w:rPr>
                <w:u w:val="single"/>
                <w:rtl w:val="0"/>
              </w:rPr>
              <w:t xml:space="preserve">ietekmē / neietekmē</w:t>
            </w:r>
            <w:r w:rsidR="00000000" w:rsidRPr="00000000" w:rsidDel="00000000">
              <w:rPr>
                <w:rtl w:val="0"/>
              </w:rPr>
              <w:t xml:space="preserve"> rīkojuma projekta </w:t>
            </w:r>
            <w:r w:rsidR="00000000" w:rsidRPr="00000000" w:rsidDel="00000000">
              <w:rPr>
                <w:u w:val="single"/>
                <w:rtl w:val="0"/>
              </w:rPr>
              <w:t xml:space="preserve">virzību</w:t>
            </w:r>
            <w:r w:rsidR="00000000" w:rsidRPr="00000000" w:rsidDel="00000000">
              <w:rPr>
                <w:rtl w:val="0"/>
              </w:rPr>
              <w:t xml:space="preserve">, proti, vai ir atklājies mantojums un kā konkrētajā gadījumā tiks nodrošinātas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lai nākamā īpašuma ieguvējam nodrošinātu pilnīgu informāciju par pārdodamo 1/3 domājamo daļu no nekustamā īpašuma, atsavināšanas izsoles noteikumos tiks norādīts, ka nekustamā īpašuma sastāvā esošās </w:t>
            </w:r>
            <w:r w:rsidR="00000000" w:rsidRPr="00000000" w:rsidDel="00000000">
              <w:rPr>
                <w:u w:val="single"/>
                <w:rtl w:val="0"/>
              </w:rPr>
              <w:t xml:space="preserve">būves atrodas</w:t>
            </w:r>
            <w:r w:rsidR="00000000" w:rsidRPr="00000000" w:rsidDel="00000000">
              <w:rPr>
                <w:rtl w:val="0"/>
              </w:rPr>
              <w:t xml:space="preserve"> Salacgrīvas ostas teritorijā uz </w:t>
            </w:r>
            <w:r w:rsidR="00000000" w:rsidRPr="00000000" w:rsidDel="00000000">
              <w:rPr>
                <w:u w:val="single"/>
                <w:rtl w:val="0"/>
              </w:rPr>
              <w:t xml:space="preserve">valstij piederošas zemes vienības</w:t>
            </w:r>
            <w:r w:rsidR="00000000" w:rsidRPr="00000000" w:rsidDel="00000000">
              <w:rPr>
                <w:rtl w:val="0"/>
              </w:rPr>
              <w:t xml:space="preserve">, kas </w:t>
            </w:r>
            <w:r w:rsidR="00000000" w:rsidRPr="00000000" w:rsidDel="00000000">
              <w:rPr>
                <w:u w:val="single"/>
                <w:rtl w:val="0"/>
              </w:rPr>
              <w:t xml:space="preserve">neietilpst pārdodamā objekta sastāvā</w:t>
            </w:r>
            <w:r w:rsidR="00000000" w:rsidRPr="00000000" w:rsidDel="00000000">
              <w:rPr>
                <w:rtl w:val="0"/>
              </w:rPr>
              <w:t xml:space="preserve">. Saskaņā ar likuma ,,Par atjaunotā Latvijas Republikas 1937.gada Civillikuma ievada, mantojuma tiesību un lietu tiesību daļas spēkā stāšanās laiku un piemērošanas kārtību” (turpmāk – Spēkā stāšanās likums) </w:t>
            </w:r>
            <w:r w:rsidR="00000000" w:rsidRPr="00000000" w:rsidDel="00000000">
              <w:rPr>
                <w:u w:val="single"/>
                <w:rtl w:val="0"/>
              </w:rPr>
              <w:t xml:space="preserve">38.panta</w:t>
            </w:r>
            <w:r w:rsidR="00000000" w:rsidRPr="00000000" w:rsidDel="00000000">
              <w:rPr>
                <w:rtl w:val="0"/>
              </w:rPr>
              <w:t xml:space="preserve"> otro daļu būves īpašniekam uz likuma pamata ir pienākums maksāt lietošanas maksu zemes īpašniekam par zemes lietošanas tiesībām. Atbilstoši Ostu likuma 7.panta trešajā daļā noteiktajām ostas pārvaldes funkcijām, ostas pārvalde privāto tiesību jomā nodrošina nomas maksas iekasēšanu.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stāšanās likuma 42.panta piekto daļu, ja </w:t>
            </w:r>
            <w:r w:rsidR="00000000" w:rsidRPr="00000000" w:rsidDel="00000000">
              <w:rPr>
                <w:u w:val="single"/>
                <w:rtl w:val="0"/>
              </w:rPr>
              <w:t xml:space="preserve">būve ir patstāvīgs īpašuma objekts</w:t>
            </w:r>
            <w:r w:rsidR="00000000" w:rsidRPr="00000000" w:rsidDel="00000000">
              <w:rPr>
                <w:rtl w:val="0"/>
              </w:rPr>
              <w:t xml:space="preserve"> saskaņā ar šā likuma 14.panta pirmās daļas 1., 2., 3. vai 4.punktu un </w:t>
            </w:r>
            <w:r w:rsidR="00000000" w:rsidRPr="00000000" w:rsidDel="00000000">
              <w:rPr>
                <w:u w:val="single"/>
                <w:rtl w:val="0"/>
              </w:rPr>
              <w:t xml:space="preserve">zemes īpašnieks ir publiska persona</w:t>
            </w:r>
            <w:r w:rsidR="00000000" w:rsidRPr="00000000" w:rsidDel="00000000">
              <w:rPr>
                <w:rtl w:val="0"/>
              </w:rPr>
              <w:t xml:space="preserve">, šā likuma </w:t>
            </w:r>
            <w:r w:rsidR="00000000" w:rsidRPr="00000000" w:rsidDel="00000000">
              <w:rPr>
                <w:u w:val="single"/>
                <w:rtl w:val="0"/>
              </w:rPr>
              <w:t xml:space="preserve">38</w:t>
            </w:r>
            <w:r w:rsidR="00000000" w:rsidRPr="00000000" w:rsidDel="00000000">
              <w:rPr>
                <w:rtl w:val="0"/>
              </w:rPr>
              <w:t xml:space="preserve">., 39., 40. un 41.</w:t>
            </w:r>
            <w:r w:rsidR="00000000" w:rsidRPr="00000000" w:rsidDel="00000000">
              <w:rPr>
                <w:u w:val="single"/>
                <w:rtl w:val="0"/>
              </w:rPr>
              <w:t xml:space="preserve">panta</w:t>
            </w:r>
            <w:r w:rsidR="00000000" w:rsidRPr="00000000" w:rsidDel="00000000">
              <w:rPr>
                <w:rtl w:val="0"/>
              </w:rPr>
              <w:t xml:space="preserve"> prasības piemēro ar </w:t>
            </w:r>
            <w:r w:rsidR="00000000" w:rsidRPr="00000000" w:rsidDel="00000000">
              <w:rPr>
                <w:u w:val="single"/>
                <w:rtl w:val="0"/>
              </w:rPr>
              <w:t xml:space="preserve">2024.gada 1.janvāri</w:t>
            </w:r>
            <w:r w:rsidR="00000000" w:rsidRPr="00000000" w:rsidDel="00000000">
              <w:rPr>
                <w:rtl w:val="0"/>
              </w:rPr>
              <w:t xml:space="preserve">. Ievērojot minēto atsauci uz Spēkā stāšanās likuma 38.pantu, tiesiskās skaidrības nodrošināšanai, aicinām anotācijā korekti precizēt izteikto rindkopu, norādot normas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23-TA-3035</w:t>
    </w:r>
    <w:r>
      <w:br/>
    </w:r>
    <w:r w:rsidR="00000000" w:rsidRPr="00000000" w:rsidDel="00000000">
      <w:rPr>
        <w:rtl w:val="0"/>
      </w:rPr>
      <w:t xml:space="preserve">19.01.2024. 15.35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23-TA-3035</w:t>
    </w:r>
    <w:r>
      <w:br/>
    </w:r>
    <w:r w:rsidR="00000000" w:rsidRPr="00000000" w:rsidDel="00000000">
      <w:rPr>
        <w:rtl w:val="0"/>
      </w:rPr>
      <w:t xml:space="preserve">19.01.2024. 15.35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Izziņa_23-TA-3035.docx</dc:title>
</cp:coreProperties>
</file>

<file path=docProps/custom.xml><?xml version="1.0" encoding="utf-8"?>
<Properties xmlns="http://schemas.openxmlformats.org/officeDocument/2006/custom-properties" xmlns:vt="http://schemas.openxmlformats.org/officeDocument/2006/docPropsVTypes"/>
</file>