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9903D" w14:textId="77777777" w:rsidR="00786DAF" w:rsidRDefault="00786DAF" w:rsidP="002C22B9">
      <w:pPr>
        <w:jc w:val="center"/>
        <w:rPr>
          <w:sz w:val="20"/>
        </w:rPr>
      </w:pPr>
    </w:p>
    <w:p w14:paraId="370F52A6" w14:textId="77777777" w:rsidR="002C22B9" w:rsidRDefault="002C22B9" w:rsidP="002C22B9">
      <w:pPr>
        <w:jc w:val="center"/>
        <w:rPr>
          <w:sz w:val="20"/>
        </w:rPr>
      </w:pPr>
      <w:r w:rsidRPr="00914649">
        <w:rPr>
          <w:sz w:val="20"/>
        </w:rPr>
        <w:t>Rīgā</w:t>
      </w:r>
    </w:p>
    <w:p w14:paraId="61E276A8"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35A6C1A" w14:textId="77777777" w:rsidTr="009F77B9">
        <w:tc>
          <w:tcPr>
            <w:tcW w:w="450" w:type="dxa"/>
            <w:tcBorders>
              <w:top w:val="nil"/>
              <w:left w:val="nil"/>
              <w:bottom w:val="nil"/>
              <w:right w:val="nil"/>
            </w:tcBorders>
          </w:tcPr>
          <w:p w14:paraId="47EEE864"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3562A9B" w14:textId="0002DAFD"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87502">
              <w:rPr>
                <w:szCs w:val="24"/>
              </w:rPr>
              <w:t>24.09.2021</w:t>
            </w:r>
            <w:r w:rsidRPr="00615936">
              <w:rPr>
                <w:szCs w:val="24"/>
              </w:rPr>
              <w:fldChar w:fldCharType="end"/>
            </w:r>
            <w:bookmarkEnd w:id="0"/>
          </w:p>
        </w:tc>
        <w:tc>
          <w:tcPr>
            <w:tcW w:w="708" w:type="dxa"/>
            <w:tcBorders>
              <w:top w:val="nil"/>
              <w:left w:val="nil"/>
              <w:bottom w:val="nil"/>
              <w:right w:val="nil"/>
            </w:tcBorders>
          </w:tcPr>
          <w:p w14:paraId="0BAD53D4"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1375A57D" w14:textId="08ED432B"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97ABA">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87502">
              <w:rPr>
                <w:szCs w:val="24"/>
              </w:rPr>
              <w:t>5212</w:t>
            </w:r>
            <w:r w:rsidRPr="00615936">
              <w:rPr>
                <w:szCs w:val="24"/>
              </w:rPr>
              <w:fldChar w:fldCharType="end"/>
            </w:r>
            <w:bookmarkEnd w:id="2"/>
          </w:p>
        </w:tc>
      </w:tr>
      <w:tr w:rsidR="002C22B9" w:rsidRPr="00615936" w14:paraId="5ED8135F" w14:textId="77777777" w:rsidTr="009F77B9">
        <w:trPr>
          <w:trHeight w:val="188"/>
        </w:trPr>
        <w:tc>
          <w:tcPr>
            <w:tcW w:w="450" w:type="dxa"/>
            <w:tcBorders>
              <w:top w:val="nil"/>
              <w:left w:val="nil"/>
              <w:bottom w:val="nil"/>
              <w:right w:val="nil"/>
            </w:tcBorders>
          </w:tcPr>
          <w:p w14:paraId="5EF1E40E"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0C6D94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78A8415"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7FA0D2B" w14:textId="77777777" w:rsidR="002C22B9" w:rsidRPr="00615936" w:rsidRDefault="002C22B9" w:rsidP="002C22B9">
            <w:pPr>
              <w:tabs>
                <w:tab w:val="left" w:pos="360"/>
                <w:tab w:val="left" w:pos="3960"/>
              </w:tabs>
              <w:rPr>
                <w:sz w:val="20"/>
              </w:rPr>
            </w:pPr>
          </w:p>
        </w:tc>
      </w:tr>
      <w:tr w:rsidR="002C22B9" w:rsidRPr="00615936" w14:paraId="1450C0A2" w14:textId="77777777" w:rsidTr="009F77B9">
        <w:tc>
          <w:tcPr>
            <w:tcW w:w="450" w:type="dxa"/>
            <w:tcBorders>
              <w:top w:val="nil"/>
              <w:left w:val="nil"/>
              <w:bottom w:val="nil"/>
              <w:right w:val="nil"/>
            </w:tcBorders>
          </w:tcPr>
          <w:p w14:paraId="226BFACE"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3817BC4"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97ABA">
              <w:rPr>
                <w:szCs w:val="24"/>
              </w:rPr>
              <w:t>09.09.2021</w:t>
            </w:r>
            <w:r w:rsidRPr="00615936">
              <w:rPr>
                <w:szCs w:val="24"/>
              </w:rPr>
              <w:fldChar w:fldCharType="end"/>
            </w:r>
            <w:bookmarkEnd w:id="3"/>
          </w:p>
        </w:tc>
        <w:tc>
          <w:tcPr>
            <w:tcW w:w="708" w:type="dxa"/>
            <w:tcBorders>
              <w:top w:val="nil"/>
              <w:left w:val="nil"/>
              <w:bottom w:val="nil"/>
              <w:right w:val="nil"/>
            </w:tcBorders>
          </w:tcPr>
          <w:p w14:paraId="3975DA42"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7942D776"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97ABA">
              <w:rPr>
                <w:szCs w:val="24"/>
              </w:rPr>
              <w:t>VSS-848, 32  16§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453B40A7" w14:textId="77777777" w:rsidTr="000C0DD4">
        <w:trPr>
          <w:jc w:val="right"/>
        </w:trPr>
        <w:tc>
          <w:tcPr>
            <w:tcW w:w="4644" w:type="dxa"/>
          </w:tcPr>
          <w:p w14:paraId="78FAB694" w14:textId="069514BC" w:rsidR="000C0DD4" w:rsidRDefault="00797ABA" w:rsidP="000C0DD4">
            <w:pPr>
              <w:jc w:val="right"/>
              <w:rPr>
                <w:b/>
                <w:bCs/>
                <w:szCs w:val="24"/>
                <w:lang w:eastAsia="lv-LV"/>
              </w:rPr>
            </w:pPr>
            <w:bookmarkStart w:id="5" w:name="org_nos"/>
            <w:r>
              <w:rPr>
                <w:b/>
                <w:bCs/>
                <w:szCs w:val="24"/>
                <w:lang w:eastAsia="lv-LV"/>
              </w:rPr>
              <w:t>Vides aizsardzības un reģionālās attīstības ministrija</w:t>
            </w:r>
            <w:r w:rsidR="00C20719">
              <w:rPr>
                <w:b/>
                <w:bCs/>
                <w:szCs w:val="24"/>
                <w:lang w:eastAsia="lv-LV"/>
              </w:rPr>
              <w:t>i</w:t>
            </w:r>
          </w:p>
        </w:tc>
      </w:tr>
      <w:bookmarkEnd w:id="5"/>
    </w:tbl>
    <w:p w14:paraId="0D2C2E4C"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36F1386" w14:textId="77777777" w:rsidTr="000C0DD4">
        <w:tc>
          <w:tcPr>
            <w:tcW w:w="4503" w:type="dxa"/>
            <w:tcBorders>
              <w:top w:val="nil"/>
              <w:left w:val="nil"/>
              <w:bottom w:val="nil"/>
              <w:right w:val="nil"/>
            </w:tcBorders>
          </w:tcPr>
          <w:p w14:paraId="72F8D51A" w14:textId="77777777" w:rsidR="00797ABA" w:rsidRDefault="00797ABA" w:rsidP="00C04DED">
            <w:pPr>
              <w:jc w:val="left"/>
              <w:rPr>
                <w:i/>
                <w:iCs/>
                <w:szCs w:val="24"/>
                <w:lang w:eastAsia="lv-LV"/>
              </w:rPr>
            </w:pPr>
            <w:r>
              <w:rPr>
                <w:i/>
                <w:iCs/>
                <w:szCs w:val="24"/>
                <w:lang w:eastAsia="lv-LV"/>
              </w:rPr>
              <w:t xml:space="preserve">Par noteikumu projektu "Noteikumi par zaudējumiem, kas rodas, nodrošinot piekļuvi iekšzemes publiskajiem ūdeņiem, jūras piekrastes joslai un īpaši aizsargājamām dabas teritorijām" </w:t>
            </w:r>
          </w:p>
          <w:p w14:paraId="4F1428D3" w14:textId="77777777" w:rsidR="000C0DD4" w:rsidRDefault="00797ABA" w:rsidP="00C04DED">
            <w:pPr>
              <w:jc w:val="left"/>
              <w:rPr>
                <w:i/>
                <w:iCs/>
                <w:szCs w:val="24"/>
                <w:lang w:eastAsia="lv-LV"/>
              </w:rPr>
            </w:pPr>
            <w:r>
              <w:rPr>
                <w:i/>
                <w:iCs/>
                <w:szCs w:val="24"/>
                <w:lang w:eastAsia="lv-LV"/>
              </w:rPr>
              <w:t>VSS-848</w:t>
            </w:r>
          </w:p>
        </w:tc>
      </w:tr>
    </w:tbl>
    <w:p w14:paraId="674CD298" w14:textId="77777777" w:rsidR="00E04F00" w:rsidRPr="00615936" w:rsidRDefault="00E04F00" w:rsidP="00C04DED">
      <w:pPr>
        <w:jc w:val="left"/>
        <w:rPr>
          <w:szCs w:val="24"/>
        </w:rPr>
      </w:pPr>
    </w:p>
    <w:p w14:paraId="56C01D9C" w14:textId="77777777" w:rsidR="00C20719" w:rsidRPr="00514E55" w:rsidRDefault="00C20719" w:rsidP="00C20719">
      <w:pPr>
        <w:tabs>
          <w:tab w:val="left" w:pos="851"/>
        </w:tabs>
        <w:ind w:firstLine="567"/>
        <w:rPr>
          <w:szCs w:val="24"/>
          <w:lang w:eastAsia="lv-LV"/>
        </w:rPr>
      </w:pPr>
      <w:r w:rsidRPr="00514E55">
        <w:rPr>
          <w:szCs w:val="24"/>
          <w:lang w:eastAsia="lv-LV"/>
        </w:rPr>
        <w:t>Finanšu ministrija atbilstoši kompetencei izskatīja Valsts sekretāru  sanāksmē   2021.gada 9.septembrī izsludināto Vides aizsardzības un reģionālās attīstības ministrijas izstrādāto Ministru kabineta noteikumu projektu "Noteikumi par zaudējumiem, kas rodas, nodrošinot piekļuvi iekšzemes publiskajiem ūdeņiem, jūras piekrastes joslai un īpaši aizsargājamām dabas teritorijām" (turpmāk – noteikumu projekts) (prot. Nr. 32, 16.§, VSS-848) un sākotnējās ietekmes novērtējuma ziņojumu (anotāciju), un izsaka šādus iebildumus un priekšlikumus.</w:t>
      </w:r>
      <w:r>
        <w:rPr>
          <w:szCs w:val="24"/>
          <w:lang w:eastAsia="lv-LV"/>
        </w:rPr>
        <w:t xml:space="preserve"> </w:t>
      </w:r>
    </w:p>
    <w:p w14:paraId="233CDE43" w14:textId="77777777" w:rsidR="00C20719" w:rsidRDefault="00C20719" w:rsidP="00C20719">
      <w:pPr>
        <w:tabs>
          <w:tab w:val="left" w:pos="851"/>
        </w:tabs>
        <w:ind w:firstLine="567"/>
        <w:rPr>
          <w:szCs w:val="24"/>
          <w:lang w:eastAsia="lv-LV"/>
        </w:rPr>
      </w:pPr>
    </w:p>
    <w:p w14:paraId="71277C17" w14:textId="77777777" w:rsidR="00C20719" w:rsidRPr="00514E55" w:rsidRDefault="00C20719" w:rsidP="00C20719">
      <w:pPr>
        <w:tabs>
          <w:tab w:val="left" w:pos="851"/>
        </w:tabs>
        <w:ind w:firstLine="567"/>
        <w:rPr>
          <w:szCs w:val="24"/>
          <w:u w:val="single"/>
          <w:lang w:eastAsia="lv-LV"/>
        </w:rPr>
      </w:pPr>
      <w:r w:rsidRPr="00514E55">
        <w:rPr>
          <w:szCs w:val="24"/>
          <w:u w:val="single"/>
          <w:lang w:eastAsia="lv-LV"/>
        </w:rPr>
        <w:t>Iebildumi.</w:t>
      </w:r>
    </w:p>
    <w:p w14:paraId="12D070B3" w14:textId="70A84201" w:rsidR="00C20719" w:rsidRPr="00514E55" w:rsidRDefault="00C20719" w:rsidP="00C20719">
      <w:pPr>
        <w:pStyle w:val="ListParagraph"/>
        <w:numPr>
          <w:ilvl w:val="0"/>
          <w:numId w:val="1"/>
        </w:numPr>
        <w:tabs>
          <w:tab w:val="left" w:pos="851"/>
        </w:tabs>
        <w:spacing w:after="0" w:line="240" w:lineRule="auto"/>
        <w:ind w:left="0" w:firstLine="567"/>
        <w:jc w:val="both"/>
        <w:rPr>
          <w:rFonts w:ascii="Times New Roman" w:hAnsi="Times New Roman"/>
          <w:sz w:val="24"/>
          <w:szCs w:val="24"/>
        </w:rPr>
      </w:pPr>
      <w:r w:rsidRPr="00514E55">
        <w:rPr>
          <w:rFonts w:ascii="Times New Roman" w:hAnsi="Times New Roman"/>
          <w:sz w:val="24"/>
          <w:szCs w:val="24"/>
        </w:rPr>
        <w:t xml:space="preserve">Noteikumu projekta </w:t>
      </w:r>
      <w:r w:rsidRPr="00052CFD">
        <w:rPr>
          <w:rFonts w:ascii="Times New Roman" w:hAnsi="Times New Roman"/>
          <w:sz w:val="24"/>
          <w:szCs w:val="24"/>
          <w:highlight w:val="yellow"/>
        </w:rPr>
        <w:t>2.punkts</w:t>
      </w:r>
      <w:r w:rsidRPr="00514E55">
        <w:rPr>
          <w:rFonts w:ascii="Times New Roman" w:hAnsi="Times New Roman"/>
          <w:sz w:val="24"/>
          <w:szCs w:val="24"/>
        </w:rPr>
        <w:t xml:space="preserve"> nosaka, ka nekustamā īpašuma īpašniekam par aprobežojuma radītajiem zaudējumiem vietējā pašvaldība izmaksā vienreizēju atlīdzību, savukārt noteikumu projekta </w:t>
      </w:r>
      <w:r w:rsidRPr="00B55197">
        <w:rPr>
          <w:rFonts w:ascii="Times New Roman" w:hAnsi="Times New Roman"/>
          <w:sz w:val="24"/>
          <w:szCs w:val="24"/>
          <w:highlight w:val="yellow"/>
        </w:rPr>
        <w:t>7.punktā</w:t>
      </w:r>
      <w:r w:rsidRPr="00514E55">
        <w:rPr>
          <w:rFonts w:ascii="Times New Roman" w:hAnsi="Times New Roman"/>
          <w:sz w:val="24"/>
          <w:szCs w:val="24"/>
        </w:rPr>
        <w:t xml:space="preserve"> ir noteikts, ka pašvaldībai un īpašniekam ir tiesības vienoties, ka atlīdzība netiek piemērota vispār. Ņemot vērā, ka attiecīgie noteikuma projekta punkti ir pretrunīgi, lūdzam precizēt noteikumu projektu. </w:t>
      </w:r>
    </w:p>
    <w:p w14:paraId="61803DB2" w14:textId="77777777" w:rsidR="00C20719" w:rsidRPr="00514E55" w:rsidRDefault="00C20719" w:rsidP="00C20719">
      <w:pPr>
        <w:pStyle w:val="ListParagraph"/>
        <w:numPr>
          <w:ilvl w:val="0"/>
          <w:numId w:val="1"/>
        </w:numPr>
        <w:tabs>
          <w:tab w:val="left" w:pos="851"/>
        </w:tabs>
        <w:spacing w:after="0" w:line="240" w:lineRule="auto"/>
        <w:ind w:left="0" w:firstLine="567"/>
        <w:jc w:val="both"/>
        <w:rPr>
          <w:rFonts w:ascii="Times New Roman" w:hAnsi="Times New Roman"/>
          <w:sz w:val="24"/>
          <w:szCs w:val="24"/>
        </w:rPr>
      </w:pPr>
      <w:r w:rsidRPr="00514E55">
        <w:rPr>
          <w:rFonts w:ascii="Times New Roman" w:hAnsi="Times New Roman"/>
          <w:sz w:val="24"/>
        </w:rPr>
        <w:t xml:space="preserve">Noteikumu projekta </w:t>
      </w:r>
      <w:r w:rsidRPr="00052CFD">
        <w:rPr>
          <w:rFonts w:ascii="Times New Roman" w:hAnsi="Times New Roman"/>
          <w:sz w:val="24"/>
          <w:highlight w:val="yellow"/>
        </w:rPr>
        <w:t>4.punkts</w:t>
      </w:r>
      <w:r w:rsidRPr="00514E55">
        <w:rPr>
          <w:rFonts w:ascii="Times New Roman" w:hAnsi="Times New Roman"/>
          <w:sz w:val="24"/>
        </w:rPr>
        <w:t xml:space="preserve"> nosaka, ka noteikumi neattiecas uz iestādēm un atvasinātām publiskām personām. </w:t>
      </w:r>
    </w:p>
    <w:p w14:paraId="0FCBB820" w14:textId="77777777" w:rsidR="00C20719" w:rsidRPr="00514E55" w:rsidRDefault="00C20719" w:rsidP="00C20719">
      <w:pPr>
        <w:tabs>
          <w:tab w:val="left" w:pos="851"/>
        </w:tabs>
        <w:ind w:firstLine="567"/>
      </w:pPr>
      <w:r w:rsidRPr="00514E55">
        <w:t>Valsts pārvaldes iekārtas likuma 1.pantā ir definēts, ka iestāde ir institūcija, kura darbojas publiskas personas vārdā un kurai ar normatīvo aktu noteikta kompetence valsts pārvaldē, piešķirti finanšu līdzekļi tās darbības īstenošanai un ir savs personāls; savukārt atvasināta publiska persona ir pašvaldība vai cita ar likumu vai uz likuma pamata izveidota publiska persona. Tai ar likumu piešķirta sava autonoma kompetence, kas ietver arī sava budžeta veidošanu un apstiprināšanu. Tai var būt sava manta.</w:t>
      </w:r>
    </w:p>
    <w:p w14:paraId="15634AAA" w14:textId="77777777" w:rsidR="00C20719" w:rsidRPr="00514E55" w:rsidRDefault="00C20719" w:rsidP="00C20719">
      <w:pPr>
        <w:tabs>
          <w:tab w:val="left" w:pos="851"/>
        </w:tabs>
        <w:ind w:firstLine="567"/>
      </w:pPr>
      <w:r w:rsidRPr="00514E55">
        <w:t>Anotācijā skaidrots, ka noteikumu projekta 4.punkta regulējums noteikts ar mērķi veicināt piekļuves plānošanu, iespējami neskarot privātīpašumu, un ņemot vērā, ka pašvaldībām, pārstāvot sabiedrības intereses, finansiāla atlīdzība no sava budžeta nebūtu jāieskaita publiskām vai atvasinātām publiskām personām, kas apsaimnieko valstij vai pašvaldībai piederošus īpašumus, un tāpat pārstāv sabiedrības intereses.</w:t>
      </w:r>
    </w:p>
    <w:p w14:paraId="1D342796" w14:textId="77777777" w:rsidR="00C20719" w:rsidRPr="00514E55" w:rsidRDefault="00C20719" w:rsidP="00C20719">
      <w:pPr>
        <w:tabs>
          <w:tab w:val="left" w:pos="851"/>
        </w:tabs>
        <w:ind w:firstLine="567"/>
      </w:pPr>
      <w:r w:rsidRPr="00514E55">
        <w:t xml:space="preserve">Vēršam uzmanību, ka iestāde un publiska persona ir divi dažādi jēdzieni un valstij piederoša manta uzskatāma par publiskai personai nevis iestādei piederošu mantu, līdz ar to aicinām izvērtēt </w:t>
      </w:r>
      <w:r w:rsidRPr="00514E55">
        <w:lastRenderedPageBreak/>
        <w:t>nepieciešamību precizēt noteikumu projekta 4.punktu. Tāpat arī nav skaidrs, vai noteikumi attiecas uz valsts kapitālsabiedrībām, kas pārvalda publiskas personas mantu, taču nav uzskatāmas par publiskām vai atvasinātām publiskām personām, kas apsaimnieko valstij vai pašvaldībai piederošus īpašumus, un tāpat pārstāv sabiedrības intereses.</w:t>
      </w:r>
    </w:p>
    <w:p w14:paraId="74DF786F" w14:textId="77777777" w:rsidR="00C20719" w:rsidRPr="00514E55" w:rsidRDefault="00C20719" w:rsidP="00C20719">
      <w:pPr>
        <w:tabs>
          <w:tab w:val="left" w:pos="851"/>
        </w:tabs>
        <w:ind w:firstLine="567"/>
      </w:pPr>
      <w:r w:rsidRPr="00514E55">
        <w:t>Vienlaikus lūdzam papildināt anotāciju ar skaidrojumu, nepieciešamības gadījumā precizējot noteikumu projektu, vai noteikumu projekta 4.punktā noteiktais izņēmums attiecināms uz visām atvasinātām publiskām personām, tostarp, piemēram, valsts augstskolām. VNI</w:t>
      </w:r>
    </w:p>
    <w:p w14:paraId="3C1C3D73" w14:textId="01F91136" w:rsidR="00C20719" w:rsidRPr="00514E55" w:rsidRDefault="00C20719" w:rsidP="00C20719">
      <w:pPr>
        <w:pStyle w:val="ListParagraph"/>
        <w:numPr>
          <w:ilvl w:val="0"/>
          <w:numId w:val="1"/>
        </w:numPr>
        <w:tabs>
          <w:tab w:val="left" w:pos="851"/>
        </w:tabs>
        <w:spacing w:after="0" w:line="240" w:lineRule="auto"/>
        <w:ind w:left="0" w:firstLine="567"/>
        <w:jc w:val="both"/>
        <w:rPr>
          <w:rFonts w:ascii="Times New Roman" w:hAnsi="Times New Roman"/>
          <w:sz w:val="24"/>
        </w:rPr>
      </w:pPr>
      <w:r w:rsidRPr="00514E55">
        <w:rPr>
          <w:rFonts w:ascii="Times New Roman" w:hAnsi="Times New Roman"/>
          <w:sz w:val="24"/>
        </w:rPr>
        <w:t xml:space="preserve">Ja noteikumu projekta 4.punkts tiek precizēts tādējādi, ka zaudējumi, kas rodas, nodrošinot piekļuvi iekšzemes publiskajiem ūdeņiem, jūras piekrastes joslai un īpaši aizsargājamām dabas teritorijām netiek atlīdzināti arī publiskām personām, tad </w:t>
      </w:r>
      <w:r w:rsidRPr="00F11C1A">
        <w:rPr>
          <w:rFonts w:ascii="Times New Roman" w:hAnsi="Times New Roman"/>
          <w:sz w:val="24"/>
          <w:highlight w:val="yellow"/>
        </w:rPr>
        <w:t>anotācijas</w:t>
      </w:r>
      <w:r w:rsidRPr="00514E55">
        <w:rPr>
          <w:rFonts w:ascii="Times New Roman" w:hAnsi="Times New Roman"/>
          <w:sz w:val="24"/>
        </w:rPr>
        <w:t xml:space="preserve"> sadaļa “Tiesību akta projekta ietekme uz valsts budžetu un pašvaldību budžetiem” papildināma arī ar ietekmes rādītājiem uz valsts (ne tikai pašvaldības) budžetu. Apgrūtinot valstij piederošu nekustamo īpašumu (un neveicot par to zaudējumu atlīdzību) valsts īpašuma vērtība samazinās un samazinās arī no tā saņemamie ienākumi (piemēram, valsts nekustamo īpašumu atsavinot). Papildus nepieciešams detalizētāks skaidrojums, kā tiks nodrošinātas publiskas personas iesaiste aprobežojuma noteikšanā. </w:t>
      </w:r>
    </w:p>
    <w:p w14:paraId="226E39D3" w14:textId="4B15E702" w:rsidR="00C20719" w:rsidRPr="00514E55" w:rsidRDefault="00C20719" w:rsidP="00C20719">
      <w:pPr>
        <w:pStyle w:val="ListParagraph"/>
        <w:numPr>
          <w:ilvl w:val="0"/>
          <w:numId w:val="1"/>
        </w:numPr>
        <w:tabs>
          <w:tab w:val="left" w:pos="851"/>
        </w:tabs>
        <w:spacing w:after="0" w:line="240" w:lineRule="auto"/>
        <w:ind w:left="0" w:firstLine="567"/>
        <w:jc w:val="both"/>
        <w:rPr>
          <w:rFonts w:ascii="Times New Roman" w:hAnsi="Times New Roman"/>
          <w:sz w:val="24"/>
        </w:rPr>
      </w:pPr>
      <w:r w:rsidRPr="00514E55">
        <w:rPr>
          <w:rFonts w:ascii="Times New Roman" w:hAnsi="Times New Roman"/>
          <w:sz w:val="24"/>
        </w:rPr>
        <w:t xml:space="preserve">Noteikumu projekta </w:t>
      </w:r>
      <w:r w:rsidRPr="00052CFD">
        <w:rPr>
          <w:rFonts w:ascii="Times New Roman" w:hAnsi="Times New Roman"/>
          <w:sz w:val="24"/>
          <w:highlight w:val="yellow"/>
        </w:rPr>
        <w:t>7. punktā</w:t>
      </w:r>
      <w:r w:rsidRPr="00514E55">
        <w:rPr>
          <w:rFonts w:ascii="Times New Roman" w:hAnsi="Times New Roman"/>
          <w:sz w:val="24"/>
        </w:rPr>
        <w:t xml:space="preserve"> paredzēts, ka pašvaldībai un īpašniekam ir tiesības vienoties, ka atlīdzība netiek piemērota vispār vai arī tā tiek piemērota citā apmērā, nekā noteikts šajos noteikumos. Lūdzam anotācijā skaidrot, kas domāts ar atlīdzības piemērošanu citā apmērā – vai šajā gadījumā būtu piemērojami citi normatīvie akti un, vai tiek pieļauta augstākas atlīdzības noteikšana par noteikumu projekta 11.punktā minēto. Vēršam uzmanību, ka būtu pieļaujams, ka pašvaldība ar zemes īpašnieku var vienoties par zemāku zaudējumu atlīdzību nekā tas noteikts noteikumu projektā, bet atlīdzības maksimums, noteikumu projektā būtu nosakāms, pretējā gadījumā zūd jēga jebkādu kritēriju noteikšanai. </w:t>
      </w:r>
    </w:p>
    <w:p w14:paraId="79AD0D58" w14:textId="77777777" w:rsidR="00C20719" w:rsidRPr="00514E55" w:rsidRDefault="00C20719" w:rsidP="00C20719">
      <w:pPr>
        <w:pStyle w:val="ListParagraph"/>
        <w:numPr>
          <w:ilvl w:val="0"/>
          <w:numId w:val="1"/>
        </w:numPr>
        <w:tabs>
          <w:tab w:val="left" w:pos="851"/>
        </w:tabs>
        <w:spacing w:after="0" w:line="240" w:lineRule="auto"/>
        <w:ind w:left="0" w:firstLine="567"/>
        <w:jc w:val="both"/>
        <w:rPr>
          <w:rFonts w:ascii="Times New Roman" w:hAnsi="Times New Roman"/>
          <w:sz w:val="24"/>
        </w:rPr>
      </w:pPr>
      <w:r w:rsidRPr="00514E55">
        <w:rPr>
          <w:rFonts w:ascii="Times New Roman" w:hAnsi="Times New Roman"/>
          <w:sz w:val="24"/>
        </w:rPr>
        <w:t xml:space="preserve">Noteikumu </w:t>
      </w:r>
      <w:r w:rsidRPr="00052CFD">
        <w:rPr>
          <w:rFonts w:ascii="Times New Roman" w:hAnsi="Times New Roman"/>
          <w:sz w:val="24"/>
          <w:highlight w:val="yellow"/>
        </w:rPr>
        <w:t>14.punktā</w:t>
      </w:r>
      <w:r w:rsidRPr="00514E55">
        <w:rPr>
          <w:rFonts w:ascii="Times New Roman" w:hAnsi="Times New Roman"/>
          <w:sz w:val="24"/>
        </w:rPr>
        <w:t xml:space="preserve"> paredzēts, ka “Īpašnieks saskaņo šo noteikumu 13. punktā minētos dokumentus vai atsaka saskaņojumu 14 dienu laikā pēc dokumentu saņemšanas, ja vien īpašnieks un pašvaldība nav vienojušies citādi.”</w:t>
      </w:r>
    </w:p>
    <w:p w14:paraId="7EE5E3EC" w14:textId="224C1FE2" w:rsidR="00C20719" w:rsidRPr="00514E55" w:rsidRDefault="00C20719" w:rsidP="00C20719">
      <w:pPr>
        <w:tabs>
          <w:tab w:val="left" w:pos="851"/>
        </w:tabs>
        <w:ind w:firstLine="567"/>
      </w:pPr>
      <w:r w:rsidRPr="00514E55">
        <w:t xml:space="preserve">Nav saprotams, par kādu citu vienošanos iet runa, ja 14.punkts paredz jau saskaņojuma sniegšanu par vienošanos, kas vēl nav noslēgta. Vai arī te domāts, ka var vienoties par citu termiņu, kādā zemes īpašnieks sniedz saskaņojumu vai atteikumu pašvaldības nosūtītajiem dokumentiem. Ievērojot minēto, lūdzam sniegt attiecīgu skaidrojumu anotācijā, nepieciešamības gadījumā precizējot noteikumu projekta 14.punktu. </w:t>
      </w:r>
    </w:p>
    <w:p w14:paraId="5465D7C8" w14:textId="77777777" w:rsidR="00C20719" w:rsidRPr="00514E55" w:rsidRDefault="00C20719" w:rsidP="00C20719">
      <w:pPr>
        <w:pStyle w:val="ListParagraph"/>
        <w:numPr>
          <w:ilvl w:val="0"/>
          <w:numId w:val="1"/>
        </w:numPr>
        <w:tabs>
          <w:tab w:val="left" w:pos="851"/>
        </w:tabs>
        <w:spacing w:after="0" w:line="240" w:lineRule="auto"/>
        <w:ind w:left="0" w:firstLine="567"/>
        <w:jc w:val="both"/>
        <w:rPr>
          <w:rFonts w:ascii="Times New Roman" w:hAnsi="Times New Roman"/>
          <w:sz w:val="24"/>
        </w:rPr>
      </w:pPr>
      <w:r w:rsidRPr="00514E55">
        <w:rPr>
          <w:rFonts w:ascii="Times New Roman" w:hAnsi="Times New Roman"/>
          <w:sz w:val="24"/>
        </w:rPr>
        <w:t xml:space="preserve">Ievērojot Ministru kabineta 2021.gada 7.septembra noteikumu Nr.617 “Tiesību akta projekta sākotnējās ietekmes izvērtēšanas kārtība” 26.punktā noteikto, lūdzam </w:t>
      </w:r>
      <w:r w:rsidRPr="00F11C1A">
        <w:rPr>
          <w:rFonts w:ascii="Times New Roman" w:hAnsi="Times New Roman"/>
          <w:sz w:val="24"/>
          <w:highlight w:val="yellow"/>
        </w:rPr>
        <w:t>anotācijas III sadaļu</w:t>
      </w:r>
      <w:r w:rsidRPr="00514E55">
        <w:rPr>
          <w:rFonts w:ascii="Times New Roman" w:hAnsi="Times New Roman"/>
          <w:sz w:val="24"/>
        </w:rPr>
        <w:t xml:space="preserve"> aizpildīt atbilstoši Ministru kabineta 2009.gada 15.decembra instrukcijas Nr.19 “Tiesību akta projekta sākotnējās ietekmes izvērtēšanas kārtība” pielikumā noteiktajai formai, t.sk. pievērst uzmanību aiļu nosaukumiem un “n+1” un “n+2” vērtību vietā norādīt attiecīgos gadus.</w:t>
      </w:r>
    </w:p>
    <w:p w14:paraId="62140805" w14:textId="77777777" w:rsidR="00C20719" w:rsidRPr="00514E55" w:rsidRDefault="00C20719" w:rsidP="00C20719">
      <w:pPr>
        <w:tabs>
          <w:tab w:val="left" w:pos="851"/>
        </w:tabs>
        <w:ind w:firstLine="567"/>
      </w:pPr>
    </w:p>
    <w:p w14:paraId="35848507" w14:textId="77777777" w:rsidR="00C20719" w:rsidRPr="00514E55" w:rsidRDefault="00C20719" w:rsidP="00C20719">
      <w:pPr>
        <w:tabs>
          <w:tab w:val="left" w:pos="851"/>
        </w:tabs>
        <w:ind w:firstLine="567"/>
      </w:pPr>
      <w:r w:rsidRPr="00514E55">
        <w:t>Priekšlikumi.</w:t>
      </w:r>
    </w:p>
    <w:p w14:paraId="37F035E2" w14:textId="77777777" w:rsidR="00C20719" w:rsidRPr="00514E55" w:rsidRDefault="00C20719" w:rsidP="00C20719">
      <w:pPr>
        <w:tabs>
          <w:tab w:val="left" w:pos="851"/>
        </w:tabs>
        <w:ind w:firstLine="567"/>
      </w:pPr>
      <w:r w:rsidRPr="00514E55">
        <w:t>1.</w:t>
      </w:r>
      <w:r w:rsidRPr="00514E55">
        <w:tab/>
        <w:t>Noteikumu projekta 7.punkts paredz, ka pašvaldība un īpašnieks slēdz vienošanos, kurā norāda piekļuves novietojumu, platību, par kuru zemes īpašniekam aprēķināma atlīdzība, atlīdzības summu, kā arī labiekārtojuma veidu, pušu tiesības un pienākumus, ieguldījumus piekļuves izveidē un uzturēšanā, un citus būtiskus nosacījumus pēc pušu ieskatiem. Saskaņā ar noteikumu projekta 10.1.apakšpunktu, ja zemi, kuru plānots izmantot jaunas piekļuves izveidei, pēc piekļuves izveides nav iespējams izmantot agrākajiem nekustamā īpašuma lietošanas mērķiem, atlīdzības apmēru par zemes platības lietošanas tiesību aprobežojumu vienam kvadrātmetram nosaka divkāršā attiecīgās zemes vienības viena kvadrātmetra kadastrālās vērtības apmērā, kāda ir spēkā līguma noslēgšanas dienā.</w:t>
      </w:r>
    </w:p>
    <w:p w14:paraId="154FFEDD" w14:textId="64CA3F9D" w:rsidR="00C20719" w:rsidRPr="00514E55" w:rsidRDefault="00C20719" w:rsidP="00C20719">
      <w:pPr>
        <w:tabs>
          <w:tab w:val="left" w:pos="851"/>
        </w:tabs>
        <w:ind w:firstLine="567"/>
      </w:pPr>
      <w:r w:rsidRPr="00514E55">
        <w:t>Lūdzam precizēt noteikumu projektu vai sniegt anotācijā skaidrojumu, vai ar līgumu ir domāta noteikumu projekta 7.punktā minētā vienošanās.</w:t>
      </w:r>
      <w:r>
        <w:t xml:space="preserve"> </w:t>
      </w:r>
    </w:p>
    <w:p w14:paraId="38F11D02" w14:textId="77777777" w:rsidR="00C20719" w:rsidRPr="00514E55" w:rsidRDefault="00C20719" w:rsidP="00C20719">
      <w:pPr>
        <w:tabs>
          <w:tab w:val="left" w:pos="851"/>
        </w:tabs>
        <w:ind w:firstLine="567"/>
      </w:pPr>
      <w:r w:rsidRPr="00514E55">
        <w:t>2.</w:t>
      </w:r>
      <w:r w:rsidRPr="00514E55">
        <w:tab/>
        <w:t xml:space="preserve">Atbilstoši noteikumu projekta 1.punktam noteikumi nosaka zaudējumu atlīdzības veidu un apmēru, kā arī aprēķināšanas un samaksas kārtību par gājēju ceļa kā nekustamā īpašuma tiesību </w:t>
      </w:r>
      <w:r w:rsidRPr="00514E55">
        <w:lastRenderedPageBreak/>
        <w:t xml:space="preserve">aprobežojuma noteikšanu, lai nodrošinātu piekļuvi iekšzemes publiskajiem ūdeņiem, īpaši aizsargājamām dabas teritorijām un jūras piekrastes joslai. </w:t>
      </w:r>
    </w:p>
    <w:p w14:paraId="14F29C76" w14:textId="77777777" w:rsidR="00C20719" w:rsidRPr="00514E55" w:rsidRDefault="00C20719" w:rsidP="00C20719">
      <w:pPr>
        <w:tabs>
          <w:tab w:val="left" w:pos="851"/>
        </w:tabs>
        <w:ind w:firstLine="567"/>
      </w:pPr>
      <w:r w:rsidRPr="00514E55">
        <w:t>Anotācijas I sadaļas 2.punktā norādīts, ka pašvaldība var arī uzsākt piekļuves izveidei nepieciešamās zemes atsavināšanas procesu Sabiedrības vajadzībām nepieciešamā nekustamā īpašuma atsavināšanas likumā (turpmāk – likums) noteiktajā kārtībā.</w:t>
      </w:r>
    </w:p>
    <w:p w14:paraId="3A692054" w14:textId="77777777" w:rsidR="00C20719" w:rsidRPr="00514E55" w:rsidRDefault="00C20719" w:rsidP="00C20719">
      <w:pPr>
        <w:tabs>
          <w:tab w:val="left" w:pos="851"/>
        </w:tabs>
        <w:ind w:firstLine="567"/>
      </w:pPr>
      <w:r w:rsidRPr="00514E55">
        <w:t>Saskaņā ar likuma 2.pantu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w:t>
      </w:r>
    </w:p>
    <w:p w14:paraId="6E09F89A" w14:textId="574EDC5B" w:rsidR="00C20719" w:rsidRPr="00514E55" w:rsidRDefault="00C20719" w:rsidP="00C20719">
      <w:pPr>
        <w:tabs>
          <w:tab w:val="left" w:pos="851"/>
        </w:tabs>
        <w:ind w:firstLine="567"/>
      </w:pPr>
      <w:r w:rsidRPr="00514E55">
        <w:t xml:space="preserve">Lūdzam papildināt </w:t>
      </w:r>
      <w:r w:rsidRPr="00D77CD1">
        <w:rPr>
          <w:highlight w:val="yellow"/>
        </w:rPr>
        <w:t>anotāciju</w:t>
      </w:r>
      <w:r w:rsidRPr="00514E55">
        <w:t xml:space="preserve"> norādot, kādam mērķim, atbilstoši likuma 2.pantā noteiktajam, tiktu atsavināta zeme, kas nepieciešama gājēju ceļa izveidei, lai nodrošinātu piekļuvi iekšzemes publiskajiem ūdeņiem, īpaši aizsargājamām dabas teritorijām un jūras piekrastes joslai.</w:t>
      </w:r>
      <w:r>
        <w:t xml:space="preserve"> </w:t>
      </w:r>
    </w:p>
    <w:p w14:paraId="0F930DBB" w14:textId="77777777" w:rsidR="00C20719" w:rsidRDefault="00C20719" w:rsidP="00C20719">
      <w:pPr>
        <w:tabs>
          <w:tab w:val="left" w:pos="851"/>
        </w:tabs>
        <w:ind w:firstLine="720"/>
      </w:pPr>
    </w:p>
    <w:p w14:paraId="17827410" w14:textId="77777777" w:rsidR="00C20719" w:rsidRDefault="00C20719" w:rsidP="00C20719">
      <w:pPr>
        <w:ind w:firstLine="720"/>
      </w:pPr>
    </w:p>
    <w:p w14:paraId="3A79F600" w14:textId="77777777" w:rsidR="00C20719" w:rsidRPr="00615936" w:rsidRDefault="00C20719" w:rsidP="00C20719">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C20719" w:rsidRPr="00615936" w14:paraId="4F005EBE" w14:textId="77777777" w:rsidTr="007A71F3">
        <w:tc>
          <w:tcPr>
            <w:tcW w:w="4395" w:type="dxa"/>
          </w:tcPr>
          <w:p w14:paraId="73DF27A7" w14:textId="77777777" w:rsidR="00C20719" w:rsidRPr="00615936" w:rsidRDefault="00C20719" w:rsidP="007A71F3">
            <w:pPr>
              <w:rPr>
                <w:szCs w:val="24"/>
              </w:rPr>
            </w:pPr>
            <w:r>
              <w:rPr>
                <w:szCs w:val="24"/>
              </w:rPr>
              <w:t>Administrācijas vadītāja</w:t>
            </w:r>
          </w:p>
        </w:tc>
        <w:tc>
          <w:tcPr>
            <w:tcW w:w="1984" w:type="dxa"/>
          </w:tcPr>
          <w:p w14:paraId="530120B6" w14:textId="77777777" w:rsidR="00C20719" w:rsidRDefault="00C20719" w:rsidP="007A71F3">
            <w:pPr>
              <w:jc w:val="center"/>
              <w:rPr>
                <w:szCs w:val="24"/>
              </w:rPr>
            </w:pPr>
            <w:bookmarkStart w:id="6" w:name="edoc_info2"/>
            <w:r>
              <w:rPr>
                <w:szCs w:val="24"/>
              </w:rPr>
              <w:t>(paraksts*)</w:t>
            </w:r>
            <w:bookmarkEnd w:id="6"/>
          </w:p>
        </w:tc>
        <w:tc>
          <w:tcPr>
            <w:tcW w:w="2977" w:type="dxa"/>
            <w:vAlign w:val="bottom"/>
          </w:tcPr>
          <w:p w14:paraId="6D50C772" w14:textId="77777777" w:rsidR="00C20719" w:rsidRPr="00615936" w:rsidRDefault="00C20719" w:rsidP="007A71F3">
            <w:pPr>
              <w:jc w:val="right"/>
              <w:rPr>
                <w:szCs w:val="24"/>
              </w:rPr>
            </w:pPr>
            <w:proofErr w:type="spellStart"/>
            <w:r>
              <w:rPr>
                <w:szCs w:val="24"/>
              </w:rPr>
              <w:t>I.Braunfelde</w:t>
            </w:r>
            <w:proofErr w:type="spellEnd"/>
          </w:p>
        </w:tc>
      </w:tr>
      <w:tr w:rsidR="00C20719" w:rsidRPr="00615936" w14:paraId="5A2659DF" w14:textId="77777777" w:rsidTr="007A71F3">
        <w:tc>
          <w:tcPr>
            <w:tcW w:w="4395" w:type="dxa"/>
          </w:tcPr>
          <w:p w14:paraId="5C3F8274" w14:textId="77777777" w:rsidR="00C20719" w:rsidRPr="00615936" w:rsidRDefault="00C20719" w:rsidP="007A71F3">
            <w:pPr>
              <w:rPr>
                <w:szCs w:val="24"/>
              </w:rPr>
            </w:pPr>
          </w:p>
        </w:tc>
        <w:tc>
          <w:tcPr>
            <w:tcW w:w="1984" w:type="dxa"/>
          </w:tcPr>
          <w:p w14:paraId="0B7C7768" w14:textId="77777777" w:rsidR="00C20719" w:rsidRPr="00615936" w:rsidRDefault="00C20719" w:rsidP="007A71F3">
            <w:pPr>
              <w:jc w:val="right"/>
              <w:rPr>
                <w:szCs w:val="24"/>
              </w:rPr>
            </w:pPr>
          </w:p>
        </w:tc>
        <w:tc>
          <w:tcPr>
            <w:tcW w:w="2977" w:type="dxa"/>
            <w:vAlign w:val="bottom"/>
          </w:tcPr>
          <w:p w14:paraId="40FD8D66" w14:textId="77777777" w:rsidR="00C20719" w:rsidRPr="00615936" w:rsidRDefault="00C20719" w:rsidP="007A71F3">
            <w:pPr>
              <w:jc w:val="right"/>
              <w:rPr>
                <w:szCs w:val="24"/>
              </w:rPr>
            </w:pPr>
          </w:p>
        </w:tc>
      </w:tr>
    </w:tbl>
    <w:tbl>
      <w:tblPr>
        <w:tblW w:w="8647" w:type="dxa"/>
        <w:tblLook w:val="04A0" w:firstRow="1" w:lastRow="0" w:firstColumn="1" w:lastColumn="0" w:noHBand="0" w:noVBand="1"/>
      </w:tblPr>
      <w:tblGrid>
        <w:gridCol w:w="8647"/>
      </w:tblGrid>
      <w:tr w:rsidR="00C20719" w14:paraId="573899A0" w14:textId="77777777" w:rsidTr="007A71F3">
        <w:trPr>
          <w:cantSplit/>
          <w:trHeight w:val="615"/>
        </w:trPr>
        <w:tc>
          <w:tcPr>
            <w:tcW w:w="8647" w:type="dxa"/>
          </w:tcPr>
          <w:p w14:paraId="0C52955C" w14:textId="77777777" w:rsidR="00C20719" w:rsidRPr="00AA6DC1" w:rsidRDefault="00C20719" w:rsidP="007A71F3">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02AB34FA" w14:textId="5FF3CE6B" w:rsidR="00C20719" w:rsidRDefault="00C20719" w:rsidP="00C20719">
      <w:pPr>
        <w:ind w:firstLine="720"/>
      </w:pPr>
    </w:p>
    <w:p w14:paraId="2742CEE4" w14:textId="4907C982" w:rsidR="00C20719" w:rsidRDefault="00C20719" w:rsidP="00C20719">
      <w:pPr>
        <w:ind w:firstLine="720"/>
      </w:pPr>
    </w:p>
    <w:p w14:paraId="4ACA6169" w14:textId="77777777" w:rsidR="00C20719" w:rsidRDefault="00C20719" w:rsidP="00C20719">
      <w:pPr>
        <w:ind w:firstLine="720"/>
      </w:pPr>
    </w:p>
    <w:p w14:paraId="7D1BFFE8" w14:textId="77777777" w:rsidR="00C20719" w:rsidRDefault="00C20719" w:rsidP="00C20719">
      <w:pPr>
        <w:rPr>
          <w:sz w:val="18"/>
          <w:szCs w:val="18"/>
        </w:rPr>
      </w:pPr>
    </w:p>
    <w:p w14:paraId="0BD54F97" w14:textId="6A0E0FB3" w:rsidR="00C20719" w:rsidRDefault="00C20719" w:rsidP="00C20719">
      <w:pPr>
        <w:ind w:firstLine="142"/>
        <w:rPr>
          <w:sz w:val="20"/>
        </w:rPr>
      </w:pPr>
      <w:r>
        <w:rPr>
          <w:sz w:val="20"/>
        </w:rPr>
        <w:t xml:space="preserve">Āboliņa 67083963 </w:t>
      </w:r>
    </w:p>
    <w:p w14:paraId="115AFF18" w14:textId="111CFA7A" w:rsidR="00C20719" w:rsidRDefault="009F04C6" w:rsidP="00C20719">
      <w:pPr>
        <w:ind w:firstLine="142"/>
        <w:rPr>
          <w:sz w:val="20"/>
        </w:rPr>
      </w:pPr>
      <w:hyperlink r:id="rId8" w:history="1">
        <w:r w:rsidR="00C20719" w:rsidRPr="004624E4">
          <w:rPr>
            <w:rStyle w:val="Hyperlink"/>
            <w:sz w:val="20"/>
          </w:rPr>
          <w:t>ilze.abolina@fm.gov.lv</w:t>
        </w:r>
      </w:hyperlink>
      <w:r w:rsidR="00C20719">
        <w:rPr>
          <w:sz w:val="20"/>
        </w:rPr>
        <w:t xml:space="preserve"> </w:t>
      </w:r>
    </w:p>
    <w:p w14:paraId="394E8E9E" w14:textId="77777777" w:rsidR="00C20719" w:rsidRPr="00F520D4" w:rsidRDefault="00C20719" w:rsidP="00C20719">
      <w:pPr>
        <w:jc w:val="left"/>
        <w:rPr>
          <w:sz w:val="20"/>
        </w:rPr>
      </w:pPr>
    </w:p>
    <w:p w14:paraId="15C21453" w14:textId="77777777" w:rsidR="00C20719" w:rsidRPr="00F520D4" w:rsidRDefault="00C20719" w:rsidP="00C20719">
      <w:pPr>
        <w:ind w:left="142"/>
        <w:jc w:val="left"/>
        <w:rPr>
          <w:sz w:val="20"/>
        </w:rPr>
      </w:pPr>
      <w:proofErr w:type="spellStart"/>
      <w:r w:rsidRPr="00F520D4">
        <w:rPr>
          <w:sz w:val="20"/>
        </w:rPr>
        <w:t>Locāne</w:t>
      </w:r>
      <w:proofErr w:type="spellEnd"/>
      <w:r w:rsidRPr="00F520D4">
        <w:rPr>
          <w:sz w:val="20"/>
        </w:rPr>
        <w:t xml:space="preserve"> 67083876</w:t>
      </w:r>
    </w:p>
    <w:p w14:paraId="51926E39" w14:textId="77777777" w:rsidR="00C20719" w:rsidRPr="00F520D4" w:rsidRDefault="009F04C6" w:rsidP="00C20719">
      <w:pPr>
        <w:ind w:left="142"/>
        <w:jc w:val="left"/>
        <w:rPr>
          <w:sz w:val="20"/>
        </w:rPr>
      </w:pPr>
      <w:hyperlink r:id="rId9" w:history="1">
        <w:r w:rsidR="00C20719" w:rsidRPr="00F520D4">
          <w:rPr>
            <w:rStyle w:val="Hyperlink"/>
            <w:sz w:val="20"/>
          </w:rPr>
          <w:t>lasma.locane@fm.gov.lv</w:t>
        </w:r>
      </w:hyperlink>
      <w:r w:rsidR="00C20719" w:rsidRPr="00F520D4">
        <w:rPr>
          <w:sz w:val="20"/>
        </w:rPr>
        <w:t xml:space="preserve"> </w:t>
      </w:r>
    </w:p>
    <w:p w14:paraId="799B51C7" w14:textId="77777777" w:rsidR="00C20719" w:rsidRPr="00514E55" w:rsidRDefault="00C20719" w:rsidP="00C20719">
      <w:pPr>
        <w:ind w:left="142"/>
        <w:jc w:val="left"/>
        <w:rPr>
          <w:sz w:val="20"/>
        </w:rPr>
      </w:pPr>
    </w:p>
    <w:p w14:paraId="569D2DA9" w14:textId="02C967FA" w:rsidR="00C20719" w:rsidRDefault="00C20719" w:rsidP="00C20719">
      <w:pPr>
        <w:ind w:left="142"/>
        <w:jc w:val="left"/>
        <w:rPr>
          <w:sz w:val="20"/>
        </w:rPr>
      </w:pPr>
      <w:proofErr w:type="spellStart"/>
      <w:r w:rsidRPr="00514E55">
        <w:rPr>
          <w:sz w:val="20"/>
        </w:rPr>
        <w:t>Kote</w:t>
      </w:r>
      <w:proofErr w:type="spellEnd"/>
      <w:r w:rsidRPr="00514E55">
        <w:rPr>
          <w:sz w:val="20"/>
        </w:rPr>
        <w:t xml:space="preserve"> 67095452</w:t>
      </w:r>
      <w:r w:rsidRPr="00514E55">
        <w:rPr>
          <w:sz w:val="20"/>
        </w:rPr>
        <w:br/>
      </w:r>
      <w:hyperlink r:id="rId10" w:history="1">
        <w:r w:rsidRPr="00514E55">
          <w:rPr>
            <w:rStyle w:val="Hyperlink"/>
            <w:sz w:val="20"/>
          </w:rPr>
          <w:t>ilze.kote@fm.gov.lv</w:t>
        </w:r>
      </w:hyperlink>
      <w:r>
        <w:rPr>
          <w:rFonts w:ascii="Franklin Gothic Book" w:hAnsi="Franklin Gothic Book"/>
          <w:color w:val="1F497D"/>
          <w:sz w:val="16"/>
          <w:szCs w:val="16"/>
        </w:rPr>
        <w:br/>
      </w:r>
    </w:p>
    <w:p w14:paraId="66ED9BA9" w14:textId="77777777" w:rsidR="00C20719" w:rsidRPr="00F520D4" w:rsidRDefault="00C20719" w:rsidP="00C20719">
      <w:pPr>
        <w:ind w:left="142"/>
        <w:jc w:val="left"/>
        <w:rPr>
          <w:sz w:val="20"/>
        </w:rPr>
      </w:pPr>
      <w:r w:rsidRPr="00F520D4">
        <w:rPr>
          <w:sz w:val="20"/>
        </w:rPr>
        <w:t>Apinīte 67083934</w:t>
      </w:r>
      <w:r w:rsidRPr="00F520D4">
        <w:rPr>
          <w:sz w:val="20"/>
        </w:rPr>
        <w:br/>
      </w:r>
      <w:hyperlink r:id="rId11" w:history="1">
        <w:r w:rsidRPr="00F520D4">
          <w:rPr>
            <w:rStyle w:val="Hyperlink"/>
            <w:sz w:val="20"/>
          </w:rPr>
          <w:t>gundega.apinite@fm.gov.lv</w:t>
        </w:r>
      </w:hyperlink>
    </w:p>
    <w:p w14:paraId="4479987B" w14:textId="77777777" w:rsidR="00C20719" w:rsidRPr="00F520D4" w:rsidRDefault="00C20719" w:rsidP="00C20719">
      <w:pPr>
        <w:ind w:left="142"/>
        <w:jc w:val="left"/>
        <w:rPr>
          <w:sz w:val="20"/>
        </w:rPr>
      </w:pPr>
    </w:p>
    <w:sdt>
      <w:sdtPr>
        <w:rPr>
          <w:rFonts w:ascii="Times New Roman" w:hAnsi="Times New Roman"/>
          <w:sz w:val="20"/>
          <w:szCs w:val="20"/>
        </w:rPr>
        <w:alias w:val="Title"/>
        <w:tag w:val="VNISagatavotajsTbl"/>
        <w:id w:val="-443305741"/>
        <w:placeholder>
          <w:docPart w:val="61FE1315E8784ED0AE35E1CF83EE5FAB"/>
        </w:placeholder>
      </w:sdtPr>
      <w:sdtEndPr/>
      <w:sdtContent>
        <w:p w14:paraId="07DB8AB7" w14:textId="77777777" w:rsidR="00C20719" w:rsidRPr="00F520D4" w:rsidRDefault="00C20719" w:rsidP="00C20719">
          <w:pPr>
            <w:pStyle w:val="NoSpacing"/>
            <w:ind w:left="142"/>
            <w:rPr>
              <w:rFonts w:ascii="Times New Roman" w:hAnsi="Times New Roman"/>
              <w:sz w:val="20"/>
              <w:szCs w:val="20"/>
            </w:rPr>
          </w:pPr>
          <w:r w:rsidRPr="00F520D4">
            <w:rPr>
              <w:rFonts w:ascii="Times New Roman" w:hAnsi="Times New Roman"/>
              <w:sz w:val="20"/>
              <w:szCs w:val="20"/>
            </w:rPr>
            <w:t xml:space="preserve">Rozenberga </w:t>
          </w:r>
          <w:sdt>
            <w:sdtPr>
              <w:rPr>
                <w:rFonts w:ascii="Times New Roman" w:hAnsi="Times New Roman"/>
                <w:sz w:val="20"/>
                <w:szCs w:val="20"/>
              </w:rPr>
              <w:alias w:val="JobPhone"/>
              <w:tag w:val="VNISagatavotajsTbl"/>
              <w:id w:val="-1121219727"/>
              <w:placeholder>
                <w:docPart w:val="96F749E522914BE991EC4014A4466559"/>
              </w:placeholder>
            </w:sdtPr>
            <w:sdtEndPr/>
            <w:sdtContent>
              <w:r w:rsidRPr="00F520D4">
                <w:rPr>
                  <w:rFonts w:ascii="Times New Roman" w:hAnsi="Times New Roman"/>
                  <w:sz w:val="20"/>
                  <w:szCs w:val="20"/>
                </w:rPr>
                <w:t>22046774</w:t>
              </w:r>
            </w:sdtContent>
          </w:sdt>
        </w:p>
      </w:sdtContent>
    </w:sdt>
    <w:p w14:paraId="0C6554C4" w14:textId="77777777" w:rsidR="00C20719" w:rsidRPr="00F520D4" w:rsidRDefault="009F04C6" w:rsidP="00C20719">
      <w:pPr>
        <w:ind w:left="142"/>
        <w:jc w:val="left"/>
        <w:rPr>
          <w:sz w:val="20"/>
        </w:rPr>
      </w:pPr>
      <w:sdt>
        <w:sdtPr>
          <w:rPr>
            <w:sz w:val="20"/>
          </w:rPr>
          <w:alias w:val="Email"/>
          <w:tag w:val="VNISagatavotajsTbl"/>
          <w:id w:val="-1183515220"/>
          <w:placeholder>
            <w:docPart w:val="B369B79C89A04D9FBF7797A8886D6944"/>
          </w:placeholder>
        </w:sdtPr>
        <w:sdtEndPr/>
        <w:sdtContent>
          <w:hyperlink r:id="rId12" w:history="1">
            <w:r w:rsidR="00C20719" w:rsidRPr="00F520D4">
              <w:rPr>
                <w:rStyle w:val="Hyperlink"/>
                <w:sz w:val="20"/>
              </w:rPr>
              <w:t>Liga.Rozenberga@vni.lv</w:t>
            </w:r>
          </w:hyperlink>
          <w:r w:rsidR="00C20719" w:rsidRPr="00F520D4">
            <w:rPr>
              <w:sz w:val="20"/>
            </w:rPr>
            <w:t xml:space="preserve"> </w:t>
          </w:r>
        </w:sdtContent>
      </w:sdt>
    </w:p>
    <w:p w14:paraId="2671A538" w14:textId="77777777" w:rsidR="00C20719" w:rsidRPr="00F520D4" w:rsidRDefault="00C20719" w:rsidP="00C20719">
      <w:pPr>
        <w:ind w:left="142"/>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9"/>
      </w:tblGrid>
      <w:sdt>
        <w:sdtPr>
          <w:rPr>
            <w:rFonts w:ascii="Times New Roman" w:hAnsi="Times New Roman"/>
            <w:sz w:val="20"/>
            <w:szCs w:val="20"/>
          </w:rPr>
          <w:alias w:val="VNISagatavotajsTbl"/>
          <w:tag w:val="VNISagatavotajsTbl"/>
          <w:id w:val="1869328068"/>
          <w:placeholder>
            <w:docPart w:val="96FEA282C6D8428693A7974E06BD5EC3"/>
          </w:placeholder>
        </w:sdtPr>
        <w:sdtEndPr/>
        <w:sdtContent>
          <w:tr w:rsidR="00C20719" w:rsidRPr="00F520D4" w14:paraId="2D5BE469" w14:textId="77777777" w:rsidTr="00482E5E">
            <w:trPr>
              <w:trHeight w:val="483"/>
            </w:trPr>
            <w:tc>
              <w:tcPr>
                <w:tcW w:w="8209" w:type="dxa"/>
              </w:tcPr>
              <w:p w14:paraId="70DC09CA" w14:textId="77777777" w:rsidR="00C20719" w:rsidRPr="00F520D4" w:rsidRDefault="00C20719" w:rsidP="00482E5E">
                <w:pPr>
                  <w:pStyle w:val="NoSpacing"/>
                  <w:ind w:left="142"/>
                </w:pPr>
              </w:p>
              <w:p w14:paraId="44709048" w14:textId="77777777" w:rsidR="00C20719" w:rsidRPr="00F520D4" w:rsidRDefault="009F04C6" w:rsidP="00482E5E">
                <w:pPr>
                  <w:pStyle w:val="NoSpacing"/>
                  <w:ind w:left="142"/>
                  <w:rPr>
                    <w:rFonts w:ascii="Times New Roman" w:hAnsi="Times New Roman"/>
                    <w:sz w:val="20"/>
                    <w:szCs w:val="20"/>
                  </w:rPr>
                </w:pPr>
                <w:sdt>
                  <w:sdtPr>
                    <w:rPr>
                      <w:rFonts w:ascii="Times New Roman" w:hAnsi="Times New Roman"/>
                      <w:sz w:val="20"/>
                      <w:szCs w:val="20"/>
                    </w:rPr>
                    <w:alias w:val="EmailConditional"/>
                    <w:tag w:val="Main"/>
                    <w:id w:val="-1012220821"/>
                    <w:placeholder>
                      <w:docPart w:val="B09B633A81DA4EF68D0909D7310C0B34"/>
                    </w:placeholder>
                  </w:sdtPr>
                  <w:sdtEndPr/>
                  <w:sdtContent>
                    <w:r w:rsidR="00C20719" w:rsidRPr="00F520D4">
                      <w:rPr>
                        <w:rFonts w:ascii="Times New Roman" w:hAnsi="Times New Roman"/>
                        <w:sz w:val="20"/>
                        <w:szCs w:val="20"/>
                      </w:rPr>
                      <w:t xml:space="preserve">  </w:t>
                    </w:r>
                  </w:sdtContent>
                </w:sdt>
              </w:p>
            </w:tc>
          </w:tr>
        </w:sdtContent>
      </w:sdt>
    </w:tbl>
    <w:p w14:paraId="39566A36" w14:textId="77777777" w:rsidR="00C20719" w:rsidRPr="00F520D4" w:rsidRDefault="00C20719" w:rsidP="00C20719">
      <w:pPr>
        <w:ind w:left="142"/>
        <w:rPr>
          <w:sz w:val="20"/>
        </w:rPr>
      </w:pPr>
    </w:p>
    <w:p w14:paraId="650F6330" w14:textId="77777777" w:rsidR="000C0DD4" w:rsidRPr="006D6710" w:rsidRDefault="000C0DD4" w:rsidP="007F3771">
      <w:pPr>
        <w:rPr>
          <w:sz w:val="20"/>
        </w:rPr>
      </w:pPr>
    </w:p>
    <w:sectPr w:rsidR="000C0DD4" w:rsidRPr="006D6710" w:rsidSect="002C22B9">
      <w:headerReference w:type="even" r:id="rId13"/>
      <w:headerReference w:type="default" r:id="rId14"/>
      <w:footerReference w:type="even" r:id="rId15"/>
      <w:footerReference w:type="default" r:id="rId16"/>
      <w:headerReference w:type="first" r:id="rId17"/>
      <w:footerReference w:type="first" r:id="rId18"/>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0A31" w14:textId="77777777" w:rsidR="009F04C6" w:rsidRDefault="009F04C6">
      <w:r>
        <w:separator/>
      </w:r>
    </w:p>
  </w:endnote>
  <w:endnote w:type="continuationSeparator" w:id="0">
    <w:p w14:paraId="1B97ABFD" w14:textId="77777777" w:rsidR="009F04C6" w:rsidRDefault="009F0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D436"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5580F486"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4F31942B"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99CA" w14:textId="77777777" w:rsidR="0015384D" w:rsidRDefault="0015384D">
    <w:pPr>
      <w:pStyle w:val="Footer"/>
      <w:jc w:val="center"/>
    </w:pPr>
  </w:p>
  <w:p w14:paraId="4DC2BD4A"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E0D7" w14:textId="77777777" w:rsidR="009F04C6" w:rsidRDefault="009F04C6">
      <w:r>
        <w:separator/>
      </w:r>
    </w:p>
  </w:footnote>
  <w:footnote w:type="continuationSeparator" w:id="0">
    <w:p w14:paraId="006E1F7C" w14:textId="77777777" w:rsidR="009F04C6" w:rsidRDefault="009F0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5A66"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660ED2D"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CA40"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E1E6" w14:textId="77777777" w:rsidR="002C22B9" w:rsidRDefault="002C22B9">
    <w:pPr>
      <w:pStyle w:val="Header"/>
    </w:pPr>
  </w:p>
  <w:p w14:paraId="64CAE4A8" w14:textId="77777777" w:rsidR="002C22B9" w:rsidRDefault="002C22B9">
    <w:pPr>
      <w:pStyle w:val="Header"/>
    </w:pPr>
  </w:p>
  <w:p w14:paraId="56B2F266" w14:textId="77777777" w:rsidR="002C22B9" w:rsidRDefault="002C22B9">
    <w:pPr>
      <w:pStyle w:val="Header"/>
    </w:pPr>
  </w:p>
  <w:p w14:paraId="2A0A118A"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DD43140" wp14:editId="10722BE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8D20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43140"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4E48D20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70A4975" wp14:editId="30B0C481">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4FB6D8" w14:textId="77777777" w:rsidR="002C22B9" w:rsidRDefault="002C22B9">
    <w:pPr>
      <w:pStyle w:val="Header"/>
    </w:pPr>
  </w:p>
  <w:p w14:paraId="102662E6" w14:textId="77777777" w:rsidR="002C22B9" w:rsidRDefault="002C22B9">
    <w:pPr>
      <w:pStyle w:val="Header"/>
    </w:pPr>
  </w:p>
  <w:p w14:paraId="2BACD0A5" w14:textId="77777777" w:rsidR="002C22B9" w:rsidRDefault="002C22B9">
    <w:pPr>
      <w:pStyle w:val="Header"/>
    </w:pPr>
  </w:p>
  <w:p w14:paraId="1FCD2189" w14:textId="77777777" w:rsidR="002C22B9" w:rsidRDefault="002C22B9">
    <w:pPr>
      <w:pStyle w:val="Header"/>
    </w:pPr>
  </w:p>
  <w:p w14:paraId="1B8C4536" w14:textId="77777777" w:rsidR="002C22B9" w:rsidRDefault="002C22B9">
    <w:pPr>
      <w:pStyle w:val="Header"/>
    </w:pPr>
  </w:p>
  <w:p w14:paraId="6F47E42F" w14:textId="77777777" w:rsidR="002C22B9" w:rsidRDefault="002C22B9">
    <w:pPr>
      <w:pStyle w:val="Header"/>
    </w:pPr>
  </w:p>
  <w:p w14:paraId="3409C86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86F48C8" wp14:editId="3047D1CF">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65AC00E" w14:textId="77777777" w:rsidR="002C22B9" w:rsidRDefault="002C22B9">
    <w:pPr>
      <w:pStyle w:val="Header"/>
    </w:pPr>
  </w:p>
  <w:p w14:paraId="1286DDB6" w14:textId="77777777" w:rsidR="002C22B9" w:rsidRDefault="002C22B9">
    <w:pPr>
      <w:pStyle w:val="Header"/>
    </w:pPr>
  </w:p>
  <w:p w14:paraId="5AF45613"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06552"/>
    <w:multiLevelType w:val="hybridMultilevel"/>
    <w:tmpl w:val="BED0A8AA"/>
    <w:lvl w:ilvl="0" w:tplc="BDE0BE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2CFD"/>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87502"/>
    <w:rsid w:val="001943EE"/>
    <w:rsid w:val="001B50C2"/>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E28B5"/>
    <w:rsid w:val="003F2252"/>
    <w:rsid w:val="003F2673"/>
    <w:rsid w:val="003F4635"/>
    <w:rsid w:val="003F79A5"/>
    <w:rsid w:val="004059A7"/>
    <w:rsid w:val="004218E7"/>
    <w:rsid w:val="004241B4"/>
    <w:rsid w:val="00434A02"/>
    <w:rsid w:val="0043643E"/>
    <w:rsid w:val="004478B9"/>
    <w:rsid w:val="00456D1D"/>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97ABA"/>
    <w:rsid w:val="007A5BA9"/>
    <w:rsid w:val="007A73EC"/>
    <w:rsid w:val="007B32A0"/>
    <w:rsid w:val="007C5B7E"/>
    <w:rsid w:val="007E021E"/>
    <w:rsid w:val="007E7EA0"/>
    <w:rsid w:val="007F3771"/>
    <w:rsid w:val="007F6888"/>
    <w:rsid w:val="00812E64"/>
    <w:rsid w:val="00822A21"/>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04C6"/>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55197"/>
    <w:rsid w:val="00B75548"/>
    <w:rsid w:val="00B9570C"/>
    <w:rsid w:val="00BB4400"/>
    <w:rsid w:val="00BD24E4"/>
    <w:rsid w:val="00BE3E7A"/>
    <w:rsid w:val="00BE5011"/>
    <w:rsid w:val="00BE78C7"/>
    <w:rsid w:val="00BF11EB"/>
    <w:rsid w:val="00BF233C"/>
    <w:rsid w:val="00C038B7"/>
    <w:rsid w:val="00C041F7"/>
    <w:rsid w:val="00C04DED"/>
    <w:rsid w:val="00C20719"/>
    <w:rsid w:val="00C21975"/>
    <w:rsid w:val="00C21DA6"/>
    <w:rsid w:val="00C345B8"/>
    <w:rsid w:val="00C375DF"/>
    <w:rsid w:val="00C44804"/>
    <w:rsid w:val="00C45100"/>
    <w:rsid w:val="00C50C30"/>
    <w:rsid w:val="00C53A90"/>
    <w:rsid w:val="00C54CFF"/>
    <w:rsid w:val="00C56C1D"/>
    <w:rsid w:val="00C6145F"/>
    <w:rsid w:val="00C640B7"/>
    <w:rsid w:val="00C81055"/>
    <w:rsid w:val="00C87CD4"/>
    <w:rsid w:val="00CB3CFB"/>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77CD1"/>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337"/>
    <w:rsid w:val="00F06A13"/>
    <w:rsid w:val="00F11C1A"/>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E3661"/>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0719"/>
    <w:rPr>
      <w:rFonts w:ascii="Calibri" w:eastAsia="Calibri" w:hAnsi="Calibri"/>
      <w:sz w:val="22"/>
      <w:szCs w:val="22"/>
      <w:lang w:eastAsia="en-US"/>
    </w:rPr>
  </w:style>
  <w:style w:type="paragraph" w:styleId="ListParagraph">
    <w:name w:val="List Paragraph"/>
    <w:basedOn w:val="Normal"/>
    <w:uiPriority w:val="34"/>
    <w:qFormat/>
    <w:rsid w:val="00C20719"/>
    <w:pPr>
      <w:spacing w:after="200" w:line="276" w:lineRule="auto"/>
      <w:ind w:left="720"/>
      <w:contextualSpacing/>
      <w:jc w:val="left"/>
    </w:pPr>
    <w:rPr>
      <w:rFonts w:ascii="Calibri" w:eastAsia="Calibri" w:hAnsi="Calibri"/>
      <w:sz w:val="22"/>
      <w:szCs w:val="22"/>
    </w:rPr>
  </w:style>
  <w:style w:type="character" w:styleId="UnresolvedMention">
    <w:name w:val="Unresolved Mention"/>
    <w:basedOn w:val="DefaultParagraphFont"/>
    <w:uiPriority w:val="99"/>
    <w:semiHidden/>
    <w:unhideWhenUsed/>
    <w:rsid w:val="00C20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abolina@fm.gov.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iga.Rozenberga@vni.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gundega.apinite@f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0ilze.kote@fm.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asma.locane@fm.gov.lv"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FE1315E8784ED0AE35E1CF83EE5FAB"/>
        <w:category>
          <w:name w:val="General"/>
          <w:gallery w:val="placeholder"/>
        </w:category>
        <w:types>
          <w:type w:val="bbPlcHdr"/>
        </w:types>
        <w:behaviors>
          <w:behavior w:val="content"/>
        </w:behaviors>
        <w:guid w:val="{6B7C0CEC-D3E3-4F3A-B0AB-78F14F0BCC7D}"/>
      </w:docPartPr>
      <w:docPartBody>
        <w:p w:rsidR="00B60080" w:rsidRDefault="00D07736" w:rsidP="00D07736">
          <w:pPr>
            <w:pStyle w:val="61FE1315E8784ED0AE35E1CF83EE5FAB"/>
          </w:pPr>
          <w:r>
            <w:rPr>
              <w:rStyle w:val="PlaceholderText"/>
            </w:rPr>
            <w:t>Click here to enter text.</w:t>
          </w:r>
        </w:p>
      </w:docPartBody>
    </w:docPart>
    <w:docPart>
      <w:docPartPr>
        <w:name w:val="96F749E522914BE991EC4014A4466559"/>
        <w:category>
          <w:name w:val="General"/>
          <w:gallery w:val="placeholder"/>
        </w:category>
        <w:types>
          <w:type w:val="bbPlcHdr"/>
        </w:types>
        <w:behaviors>
          <w:behavior w:val="content"/>
        </w:behaviors>
        <w:guid w:val="{FF108E04-0D19-4662-92BB-9078E83EE054}"/>
      </w:docPartPr>
      <w:docPartBody>
        <w:p w:rsidR="00B60080" w:rsidRDefault="00D07736" w:rsidP="00D07736">
          <w:pPr>
            <w:pStyle w:val="96F749E522914BE991EC4014A4466559"/>
          </w:pPr>
          <w:r>
            <w:rPr>
              <w:rStyle w:val="PlaceholderText"/>
            </w:rPr>
            <w:t>Click here to enter text.</w:t>
          </w:r>
        </w:p>
      </w:docPartBody>
    </w:docPart>
    <w:docPart>
      <w:docPartPr>
        <w:name w:val="B369B79C89A04D9FBF7797A8886D6944"/>
        <w:category>
          <w:name w:val="General"/>
          <w:gallery w:val="placeholder"/>
        </w:category>
        <w:types>
          <w:type w:val="bbPlcHdr"/>
        </w:types>
        <w:behaviors>
          <w:behavior w:val="content"/>
        </w:behaviors>
        <w:guid w:val="{698CE7ED-1D1C-4701-ADCD-E62ABCBFC4D8}"/>
      </w:docPartPr>
      <w:docPartBody>
        <w:p w:rsidR="00B60080" w:rsidRDefault="00D07736" w:rsidP="00D07736">
          <w:pPr>
            <w:pStyle w:val="B369B79C89A04D9FBF7797A8886D6944"/>
          </w:pPr>
          <w:r>
            <w:rPr>
              <w:rStyle w:val="PlaceholderText"/>
            </w:rPr>
            <w:t>Click here to enter text.</w:t>
          </w:r>
        </w:p>
      </w:docPartBody>
    </w:docPart>
    <w:docPart>
      <w:docPartPr>
        <w:name w:val="96FEA282C6D8428693A7974E06BD5EC3"/>
        <w:category>
          <w:name w:val="General"/>
          <w:gallery w:val="placeholder"/>
        </w:category>
        <w:types>
          <w:type w:val="bbPlcHdr"/>
        </w:types>
        <w:behaviors>
          <w:behavior w:val="content"/>
        </w:behaviors>
        <w:guid w:val="{A791CF65-9E0F-48D1-823E-30C72748803A}"/>
      </w:docPartPr>
      <w:docPartBody>
        <w:p w:rsidR="00B60080" w:rsidRDefault="00D07736" w:rsidP="00D07736">
          <w:pPr>
            <w:pStyle w:val="96FEA282C6D8428693A7974E06BD5EC3"/>
          </w:pPr>
          <w:r>
            <w:rPr>
              <w:rStyle w:val="PlaceholderText"/>
            </w:rPr>
            <w:t>Click here to enter text.</w:t>
          </w:r>
        </w:p>
      </w:docPartBody>
    </w:docPart>
    <w:docPart>
      <w:docPartPr>
        <w:name w:val="B09B633A81DA4EF68D0909D7310C0B34"/>
        <w:category>
          <w:name w:val="General"/>
          <w:gallery w:val="placeholder"/>
        </w:category>
        <w:types>
          <w:type w:val="bbPlcHdr"/>
        </w:types>
        <w:behaviors>
          <w:behavior w:val="content"/>
        </w:behaviors>
        <w:guid w:val="{2526365D-D84F-4031-B48B-D02ED49341C5}"/>
      </w:docPartPr>
      <w:docPartBody>
        <w:p w:rsidR="00B60080" w:rsidRDefault="00D07736" w:rsidP="00D07736">
          <w:pPr>
            <w:pStyle w:val="B09B633A81DA4EF68D0909D7310C0B3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736"/>
    <w:rsid w:val="00062EB4"/>
    <w:rsid w:val="00346E1B"/>
    <w:rsid w:val="005E4950"/>
    <w:rsid w:val="00B60080"/>
    <w:rsid w:val="00D07736"/>
    <w:rsid w:val="00E16ADA"/>
    <w:rsid w:val="00F954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736"/>
    <w:rPr>
      <w:color w:val="808080"/>
    </w:rPr>
  </w:style>
  <w:style w:type="paragraph" w:customStyle="1" w:styleId="61FE1315E8784ED0AE35E1CF83EE5FAB">
    <w:name w:val="61FE1315E8784ED0AE35E1CF83EE5FAB"/>
    <w:rsid w:val="00D07736"/>
  </w:style>
  <w:style w:type="paragraph" w:customStyle="1" w:styleId="96F749E522914BE991EC4014A4466559">
    <w:name w:val="96F749E522914BE991EC4014A4466559"/>
    <w:rsid w:val="00D07736"/>
  </w:style>
  <w:style w:type="paragraph" w:customStyle="1" w:styleId="B369B79C89A04D9FBF7797A8886D6944">
    <w:name w:val="B369B79C89A04D9FBF7797A8886D6944"/>
    <w:rsid w:val="00D07736"/>
  </w:style>
  <w:style w:type="paragraph" w:customStyle="1" w:styleId="96FEA282C6D8428693A7974E06BD5EC3">
    <w:name w:val="96FEA282C6D8428693A7974E06BD5EC3"/>
    <w:rsid w:val="00D07736"/>
  </w:style>
  <w:style w:type="paragraph" w:customStyle="1" w:styleId="B09B633A81DA4EF68D0909D7310C0B34">
    <w:name w:val="B09B633A81DA4EF68D0909D7310C0B34"/>
    <w:rsid w:val="00D07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5400</Words>
  <Characters>3078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"Noteikumi par zaudējumiem,</dc:subject>
  <dc:creator>Āboliņa I.</dc:creator>
  <dc:description>Sagatavots ALS E-aprites vidē.</dc:description>
  <cp:lastModifiedBy>Inga Tapiņa</cp:lastModifiedBy>
  <cp:revision>7</cp:revision>
  <cp:lastPrinted>2007-06-25T10:49:00Z</cp:lastPrinted>
  <dcterms:created xsi:type="dcterms:W3CDTF">2021-09-30T08:10:00Z</dcterms:created>
  <dcterms:modified xsi:type="dcterms:W3CDTF">2021-10-13T10:41:00Z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