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"Mūsas ieleja" un "Mūsas krasts" nodošanu Bauskas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sadaļas “Problēmas apraksts” un svītrot atsauci uz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panta trešajā daļā noteikto, ņemot vērā, ka atbilstoši Kadastra informācijas sistēmas datiem uz nekustamā īpašuma (kadastra Nr.4068 003 0477) sastāvā esošās zemes vienības ar kadastra apzīmējumu 4068 003 0238 esošo būvju šī brīža piederības statuss ir “piederība nav noskaidrota” un rīkojuma projektā tās nav arī paredzēts nodot pašvaldības īpašumā bez atlīdzības kā valstij piekrītošo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minēto sadaļu ar informāciju, ka minēto būvju piederības jautājuma sakārtošanu veikts pašvaldība, pēc attiecīgās zemes vienības pārņemšanas īpašumā, un būves tiks pievienotas nekustamā īpašuma (kadastra Nr.4068 003 0477) sastāvam.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nekustamos īpašumus ar hipotēku – nepiemēro, ja nekustamie īpašumi tiek ieķīlāti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sagatavojot Ministru kabineta rīkojuma projektus,  gadījumos, kad tiek nodoti nekustamie īpašumi bez atlīdzības īpašumā atvasinātai publiskai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rīkojumā precizēts arī aizdevuma mērķis, bet tas bija nepieciešams tikai konkrētajā gadījumā, attiecīgi to nebūtu nepieciešams pārņemt visos gadījumos, kur nav tāda vajadzība.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rīkojuma 4.punktā vārdus "par labu valstij (Valsts kases personā)" aizstāt ar vārdiem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turpmākajos Ministru kabineta rīkojumu projektos izmantot aktuālo attiecīgā 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rīkojuma 3.2. apakšpunktā minēto aizliegumu – apgrūtināt nekustamos īpašumus ar hipotēku – nepiemēro, ja nekustamie īpašumi tiek ieķīlāti </w:t>
            </w:r>
            <w:r w:rsidR="00000000" w:rsidRPr="00000000" w:rsidDel="00000000">
              <w:rPr>
                <w:b w:val="1"/>
                <w:u w:val="single"/>
                <w:rtl w:val="0"/>
              </w:rPr>
              <w:t xml:space="preserve">valsts aizdevuma nodrošināšanai,</w:t>
            </w:r>
            <w:r w:rsidR="00000000" w:rsidRPr="00000000" w:rsidDel="00000000">
              <w:rPr>
                <w:rtl w:val="0"/>
              </w:rPr>
              <w:t xml:space="preserve">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nekustamos īpašumus ar hipotēku – nepiemēro, ja nekustamie īpašumi tiek ieķīlāti valsts aizdevuma nodrošināšanai, lai saņemtu Eiropas Savienības fondu atbalstu.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22-TA-1042</w:t>
    </w:r>
    <w:r>
      <w:br/>
    </w:r>
    <w:r w:rsidR="00000000" w:rsidRPr="00000000" w:rsidDel="00000000">
      <w:rPr>
        <w:rtl w:val="0"/>
      </w:rPr>
      <w:t xml:space="preserve">11.05.2022. 13.14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22-TA-1042</w:t>
    </w:r>
    <w:r>
      <w:br/>
    </w:r>
    <w:r w:rsidR="00000000" w:rsidRPr="00000000" w:rsidDel="00000000">
      <w:rPr>
        <w:rtl w:val="0"/>
      </w:rPr>
      <w:t xml:space="preserve">11.05.2022. 13.14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Izziņa_22-TA-1042.docx</dc:title>
</cp:coreProperties>
</file>

<file path=docProps/custom.xml><?xml version="1.0" encoding="utf-8"?>
<Properties xmlns="http://schemas.openxmlformats.org/officeDocument/2006/custom-properties" xmlns:vt="http://schemas.openxmlformats.org/officeDocument/2006/docPropsVTypes"/>
</file>