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27266" w14:textId="77777777" w:rsidR="00786DAF" w:rsidRDefault="00786DAF" w:rsidP="002C22B9">
      <w:pPr>
        <w:jc w:val="center"/>
        <w:rPr>
          <w:sz w:val="20"/>
        </w:rPr>
      </w:pPr>
    </w:p>
    <w:p w14:paraId="119B7811" w14:textId="77777777" w:rsidR="002C22B9" w:rsidRDefault="002C22B9" w:rsidP="002C22B9">
      <w:pPr>
        <w:jc w:val="center"/>
        <w:rPr>
          <w:sz w:val="20"/>
        </w:rPr>
      </w:pPr>
      <w:r w:rsidRPr="00914649">
        <w:rPr>
          <w:sz w:val="20"/>
        </w:rPr>
        <w:t>Rīgā</w:t>
      </w:r>
    </w:p>
    <w:p w14:paraId="1459E2D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CF10F8A" w14:textId="77777777" w:rsidTr="009F77B9">
        <w:tc>
          <w:tcPr>
            <w:tcW w:w="450" w:type="dxa"/>
            <w:tcBorders>
              <w:top w:val="nil"/>
              <w:left w:val="nil"/>
              <w:bottom w:val="nil"/>
              <w:right w:val="nil"/>
            </w:tcBorders>
          </w:tcPr>
          <w:p w14:paraId="575F4012"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C29CBB3"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6414">
              <w:rPr>
                <w:szCs w:val="24"/>
              </w:rPr>
              <w:t>26.01.2023</w:t>
            </w:r>
            <w:r w:rsidRPr="00615936">
              <w:rPr>
                <w:szCs w:val="24"/>
              </w:rPr>
              <w:fldChar w:fldCharType="end"/>
            </w:r>
            <w:bookmarkEnd w:id="0"/>
          </w:p>
        </w:tc>
        <w:tc>
          <w:tcPr>
            <w:tcW w:w="708" w:type="dxa"/>
            <w:tcBorders>
              <w:top w:val="nil"/>
              <w:left w:val="nil"/>
              <w:bottom w:val="nil"/>
              <w:right w:val="nil"/>
            </w:tcBorders>
          </w:tcPr>
          <w:p w14:paraId="6A789812"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F6EE918"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63956">
              <w:rPr>
                <w:szCs w:val="24"/>
              </w:rPr>
              <w:t>3.2-32/12-30</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6414">
              <w:rPr>
                <w:szCs w:val="24"/>
              </w:rPr>
              <w:t>277</w:t>
            </w:r>
            <w:r w:rsidRPr="00615936">
              <w:rPr>
                <w:szCs w:val="24"/>
              </w:rPr>
              <w:fldChar w:fldCharType="end"/>
            </w:r>
            <w:bookmarkEnd w:id="2"/>
          </w:p>
        </w:tc>
      </w:tr>
      <w:tr w:rsidR="002C22B9" w:rsidRPr="00615936" w14:paraId="354FD167" w14:textId="77777777" w:rsidTr="009F77B9">
        <w:trPr>
          <w:trHeight w:val="188"/>
        </w:trPr>
        <w:tc>
          <w:tcPr>
            <w:tcW w:w="450" w:type="dxa"/>
            <w:tcBorders>
              <w:top w:val="nil"/>
              <w:left w:val="nil"/>
              <w:bottom w:val="nil"/>
              <w:right w:val="nil"/>
            </w:tcBorders>
          </w:tcPr>
          <w:p w14:paraId="56EE087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4C75CD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F41E3B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DC90EF6" w14:textId="77777777" w:rsidR="002C22B9" w:rsidRPr="00615936" w:rsidRDefault="002C22B9" w:rsidP="002C22B9">
            <w:pPr>
              <w:tabs>
                <w:tab w:val="left" w:pos="360"/>
                <w:tab w:val="left" w:pos="3960"/>
              </w:tabs>
              <w:rPr>
                <w:sz w:val="20"/>
              </w:rPr>
            </w:pPr>
          </w:p>
        </w:tc>
      </w:tr>
      <w:tr w:rsidR="002C22B9" w:rsidRPr="00615936" w14:paraId="18547DD6" w14:textId="77777777" w:rsidTr="009F77B9">
        <w:tc>
          <w:tcPr>
            <w:tcW w:w="450" w:type="dxa"/>
            <w:tcBorders>
              <w:top w:val="nil"/>
              <w:left w:val="nil"/>
              <w:bottom w:val="nil"/>
              <w:right w:val="nil"/>
            </w:tcBorders>
          </w:tcPr>
          <w:p w14:paraId="522134AF" w14:textId="77777777" w:rsidR="002C22B9" w:rsidRPr="00615936" w:rsidRDefault="002C22B9" w:rsidP="002C22B9">
            <w:pPr>
              <w:tabs>
                <w:tab w:val="left" w:pos="360"/>
                <w:tab w:val="left" w:pos="3960"/>
              </w:tabs>
              <w:rPr>
                <w:sz w:val="20"/>
              </w:rPr>
            </w:pPr>
            <w:r w:rsidRPr="00615936">
              <w:rPr>
                <w:sz w:val="20"/>
              </w:rPr>
              <w:t>Uz</w:t>
            </w:r>
          </w:p>
        </w:tc>
        <w:tc>
          <w:tcPr>
            <w:tcW w:w="1785" w:type="dxa"/>
            <w:tcBorders>
              <w:top w:val="nil"/>
              <w:left w:val="nil"/>
              <w:bottom w:val="single" w:sz="4" w:space="0" w:color="auto"/>
              <w:right w:val="nil"/>
            </w:tcBorders>
          </w:tcPr>
          <w:p w14:paraId="5EEEF65D" w14:textId="77777777" w:rsidR="002C22B9" w:rsidRPr="00615936" w:rsidRDefault="00B31583" w:rsidP="002C22B9">
            <w:pPr>
              <w:tabs>
                <w:tab w:val="left" w:pos="360"/>
                <w:tab w:val="left" w:pos="3960"/>
              </w:tabs>
              <w:rPr>
                <w:szCs w:val="24"/>
              </w:rPr>
            </w:pPr>
            <w:r>
              <w:rPr>
                <w:sz w:val="20"/>
              </w:rPr>
              <w:t>19.01.2023.</w:t>
            </w:r>
          </w:p>
        </w:tc>
        <w:tc>
          <w:tcPr>
            <w:tcW w:w="708" w:type="dxa"/>
            <w:tcBorders>
              <w:top w:val="nil"/>
              <w:left w:val="nil"/>
              <w:bottom w:val="nil"/>
              <w:right w:val="nil"/>
            </w:tcBorders>
          </w:tcPr>
          <w:p w14:paraId="106E30FE" w14:textId="77777777" w:rsidR="002C22B9" w:rsidRPr="00615936" w:rsidRDefault="002C22B9"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6E5A46A1" w14:textId="77777777" w:rsidR="002C22B9" w:rsidRPr="00615936" w:rsidRDefault="00B31583" w:rsidP="002C22B9">
            <w:pPr>
              <w:tabs>
                <w:tab w:val="left" w:pos="360"/>
                <w:tab w:val="left" w:pos="3960"/>
              </w:tabs>
              <w:rPr>
                <w:szCs w:val="24"/>
              </w:rPr>
            </w:pPr>
            <w:r w:rsidRPr="00872622">
              <w:rPr>
                <w:sz w:val="20"/>
              </w:rPr>
              <w:t>4-4.1e/23/150</w:t>
            </w:r>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DABA35E" w14:textId="77777777" w:rsidTr="000C0DD4">
        <w:trPr>
          <w:jc w:val="right"/>
        </w:trPr>
        <w:tc>
          <w:tcPr>
            <w:tcW w:w="4644" w:type="dxa"/>
          </w:tcPr>
          <w:p w14:paraId="7C6C2B38" w14:textId="77777777" w:rsidR="00B31583" w:rsidRDefault="00B31583" w:rsidP="000C0DD4">
            <w:pPr>
              <w:jc w:val="right"/>
              <w:rPr>
                <w:b/>
                <w:bCs/>
                <w:szCs w:val="24"/>
                <w:lang w:eastAsia="lv-LV"/>
              </w:rPr>
            </w:pPr>
            <w:bookmarkStart w:id="3" w:name="org_nos"/>
          </w:p>
          <w:p w14:paraId="5CC2F130" w14:textId="77777777" w:rsidR="000C0DD4" w:rsidRDefault="00863956" w:rsidP="000C0DD4">
            <w:pPr>
              <w:jc w:val="right"/>
              <w:rPr>
                <w:b/>
                <w:bCs/>
                <w:szCs w:val="24"/>
                <w:lang w:eastAsia="lv-LV"/>
              </w:rPr>
            </w:pPr>
            <w:r>
              <w:rPr>
                <w:b/>
                <w:bCs/>
                <w:szCs w:val="24"/>
                <w:lang w:eastAsia="lv-LV"/>
              </w:rPr>
              <w:t>Izglītības un zinātnes ministrijai</w:t>
            </w:r>
          </w:p>
        </w:tc>
      </w:tr>
      <w:bookmarkEnd w:id="3"/>
    </w:tbl>
    <w:p w14:paraId="7CA71A52"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14:paraId="49B32AC7" w14:textId="77777777" w:rsidTr="000C0DD4">
        <w:tc>
          <w:tcPr>
            <w:tcW w:w="4503" w:type="dxa"/>
            <w:tcBorders>
              <w:top w:val="nil"/>
              <w:left w:val="nil"/>
              <w:bottom w:val="nil"/>
              <w:right w:val="nil"/>
            </w:tcBorders>
          </w:tcPr>
          <w:p w14:paraId="31A9BF70" w14:textId="77777777" w:rsidR="00B31583" w:rsidRDefault="00B31583" w:rsidP="00C04DED">
            <w:pPr>
              <w:jc w:val="left"/>
              <w:rPr>
                <w:i/>
                <w:iCs/>
                <w:szCs w:val="24"/>
                <w:lang w:eastAsia="lv-LV"/>
              </w:rPr>
            </w:pPr>
          </w:p>
          <w:p w14:paraId="58220B12" w14:textId="77777777" w:rsidR="00B31583" w:rsidRDefault="00863956" w:rsidP="00C04DED">
            <w:pPr>
              <w:jc w:val="left"/>
              <w:rPr>
                <w:i/>
                <w:iCs/>
                <w:szCs w:val="24"/>
                <w:lang w:eastAsia="lv-LV"/>
              </w:rPr>
            </w:pPr>
            <w:r>
              <w:rPr>
                <w:i/>
                <w:iCs/>
                <w:szCs w:val="24"/>
                <w:lang w:eastAsia="lv-LV"/>
              </w:rPr>
              <w:t>P</w:t>
            </w:r>
            <w:r w:rsidR="00B31583">
              <w:rPr>
                <w:i/>
                <w:iCs/>
                <w:szCs w:val="24"/>
                <w:lang w:eastAsia="lv-LV"/>
              </w:rPr>
              <w:t>ar atļauju bez atlīdzības nodot</w:t>
            </w:r>
          </w:p>
          <w:p w14:paraId="2D0F9425" w14:textId="77777777" w:rsidR="000C0DD4" w:rsidRDefault="00863956" w:rsidP="00C04DED">
            <w:pPr>
              <w:jc w:val="left"/>
              <w:rPr>
                <w:i/>
                <w:iCs/>
                <w:szCs w:val="24"/>
                <w:lang w:eastAsia="lv-LV"/>
              </w:rPr>
            </w:pPr>
            <w:r>
              <w:rPr>
                <w:i/>
                <w:iCs/>
                <w:szCs w:val="24"/>
                <w:lang w:eastAsia="lv-LV"/>
              </w:rPr>
              <w:t>nekustamos īpašumus</w:t>
            </w:r>
          </w:p>
        </w:tc>
      </w:tr>
    </w:tbl>
    <w:p w14:paraId="797CFE3D" w14:textId="77777777" w:rsidR="00792DE6" w:rsidRPr="00615936" w:rsidRDefault="00792DE6" w:rsidP="007F3771">
      <w:pPr>
        <w:rPr>
          <w:szCs w:val="24"/>
        </w:rPr>
      </w:pPr>
    </w:p>
    <w:p w14:paraId="4B326438" w14:textId="77777777" w:rsidR="00B31583" w:rsidRDefault="00B31583" w:rsidP="00B31583">
      <w:pPr>
        <w:spacing w:after="120"/>
        <w:ind w:firstLine="567"/>
        <w:rPr>
          <w:szCs w:val="24"/>
        </w:rPr>
      </w:pPr>
      <w:r>
        <w:rPr>
          <w:szCs w:val="24"/>
        </w:rPr>
        <w:t>F</w:t>
      </w:r>
      <w:r w:rsidRPr="00B006CB">
        <w:rPr>
          <w:szCs w:val="24"/>
        </w:rPr>
        <w:t xml:space="preserve">inanšu ministrija ir izskatījusi </w:t>
      </w:r>
      <w:r>
        <w:rPr>
          <w:szCs w:val="24"/>
        </w:rPr>
        <w:t xml:space="preserve">Izglītības un zinātnes ministrijas </w:t>
      </w:r>
      <w:r w:rsidRPr="00B006CB">
        <w:rPr>
          <w:szCs w:val="24"/>
        </w:rPr>
        <w:t xml:space="preserve">vēstuli “Par </w:t>
      </w:r>
      <w:r>
        <w:rPr>
          <w:szCs w:val="24"/>
        </w:rPr>
        <w:t xml:space="preserve">atļauju nodot bez atlīdzības nekustamos īpašumus” ar lūgumu </w:t>
      </w:r>
      <w:r w:rsidRPr="00146CBC">
        <w:rPr>
          <w:bCs/>
          <w:szCs w:val="24"/>
        </w:rPr>
        <w:t>izsniegt atļauju</w:t>
      </w:r>
      <w:r w:rsidRPr="00C330D5">
        <w:rPr>
          <w:szCs w:val="24"/>
        </w:rPr>
        <w:t xml:space="preserve"> </w:t>
      </w:r>
      <w:r>
        <w:rPr>
          <w:szCs w:val="24"/>
        </w:rPr>
        <w:t>šādu</w:t>
      </w:r>
      <w:r w:rsidRPr="00C330D5">
        <w:rPr>
          <w:szCs w:val="24"/>
        </w:rPr>
        <w:t xml:space="preserve"> </w:t>
      </w:r>
      <w:r>
        <w:rPr>
          <w:szCs w:val="24"/>
        </w:rPr>
        <w:t xml:space="preserve">Rēzeknes Tehnoloģiju akadēmijas (turpmāk – RTA) īpašumā esošo </w:t>
      </w:r>
      <w:r w:rsidRPr="00C330D5">
        <w:rPr>
          <w:szCs w:val="24"/>
        </w:rPr>
        <w:t>nekustamo īpašumu nodoš</w:t>
      </w:r>
      <w:r>
        <w:rPr>
          <w:szCs w:val="24"/>
        </w:rPr>
        <w:t>anai bez atlīdzības Rīgas Tehniskās universitātes</w:t>
      </w:r>
      <w:r w:rsidRPr="00C330D5">
        <w:rPr>
          <w:szCs w:val="24"/>
        </w:rPr>
        <w:t xml:space="preserve"> īpašumā izglītīb</w:t>
      </w:r>
      <w:r>
        <w:rPr>
          <w:szCs w:val="24"/>
        </w:rPr>
        <w:t>as funkcijas īstenošanai atbilstoši tiesību aktu projektā “</w:t>
      </w:r>
      <w:r w:rsidRPr="00C330D5">
        <w:rPr>
          <w:szCs w:val="24"/>
        </w:rPr>
        <w:t>Par Rēzeknes Tehnol</w:t>
      </w:r>
      <w:r>
        <w:rPr>
          <w:szCs w:val="24"/>
        </w:rPr>
        <w:t>oģiju akadēmijas reorganizāciju”</w:t>
      </w:r>
      <w:r w:rsidRPr="00C330D5">
        <w:rPr>
          <w:szCs w:val="24"/>
        </w:rPr>
        <w:t xml:space="preserve"> (TAP 22-TA-3515)</w:t>
      </w:r>
      <w:r>
        <w:rPr>
          <w:rStyle w:val="Vresatsauce"/>
          <w:szCs w:val="24"/>
        </w:rPr>
        <w:footnoteReference w:id="1"/>
      </w:r>
      <w:r>
        <w:rPr>
          <w:szCs w:val="24"/>
        </w:rPr>
        <w:t xml:space="preserve"> </w:t>
      </w:r>
      <w:r w:rsidRPr="009A2B85">
        <w:rPr>
          <w:szCs w:val="24"/>
        </w:rPr>
        <w:t xml:space="preserve">(turpmāk – </w:t>
      </w:r>
      <w:r>
        <w:rPr>
          <w:szCs w:val="24"/>
        </w:rPr>
        <w:t>Tiesību akta p</w:t>
      </w:r>
      <w:r w:rsidRPr="009A2B85">
        <w:rPr>
          <w:szCs w:val="24"/>
        </w:rPr>
        <w:t>rojekts)</w:t>
      </w:r>
      <w:r>
        <w:rPr>
          <w:szCs w:val="24"/>
        </w:rPr>
        <w:t xml:space="preserve"> paredzētajam:</w:t>
      </w:r>
    </w:p>
    <w:p w14:paraId="673B8E22" w14:textId="77777777" w:rsidR="00B31583" w:rsidRPr="00C330D5" w:rsidRDefault="00B31583" w:rsidP="00B31583">
      <w:pPr>
        <w:numPr>
          <w:ilvl w:val="1"/>
          <w:numId w:val="1"/>
        </w:numPr>
        <w:ind w:firstLine="709"/>
        <w:rPr>
          <w:szCs w:val="24"/>
        </w:rPr>
      </w:pPr>
      <w:r w:rsidRPr="00C330D5">
        <w:rPr>
          <w:szCs w:val="24"/>
        </w:rPr>
        <w:t>1) nekustamo īpašumu (nekustamā īpaš</w:t>
      </w:r>
      <w:r>
        <w:rPr>
          <w:szCs w:val="24"/>
        </w:rPr>
        <w:t>uma kadastra Nr. 2100 004 0905) </w:t>
      </w:r>
      <w:r w:rsidRPr="00C330D5">
        <w:rPr>
          <w:szCs w:val="24"/>
        </w:rPr>
        <w:t>– zemes vienību 4,2753 ha platībā (zemes vienīb</w:t>
      </w:r>
      <w:r>
        <w:rPr>
          <w:szCs w:val="24"/>
        </w:rPr>
        <w:t>as kadastra apzīmējums 2100 004 </w:t>
      </w:r>
      <w:r w:rsidRPr="00C330D5">
        <w:rPr>
          <w:szCs w:val="24"/>
        </w:rPr>
        <w:t>0905) un 13 būves (būvju kadastra apzīmējumi 2100 004 0905 001, 2100 004 0905 002, 2100 004 0905 003, 2100 004 0905 004, 2100 004 0905 005, 2100 004 0905 007, 2100 004 0905 008, 2100 004 0905 009, 2100 004 0905 010, 2100 004 0905 011, 2100 004 0905 012, 2100 004</w:t>
      </w:r>
      <w:r>
        <w:rPr>
          <w:szCs w:val="24"/>
        </w:rPr>
        <w:t xml:space="preserve"> 0905 013 un 2100 004 0905 014) </w:t>
      </w:r>
      <w:r w:rsidRPr="00C330D5">
        <w:rPr>
          <w:szCs w:val="24"/>
        </w:rPr>
        <w:t>– Atbrīvošanas alejā 115, Rēzeknē;</w:t>
      </w:r>
    </w:p>
    <w:p w14:paraId="72C8ADBA" w14:textId="77777777" w:rsidR="00B31583" w:rsidRPr="00C330D5" w:rsidRDefault="00B31583" w:rsidP="00B31583">
      <w:pPr>
        <w:numPr>
          <w:ilvl w:val="1"/>
          <w:numId w:val="1"/>
        </w:numPr>
        <w:ind w:firstLine="709"/>
        <w:rPr>
          <w:szCs w:val="24"/>
        </w:rPr>
      </w:pPr>
      <w:r w:rsidRPr="00C330D5">
        <w:rPr>
          <w:szCs w:val="24"/>
        </w:rPr>
        <w:t xml:space="preserve">2) nekustamo īpašumu </w:t>
      </w:r>
      <w:r>
        <w:rPr>
          <w:szCs w:val="24"/>
        </w:rPr>
        <w:t>(nekustamā īpašuma kadastra Nr. </w:t>
      </w:r>
      <w:r w:rsidRPr="00C330D5">
        <w:rPr>
          <w:szCs w:val="24"/>
        </w:rPr>
        <w:t>2100 900 7185) – dzīvokli Nr.</w:t>
      </w:r>
      <w:r>
        <w:rPr>
          <w:szCs w:val="24"/>
        </w:rPr>
        <w:t> </w:t>
      </w:r>
      <w:r w:rsidRPr="00C330D5">
        <w:rPr>
          <w:szCs w:val="24"/>
        </w:rPr>
        <w:t>23 un 2940/200400 kopīpašuma domājamās daļas no būves (būves kadastra apzīmējums 2100 003 0106 002) – Maskavas ielā 9/2 – 23, Rēzeknē;</w:t>
      </w:r>
    </w:p>
    <w:p w14:paraId="17BDB0AF" w14:textId="77777777" w:rsidR="00B31583" w:rsidRPr="00C330D5" w:rsidRDefault="00B31583" w:rsidP="00B31583">
      <w:pPr>
        <w:numPr>
          <w:ilvl w:val="1"/>
          <w:numId w:val="1"/>
        </w:numPr>
        <w:ind w:firstLine="709"/>
        <w:rPr>
          <w:szCs w:val="24"/>
        </w:rPr>
      </w:pPr>
      <w:r w:rsidRPr="00C330D5">
        <w:rPr>
          <w:szCs w:val="24"/>
        </w:rPr>
        <w:t xml:space="preserve">3) nekustamo īpašumu </w:t>
      </w:r>
      <w:r>
        <w:rPr>
          <w:szCs w:val="24"/>
        </w:rPr>
        <w:t>(nekustamā īpašuma kadastra Nr. 2100 009 1502) </w:t>
      </w:r>
      <w:r w:rsidRPr="00C330D5">
        <w:rPr>
          <w:szCs w:val="24"/>
        </w:rPr>
        <w:t>– zemes vienību 0,0574 ha platībā (zemes vienības kadastra apzīmējums 2100 009 1502) un būvi (būves kadastr</w:t>
      </w:r>
      <w:r>
        <w:rPr>
          <w:szCs w:val="24"/>
        </w:rPr>
        <w:t>a apzīmējums 2100 009 1502 001) </w:t>
      </w:r>
      <w:r w:rsidRPr="00C330D5">
        <w:rPr>
          <w:szCs w:val="24"/>
        </w:rPr>
        <w:t>– Atbrīvošanas alejā 76, Rēzeknē;</w:t>
      </w:r>
    </w:p>
    <w:p w14:paraId="632FE3A4" w14:textId="77777777" w:rsidR="00B31583" w:rsidRPr="00C330D5" w:rsidRDefault="00B31583" w:rsidP="00B31583">
      <w:pPr>
        <w:numPr>
          <w:ilvl w:val="1"/>
          <w:numId w:val="1"/>
        </w:numPr>
        <w:ind w:firstLine="709"/>
        <w:rPr>
          <w:szCs w:val="24"/>
        </w:rPr>
      </w:pPr>
      <w:r w:rsidRPr="00C330D5">
        <w:rPr>
          <w:szCs w:val="24"/>
        </w:rPr>
        <w:t xml:space="preserve">4) nekustamo īpašumu </w:t>
      </w:r>
      <w:r>
        <w:rPr>
          <w:szCs w:val="24"/>
        </w:rPr>
        <w:t>(nekustamā īpašuma kadastra Nr. </w:t>
      </w:r>
      <w:r w:rsidRPr="00C330D5">
        <w:rPr>
          <w:szCs w:val="24"/>
        </w:rPr>
        <w:t>2100 009 1406) – zemes vienību 0,3369 ha platībā (zemes vienības kadastra apzīmējums 2100 009 1406) un trīs būves (būvju kadastra apzīmējumi 2100 009 1406 001, 2100 009</w:t>
      </w:r>
      <w:r>
        <w:rPr>
          <w:szCs w:val="24"/>
        </w:rPr>
        <w:t xml:space="preserve"> 1406 002 un 2100 009 1406 003) </w:t>
      </w:r>
      <w:r w:rsidRPr="00C330D5">
        <w:rPr>
          <w:szCs w:val="24"/>
        </w:rPr>
        <w:t>– Atbrīvošanas alejā 90, Rēzeknē;</w:t>
      </w:r>
    </w:p>
    <w:p w14:paraId="3F3D0204" w14:textId="77777777" w:rsidR="00B31583" w:rsidRPr="00C330D5" w:rsidRDefault="00B31583" w:rsidP="00B31583">
      <w:pPr>
        <w:numPr>
          <w:ilvl w:val="1"/>
          <w:numId w:val="1"/>
        </w:numPr>
        <w:ind w:firstLine="709"/>
        <w:rPr>
          <w:szCs w:val="24"/>
        </w:rPr>
      </w:pPr>
      <w:r w:rsidRPr="00C330D5">
        <w:rPr>
          <w:szCs w:val="24"/>
        </w:rPr>
        <w:t xml:space="preserve">5) būvju nekustamo īpašumu </w:t>
      </w:r>
      <w:r>
        <w:rPr>
          <w:szCs w:val="24"/>
        </w:rPr>
        <w:t>(nekustamā īpašuma kadastra Nr. 2100 509 1510) </w:t>
      </w:r>
      <w:r w:rsidRPr="00C330D5">
        <w:rPr>
          <w:szCs w:val="24"/>
        </w:rPr>
        <w:t>– būvi (būves kadastra apzīmējums 2100 009 1505 002) – Galdnieku ielā 8A, Rēzeknē;</w:t>
      </w:r>
    </w:p>
    <w:p w14:paraId="22831B76" w14:textId="77777777" w:rsidR="00B31583" w:rsidRPr="00C330D5" w:rsidRDefault="00B31583" w:rsidP="00B31583">
      <w:pPr>
        <w:numPr>
          <w:ilvl w:val="1"/>
          <w:numId w:val="1"/>
        </w:numPr>
        <w:ind w:firstLine="709"/>
        <w:rPr>
          <w:szCs w:val="24"/>
        </w:rPr>
      </w:pPr>
      <w:r w:rsidRPr="00C330D5">
        <w:rPr>
          <w:szCs w:val="24"/>
        </w:rPr>
        <w:t xml:space="preserve">6) būvju nekustamo īpašumu </w:t>
      </w:r>
      <w:r>
        <w:rPr>
          <w:szCs w:val="24"/>
        </w:rPr>
        <w:t>(nekustamā īpašuma kadastra Nr. 2100 503 0407) </w:t>
      </w:r>
      <w:r w:rsidRPr="00C330D5">
        <w:rPr>
          <w:szCs w:val="24"/>
        </w:rPr>
        <w:t>– būvi (būves kadastra apzīmējums 2100 003 0409 003) – Maskavas ielā 22, Rēzeknē;</w:t>
      </w:r>
    </w:p>
    <w:p w14:paraId="1AC146B3" w14:textId="77777777" w:rsidR="00B31583" w:rsidRDefault="00B31583" w:rsidP="00B31583">
      <w:pPr>
        <w:spacing w:after="120"/>
        <w:ind w:firstLine="567"/>
        <w:rPr>
          <w:szCs w:val="24"/>
        </w:rPr>
      </w:pPr>
      <w:r w:rsidRPr="00C330D5">
        <w:rPr>
          <w:szCs w:val="24"/>
        </w:rPr>
        <w:t>7) nekustamo īpašumu (nekustamā īp</w:t>
      </w:r>
      <w:r>
        <w:rPr>
          <w:szCs w:val="24"/>
        </w:rPr>
        <w:t>ašuma kadastra Nr. 2100 009 1407) </w:t>
      </w:r>
      <w:r w:rsidRPr="00C330D5">
        <w:rPr>
          <w:szCs w:val="24"/>
        </w:rPr>
        <w:t xml:space="preserve">– zemes vienību 0,0538 ha platībā (zemes vienības kadastra apzīmējums 2100 009 1407) un būvi (būves kadastra </w:t>
      </w:r>
      <w:r w:rsidRPr="00C330D5">
        <w:rPr>
          <w:szCs w:val="24"/>
        </w:rPr>
        <w:lastRenderedPageBreak/>
        <w:t>apzīmējums 2100 009 1407 001) – Pils ielā 23A, Rēzeknē</w:t>
      </w:r>
      <w:r>
        <w:rPr>
          <w:szCs w:val="24"/>
        </w:rPr>
        <w:t xml:space="preserve"> (turpmāk visi kopā – Nekustamie īpašumi).</w:t>
      </w:r>
    </w:p>
    <w:p w14:paraId="03C209C9" w14:textId="77777777" w:rsidR="00B31583" w:rsidRDefault="00B31583" w:rsidP="00B31583">
      <w:pPr>
        <w:spacing w:after="120"/>
        <w:ind w:firstLine="567"/>
        <w:rPr>
          <w:szCs w:val="24"/>
        </w:rPr>
      </w:pPr>
      <w:r w:rsidRPr="00C36302">
        <w:rPr>
          <w:szCs w:val="24"/>
        </w:rPr>
        <w:t>Informējam, ka 2010. gada 18. </w:t>
      </w:r>
      <w:r>
        <w:rPr>
          <w:szCs w:val="24"/>
        </w:rPr>
        <w:t xml:space="preserve">oktobrī ar </w:t>
      </w:r>
      <w:r w:rsidRPr="00C36302">
        <w:rPr>
          <w:szCs w:val="24"/>
        </w:rPr>
        <w:t>RTA tika noslēgts aizdevuma līgums Nr. A1/1/10/866, par valsts aizdevuma</w:t>
      </w:r>
      <w:r>
        <w:rPr>
          <w:szCs w:val="24"/>
        </w:rPr>
        <w:t xml:space="preserve"> EUR 9 660 </w:t>
      </w:r>
      <w:r w:rsidRPr="00C36302">
        <w:rPr>
          <w:szCs w:val="24"/>
        </w:rPr>
        <w:t>618,04 apmērā piešķiršanu ERAF līdzfinansētā projekta “</w:t>
      </w:r>
      <w:r w:rsidRPr="00DA097B">
        <w:rPr>
          <w:i/>
          <w:szCs w:val="24"/>
        </w:rPr>
        <w:t>Rēzeknes Augstskolas jaunas Inženieru fakultātes, laboratoriju būvniecība un iekārtu iegāde</w:t>
      </w:r>
      <w:r w:rsidRPr="00C36302">
        <w:rPr>
          <w:szCs w:val="24"/>
        </w:rPr>
        <w:t>” īstenošanai un 2018. gada 25. septembrī tik</w:t>
      </w:r>
      <w:r>
        <w:rPr>
          <w:szCs w:val="24"/>
        </w:rPr>
        <w:t>a noslēgts aizdevuma līgums Nr. </w:t>
      </w:r>
      <w:r w:rsidRPr="00C36302">
        <w:rPr>
          <w:szCs w:val="24"/>
        </w:rPr>
        <w:t>A1/1/18/656</w:t>
      </w:r>
      <w:r>
        <w:rPr>
          <w:szCs w:val="24"/>
        </w:rPr>
        <w:t xml:space="preserve"> </w:t>
      </w:r>
      <w:r w:rsidRPr="00C36302">
        <w:rPr>
          <w:szCs w:val="24"/>
        </w:rPr>
        <w:t>par valsts aizdevuma</w:t>
      </w:r>
      <w:r>
        <w:rPr>
          <w:szCs w:val="24"/>
        </w:rPr>
        <w:t xml:space="preserve"> EUR 2 785 </w:t>
      </w:r>
      <w:r w:rsidRPr="003940E7">
        <w:rPr>
          <w:szCs w:val="24"/>
        </w:rPr>
        <w:t>826,70</w:t>
      </w:r>
      <w:r w:rsidRPr="00C36302">
        <w:rPr>
          <w:szCs w:val="24"/>
        </w:rPr>
        <w:t xml:space="preserve"> apmērā piešķiršanu, lai īstenotu ERAF</w:t>
      </w:r>
      <w:r>
        <w:rPr>
          <w:szCs w:val="24"/>
        </w:rPr>
        <w:t xml:space="preserve"> līdzfinansētu projektu Nr. </w:t>
      </w:r>
      <w:r w:rsidRPr="00C36302">
        <w:rPr>
          <w:szCs w:val="24"/>
        </w:rPr>
        <w:t>4.2.1.2/18/I/037 “</w:t>
      </w:r>
      <w:r w:rsidRPr="00DA097B">
        <w:rPr>
          <w:i/>
          <w:szCs w:val="24"/>
        </w:rPr>
        <w:t>Rēzeknes Tehnoloģiju akadēmijas dienesta viesnīcas Atbrīvošanas alejā 115, Rēzeknē, projektēšana, būvniecība un autoruzraudzība</w:t>
      </w:r>
      <w:r w:rsidRPr="00C36302">
        <w:rPr>
          <w:szCs w:val="24"/>
        </w:rPr>
        <w:t xml:space="preserve">”. Savukārt </w:t>
      </w:r>
      <w:r>
        <w:rPr>
          <w:szCs w:val="24"/>
        </w:rPr>
        <w:t>2014. gada 17. jūlijā ar</w:t>
      </w:r>
      <w:r w:rsidRPr="00C36302">
        <w:rPr>
          <w:szCs w:val="24"/>
        </w:rPr>
        <w:t xml:space="preserve"> RTA tika noslēgts hipotēkas līgums Nr. Ķ/A/14/486</w:t>
      </w:r>
      <w:r>
        <w:rPr>
          <w:szCs w:val="24"/>
        </w:rPr>
        <w:t>, lai nodrošinātu valsts</w:t>
      </w:r>
      <w:r w:rsidRPr="00C36302">
        <w:rPr>
          <w:szCs w:val="24"/>
        </w:rPr>
        <w:t xml:space="preserve"> prasījumus, kas izriet no </w:t>
      </w:r>
      <w:r>
        <w:rPr>
          <w:szCs w:val="24"/>
        </w:rPr>
        <w:t>iepriekš minētajiem v</w:t>
      </w:r>
      <w:r w:rsidRPr="00C36302">
        <w:rPr>
          <w:szCs w:val="24"/>
        </w:rPr>
        <w:t xml:space="preserve">alsts aizdevuma līgumiem, un ar tiem saistītos blakus prasījumus, nodibinot hipotēku par labu valstij uz Nekustamajiem īpašumiem. </w:t>
      </w:r>
      <w:r>
        <w:rPr>
          <w:szCs w:val="24"/>
        </w:rPr>
        <w:t xml:space="preserve">2023. gada 25. janvārī RTA izsniegto, bet neatmaksāto valsts aizdevumu kopējais atlikums ir EUR 4 811 762,00. </w:t>
      </w:r>
    </w:p>
    <w:p w14:paraId="45FE25CE" w14:textId="77777777" w:rsidR="00557B49" w:rsidRPr="00615936" w:rsidRDefault="00B31583" w:rsidP="00B31583">
      <w:pPr>
        <w:spacing w:after="120"/>
        <w:rPr>
          <w:szCs w:val="24"/>
        </w:rPr>
      </w:pPr>
      <w:r>
        <w:rPr>
          <w:szCs w:val="24"/>
        </w:rPr>
        <w:tab/>
        <w:t xml:space="preserve">Finanšu </w:t>
      </w:r>
      <w:r w:rsidRPr="00EA0A7D">
        <w:rPr>
          <w:szCs w:val="24"/>
        </w:rPr>
        <w:t xml:space="preserve">ministrija, ņemot vērā </w:t>
      </w:r>
      <w:r>
        <w:rPr>
          <w:szCs w:val="24"/>
        </w:rPr>
        <w:t>Tiesību akta p</w:t>
      </w:r>
      <w:r w:rsidRPr="00EA0A7D">
        <w:rPr>
          <w:szCs w:val="24"/>
        </w:rPr>
        <w:t>rojekta 1. punktā paredzēto, ka Rīgas Tehniskā u</w:t>
      </w:r>
      <w:r w:rsidRPr="00EA0A7D">
        <w:rPr>
          <w:szCs w:val="24"/>
          <w:lang w:eastAsia="lv-LV"/>
        </w:rPr>
        <w:t>niversitāte būs RTA tiesību un saistību pārņēmēja</w:t>
      </w:r>
      <w:r w:rsidRPr="00EA0A7D">
        <w:rPr>
          <w:szCs w:val="24"/>
        </w:rPr>
        <w:t>, informē, ka neiebilst pret Nekustamo īpašumu nodošanu bez atlīdzības Rīgas Tehniskās universitātes īpašumā ar nosacījumu, ka tie pēc nodošanas turpinās kalpot kā iepriekš minēto</w:t>
      </w:r>
      <w:r>
        <w:rPr>
          <w:szCs w:val="24"/>
        </w:rPr>
        <w:t xml:space="preserve"> valsts aizdevumu nodrošinājums vai Rīgas Tehniskā</w:t>
      </w:r>
      <w:r w:rsidRPr="00EA0A7D">
        <w:rPr>
          <w:szCs w:val="24"/>
        </w:rPr>
        <w:t xml:space="preserve"> </w:t>
      </w:r>
      <w:r>
        <w:rPr>
          <w:szCs w:val="24"/>
        </w:rPr>
        <w:t>universitāte sniegs citu līdzvērtīgu nodrošinājumu.</w:t>
      </w:r>
    </w:p>
    <w:p w14:paraId="41FD3C1C"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7E76E4DB" w14:textId="77777777" w:rsidTr="00AA6DC1">
        <w:tc>
          <w:tcPr>
            <w:tcW w:w="4395" w:type="dxa"/>
          </w:tcPr>
          <w:p w14:paraId="2AF7C3B5" w14:textId="77777777" w:rsidR="00AA6DC1" w:rsidRPr="00615936" w:rsidRDefault="00863956" w:rsidP="007F3771">
            <w:pPr>
              <w:rPr>
                <w:szCs w:val="24"/>
              </w:rPr>
            </w:pPr>
            <w:r>
              <w:rPr>
                <w:szCs w:val="24"/>
              </w:rPr>
              <w:t>Administrācijas vadītāja</w:t>
            </w:r>
          </w:p>
        </w:tc>
        <w:tc>
          <w:tcPr>
            <w:tcW w:w="1984" w:type="dxa"/>
          </w:tcPr>
          <w:p w14:paraId="7E1BBFCE" w14:textId="77777777" w:rsidR="00AA6DC1" w:rsidRDefault="00AA6DC1" w:rsidP="00AA6DC1">
            <w:pPr>
              <w:jc w:val="center"/>
              <w:rPr>
                <w:szCs w:val="24"/>
              </w:rPr>
            </w:pPr>
            <w:bookmarkStart w:id="4" w:name="edoc_info2"/>
            <w:r>
              <w:rPr>
                <w:szCs w:val="24"/>
              </w:rPr>
              <w:t>(paraksts*)</w:t>
            </w:r>
            <w:bookmarkEnd w:id="4"/>
          </w:p>
        </w:tc>
        <w:tc>
          <w:tcPr>
            <w:tcW w:w="2977" w:type="dxa"/>
            <w:vAlign w:val="bottom"/>
          </w:tcPr>
          <w:p w14:paraId="099A45DD" w14:textId="77777777" w:rsidR="00AA6DC1" w:rsidRPr="00615936" w:rsidRDefault="00863956" w:rsidP="00483407">
            <w:pPr>
              <w:jc w:val="right"/>
              <w:rPr>
                <w:szCs w:val="24"/>
              </w:rPr>
            </w:pPr>
            <w:proofErr w:type="spellStart"/>
            <w:r>
              <w:rPr>
                <w:szCs w:val="24"/>
              </w:rPr>
              <w:t>I.Braunfelde</w:t>
            </w:r>
            <w:proofErr w:type="spellEnd"/>
          </w:p>
        </w:tc>
      </w:tr>
      <w:tr w:rsidR="00AA6DC1" w:rsidRPr="00615936" w14:paraId="4CA44729" w14:textId="77777777" w:rsidTr="00AA6DC1">
        <w:tc>
          <w:tcPr>
            <w:tcW w:w="4395" w:type="dxa"/>
          </w:tcPr>
          <w:p w14:paraId="3236A0E4" w14:textId="77777777" w:rsidR="00AA6DC1" w:rsidRPr="00615936" w:rsidRDefault="00AA6DC1" w:rsidP="007F3771">
            <w:pPr>
              <w:rPr>
                <w:szCs w:val="24"/>
              </w:rPr>
            </w:pPr>
          </w:p>
        </w:tc>
        <w:tc>
          <w:tcPr>
            <w:tcW w:w="1984" w:type="dxa"/>
          </w:tcPr>
          <w:p w14:paraId="74C72411" w14:textId="77777777" w:rsidR="00AA6DC1" w:rsidRPr="00615936" w:rsidRDefault="00AA6DC1" w:rsidP="000C0DD4">
            <w:pPr>
              <w:jc w:val="right"/>
              <w:rPr>
                <w:szCs w:val="24"/>
              </w:rPr>
            </w:pPr>
          </w:p>
        </w:tc>
        <w:tc>
          <w:tcPr>
            <w:tcW w:w="2977" w:type="dxa"/>
            <w:vAlign w:val="bottom"/>
          </w:tcPr>
          <w:p w14:paraId="16BF86D5"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1102422" w14:textId="77777777" w:rsidTr="00AA6DC1">
        <w:trPr>
          <w:cantSplit/>
          <w:trHeight w:val="615"/>
        </w:trPr>
        <w:tc>
          <w:tcPr>
            <w:tcW w:w="8647" w:type="dxa"/>
          </w:tcPr>
          <w:p w14:paraId="554AC90F" w14:textId="77777777" w:rsidR="002D6CB4" w:rsidRPr="00AA6DC1" w:rsidRDefault="00AA6DC1" w:rsidP="00AA6DC1">
            <w:pPr>
              <w:pStyle w:val="Pamattekstsaratkpi"/>
              <w:tabs>
                <w:tab w:val="left" w:pos="8397"/>
              </w:tabs>
              <w:ind w:left="0"/>
              <w:rPr>
                <w:sz w:val="24"/>
                <w:szCs w:val="24"/>
              </w:rPr>
            </w:pPr>
            <w:bookmarkStart w:id="5" w:name="edoc_info" w:colFirst="0" w:colLast="0"/>
            <w:r w:rsidRPr="00AA6DC1">
              <w:rPr>
                <w:sz w:val="24"/>
                <w:szCs w:val="24"/>
              </w:rPr>
              <w:t>*Dokuments ir parakstīts ar drošu elektronisko parakstu</w:t>
            </w:r>
          </w:p>
        </w:tc>
      </w:tr>
      <w:bookmarkEnd w:id="5"/>
    </w:tbl>
    <w:p w14:paraId="53470477" w14:textId="77777777" w:rsidR="00826D51" w:rsidRDefault="00826D51" w:rsidP="007F3771">
      <w:pPr>
        <w:rPr>
          <w:sz w:val="20"/>
        </w:rPr>
      </w:pPr>
    </w:p>
    <w:p w14:paraId="66833A72" w14:textId="77777777" w:rsidR="00B31583" w:rsidRDefault="00B31583" w:rsidP="007F3771">
      <w:pPr>
        <w:rPr>
          <w:sz w:val="20"/>
        </w:rPr>
      </w:pPr>
    </w:p>
    <w:p w14:paraId="536612DC" w14:textId="77777777" w:rsidR="00B31583" w:rsidRDefault="00B31583" w:rsidP="00B31583">
      <w:pPr>
        <w:rPr>
          <w:sz w:val="20"/>
        </w:rPr>
      </w:pPr>
      <w:bookmarkStart w:id="6" w:name="Text2"/>
      <w:proofErr w:type="spellStart"/>
      <w:r>
        <w:rPr>
          <w:sz w:val="20"/>
        </w:rPr>
        <w:t>Mazprecniece</w:t>
      </w:r>
      <w:proofErr w:type="spellEnd"/>
      <w:r w:rsidRPr="00287C22">
        <w:rPr>
          <w:sz w:val="20"/>
        </w:rPr>
        <w:t xml:space="preserve"> </w:t>
      </w:r>
      <w:bookmarkEnd w:id="6"/>
      <w:r>
        <w:rPr>
          <w:sz w:val="20"/>
        </w:rPr>
        <w:t>67094241</w:t>
      </w:r>
    </w:p>
    <w:p w14:paraId="0DEE6DE6" w14:textId="77777777" w:rsidR="00B31583" w:rsidRDefault="005E2271" w:rsidP="00B31583">
      <w:pPr>
        <w:rPr>
          <w:sz w:val="20"/>
        </w:rPr>
      </w:pPr>
      <w:hyperlink r:id="rId8" w:history="1">
        <w:r w:rsidR="00B31583" w:rsidRPr="007253EB">
          <w:rPr>
            <w:rStyle w:val="Hipersaite"/>
            <w:sz w:val="20"/>
          </w:rPr>
          <w:t>Liga.Mazprecniece@kase.gov.lv</w:t>
        </w:r>
      </w:hyperlink>
    </w:p>
    <w:p w14:paraId="0EFABA38" w14:textId="77777777" w:rsidR="000C0DD4" w:rsidRPr="006D6710" w:rsidRDefault="000C0DD4" w:rsidP="007F3771">
      <w:pPr>
        <w:rPr>
          <w:sz w:val="20"/>
        </w:rPr>
      </w:pPr>
    </w:p>
    <w:sectPr w:rsidR="000C0DD4" w:rsidRPr="006D6710"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9C12" w14:textId="77777777" w:rsidR="005E2271" w:rsidRDefault="005E2271">
      <w:r>
        <w:separator/>
      </w:r>
    </w:p>
  </w:endnote>
  <w:endnote w:type="continuationSeparator" w:id="0">
    <w:p w14:paraId="32F2ABBA" w14:textId="77777777" w:rsidR="005E2271" w:rsidRDefault="005E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773F" w14:textId="77777777" w:rsidR="002C22B9" w:rsidRDefault="002C22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D6E15F5"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D86822">
          <w:rPr>
            <w:noProof/>
            <w:sz w:val="24"/>
            <w:szCs w:val="24"/>
          </w:rPr>
          <w:t>2</w:t>
        </w:r>
        <w:r w:rsidRPr="00557B49">
          <w:rPr>
            <w:sz w:val="24"/>
            <w:szCs w:val="24"/>
          </w:rPr>
          <w:fldChar w:fldCharType="end"/>
        </w:r>
      </w:p>
    </w:sdtContent>
  </w:sdt>
  <w:p w14:paraId="234D2988" w14:textId="77777777" w:rsidR="0015384D" w:rsidRDefault="0015384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3D82" w14:textId="77777777" w:rsidR="0015384D" w:rsidRDefault="0015384D">
    <w:pPr>
      <w:pStyle w:val="Kjene"/>
      <w:jc w:val="center"/>
    </w:pPr>
  </w:p>
  <w:p w14:paraId="6AE796F1"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775A" w14:textId="77777777" w:rsidR="005E2271" w:rsidRDefault="005E2271">
      <w:r>
        <w:separator/>
      </w:r>
    </w:p>
  </w:footnote>
  <w:footnote w:type="continuationSeparator" w:id="0">
    <w:p w14:paraId="6B766B3A" w14:textId="77777777" w:rsidR="005E2271" w:rsidRDefault="005E2271">
      <w:r>
        <w:continuationSeparator/>
      </w:r>
    </w:p>
  </w:footnote>
  <w:footnote w:id="1">
    <w:p w14:paraId="2BA882A9" w14:textId="77777777" w:rsidR="00B31583" w:rsidRDefault="00B31583" w:rsidP="00B31583">
      <w:pPr>
        <w:pStyle w:val="Vresteksts"/>
      </w:pPr>
      <w:r>
        <w:rPr>
          <w:rStyle w:val="Vresatsauce"/>
        </w:rPr>
        <w:footnoteRef/>
      </w:r>
      <w:hyperlink r:id="rId1" w:history="1">
        <w:r w:rsidRPr="00233345">
          <w:rPr>
            <w:rStyle w:val="Hipersaite"/>
          </w:rPr>
          <w:t>https://tapportals.mk.gov.lv/legal_acts?search%5Bquery%5D=Par+R%C4%93zeknes+Tehnolo%C4%A3iju+akad%C4%93mijas+reorganiz%C4%81ciju&amp;quicksearch=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2A4E"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170ABE51"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8F6E"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B5E7" w14:textId="77777777" w:rsidR="002C22B9" w:rsidRDefault="002C22B9">
    <w:pPr>
      <w:pStyle w:val="Galvene"/>
    </w:pPr>
  </w:p>
  <w:p w14:paraId="5B022ABE" w14:textId="77777777" w:rsidR="002C22B9" w:rsidRDefault="002C22B9">
    <w:pPr>
      <w:pStyle w:val="Galvene"/>
    </w:pPr>
  </w:p>
  <w:p w14:paraId="7D2EB454" w14:textId="77777777" w:rsidR="002C22B9" w:rsidRDefault="002C22B9">
    <w:pPr>
      <w:pStyle w:val="Galvene"/>
    </w:pPr>
  </w:p>
  <w:p w14:paraId="03C8FDA5"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230BCFE" wp14:editId="62CF33DD">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C4D1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2058C16" wp14:editId="69DC09EC">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B7519F" w14:textId="77777777" w:rsidR="002C22B9" w:rsidRDefault="002C22B9">
    <w:pPr>
      <w:pStyle w:val="Galvene"/>
    </w:pPr>
  </w:p>
  <w:p w14:paraId="23C320D2" w14:textId="77777777" w:rsidR="002C22B9" w:rsidRDefault="002C22B9">
    <w:pPr>
      <w:pStyle w:val="Galvene"/>
    </w:pPr>
  </w:p>
  <w:p w14:paraId="0FCEECE3" w14:textId="77777777" w:rsidR="002C22B9" w:rsidRDefault="002C22B9">
    <w:pPr>
      <w:pStyle w:val="Galvene"/>
    </w:pPr>
  </w:p>
  <w:p w14:paraId="106276B7" w14:textId="77777777" w:rsidR="002C22B9" w:rsidRDefault="002C22B9">
    <w:pPr>
      <w:pStyle w:val="Galvene"/>
    </w:pPr>
  </w:p>
  <w:p w14:paraId="2C711170" w14:textId="77777777" w:rsidR="002C22B9" w:rsidRDefault="002C22B9">
    <w:pPr>
      <w:pStyle w:val="Galvene"/>
    </w:pPr>
  </w:p>
  <w:p w14:paraId="08B6D00E" w14:textId="77777777" w:rsidR="002C22B9" w:rsidRDefault="002C22B9">
    <w:pPr>
      <w:pStyle w:val="Galvene"/>
    </w:pPr>
  </w:p>
  <w:p w14:paraId="68585ECF"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39758C16" wp14:editId="6D8BEA4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13A0E1B" w14:textId="77777777" w:rsidR="002C22B9" w:rsidRDefault="002C22B9">
    <w:pPr>
      <w:pStyle w:val="Galvene"/>
    </w:pPr>
  </w:p>
  <w:p w14:paraId="4B3BF2A8" w14:textId="77777777" w:rsidR="002C22B9" w:rsidRDefault="002C22B9">
    <w:pPr>
      <w:pStyle w:val="Galvene"/>
    </w:pPr>
  </w:p>
  <w:p w14:paraId="55D8F07F"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B64"/>
    <w:multiLevelType w:val="hybridMultilevel"/>
    <w:tmpl w:val="798EB830"/>
    <w:lvl w:ilvl="0" w:tplc="4A868796">
      <w:start w:val="1"/>
      <w:numFmt w:val="bullet"/>
      <w:lvlText w:val=""/>
      <w:lvlJc w:val="left"/>
      <w:pPr>
        <w:ind w:left="0" w:firstLine="705"/>
      </w:pPr>
      <w:rPr>
        <w:u w:val="none"/>
      </w:rPr>
    </w:lvl>
    <w:lvl w:ilvl="1" w:tplc="04D80FF8">
      <w:start w:val="1"/>
      <w:numFmt w:val="bullet"/>
      <w:lvlRestart w:val="0"/>
      <w:lvlText w:val=""/>
      <w:lvlJc w:val="left"/>
      <w:pPr>
        <w:ind w:left="0" w:firstLine="705"/>
      </w:pPr>
      <w:rPr>
        <w:u w:val="none"/>
      </w:rPr>
    </w:lvl>
    <w:lvl w:ilvl="2" w:tplc="2102A3DE">
      <w:start w:val="1"/>
      <w:numFmt w:val="bullet"/>
      <w:lvlRestart w:val="1"/>
      <w:lvlText w:val=""/>
      <w:lvlJc w:val="left"/>
      <w:pPr>
        <w:ind w:left="0" w:firstLine="705"/>
      </w:pPr>
      <w:rPr>
        <w:u w:val="none"/>
      </w:rPr>
    </w:lvl>
    <w:lvl w:ilvl="3" w:tplc="1000356C">
      <w:numFmt w:val="decimal"/>
      <w:lvlText w:val=""/>
      <w:lvlJc w:val="left"/>
    </w:lvl>
    <w:lvl w:ilvl="4" w:tplc="02AA6E40">
      <w:numFmt w:val="decimal"/>
      <w:lvlText w:val=""/>
      <w:lvlJc w:val="left"/>
    </w:lvl>
    <w:lvl w:ilvl="5" w:tplc="F928F7BA">
      <w:numFmt w:val="decimal"/>
      <w:lvlText w:val=""/>
      <w:lvlJc w:val="left"/>
    </w:lvl>
    <w:lvl w:ilvl="6" w:tplc="54B4F438">
      <w:numFmt w:val="decimal"/>
      <w:lvlText w:val=""/>
      <w:lvlJc w:val="left"/>
    </w:lvl>
    <w:lvl w:ilvl="7" w:tplc="B82039F4">
      <w:numFmt w:val="decimal"/>
      <w:lvlText w:val=""/>
      <w:lvlJc w:val="left"/>
    </w:lvl>
    <w:lvl w:ilvl="8" w:tplc="C452F89C">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04AEC"/>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C641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2271"/>
    <w:rsid w:val="005E3D1E"/>
    <w:rsid w:val="005F3139"/>
    <w:rsid w:val="005F439D"/>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3956"/>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31583"/>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682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B956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uiPriority w:val="99"/>
    <w:rsid w:val="00903B9C"/>
    <w:rPr>
      <w:sz w:val="20"/>
    </w:rPr>
  </w:style>
  <w:style w:type="character" w:styleId="Vresatsauce">
    <w:name w:val="footnote reference"/>
    <w:uiPriority w:val="99"/>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uiPriority w:val="99"/>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uiPriority w:val="99"/>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azprecniece@kase.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search%5Bquery%5D=Par+R%C4%93zeknes+Tehnolo%C4%A3iju+akad%C4%93mijas+reorganiz%C4%81ciju&amp;quicksearch="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2C90B-2628-46F7-91AE-D6D076822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2655</Words>
  <Characters>1514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atļauju bez atlīdzības nodot nekustamos īpašum</dc:subject>
  <dc:creator>Bērziņa A.</dc:creator>
  <dc:description>Sagatavots ALS E-aprites vidē.</dc:description>
  <cp:lastModifiedBy>Anita Depkovska</cp:lastModifiedBy>
  <cp:revision>2</cp:revision>
  <cp:lastPrinted>2007-06-25T10:49:00Z</cp:lastPrinted>
  <dcterms:created xsi:type="dcterms:W3CDTF">2023-01-26T14:39:00Z</dcterms:created>
  <dcterms:modified xsi:type="dcterms:W3CDTF">2023-01-26T14:39:00Z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