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818 "Noteikumi par stipendijām"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6.sadaļas 6.4. punktu. Norādām, ka Ministru kabineta 2009.gada 25.augusta noteikumi Nr.970 „Sabiedrības līdzdalības kārtība attīstības plānošanas procesā” ir zaudējuši spēku, attiecīgi lūdzam neatsaukties uz spēku zaudējušiem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projekta anotācijās 6. sadaļu un tajā norādāmo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izglītojamais atbilstoši sasniegtajiem mācību rezultātiem vispārējās vidējās izglītības mācību priekšmeta kursa (pamatkursa, padziļinātā kursa, specializētā kursa) vai jebkura profesionālā kompetenču moduļa, profesionālā mācību priekšmeta vai mūžizglītības kompetenču moduļa starpvērtējumā vai, ja mācību priekšmets vai modulis ir noslēdzies, galīgajā vērtējumā ir saņēmis ne vairāk kā vienu nepietiekamu vērtējumu vai apzīmējumu “nav vērtējuma” saskaņā ar valsts izglītības standartos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"starpvērtējums" nav noteikts nevienā normatīvajā dokumentā, līdz ar to tas ir pretrunā ar normatīvo regulējumu par izglītojamo mācību sasniegumu vērtēšanu, un nedrīkst būt kā kritērijs stipendijas piešķiršanai. Pēc būtības starpvērtējumam ir informatīvs raksturs, kuram nav nekādas ietekmes uz sasniedzamo rezultātu tēmas, kursa, moduļa noslēgumā. Stipendija jāpiešķir, ņemot vērā semestra, gada un galīgos 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jēdziens  “starpvērtējums” ir attiecināms uz stipendiju piešķiršanas periodu, kas ir profesionālās izglītības programmas apgūto sasniedzamo mācīšanās rezultātu konkrēta stipendiju piešķiršanas perioda vērtējums. Profesionālā izglītībā normatīvie akti neparedz terminu “semestris” vai “gada vērtējums”. MK noteikumos Nr. 332 noteikts “galīgais vērtējums”. Ņemot vērā to, ka tika pārstrukturizēts profesionālās izglītības saturs modulārajās izglītības programmās, atsevišķi iepriekš lietotie termini ir zaudējuši aktualitāti un netiek izmantoti mācību procesā. Tādējādi jēdzieni “semestra vērtējums” vai “gada vērtējums” aizstāts ar jēdzienu “starpvērtējums".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papildināta anotācijas 1.3. apakšsadaļa, precizējot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izglītojamais neattaisnoti kavējis ne vairāk kā astoņas stundas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 Nav pieņemami, ka izglītojamā kavējumi tiek ņemti vērā divas reizes: gan piešķirot stipendijas apmēru periodam, gan pārskatot ikmēneša stipendiju. Tas nozīmē, ka izglītojamā rīcība tiek sodīta divas reizes (skatoties mēnešu griezumā 7 mēnešu periodā, tas ir, mēnesī kurā kavējis un nākamajā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izglītojamais kavē 9 stundas  un mācās uz 9 ballēm, tad divu dienu kavējums var demotivēt izglītojamo - kāpēc censties, ja stipendija tāpat nebūs? Sekas - sekmju pazemināšanās.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motivējoši izglītojamajam. Katrs kļūdās un par kļūdām ir jāmaksā, bet vai tik nežēlīgi.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nosakot stipendijas apmēru nākamajam periodam neņemt vērā kavējumus. Kavējumus ņemt vērā pārskatot ikmēneša stipendiju.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30.,32. , 37. punkts, svītrojot 34. punktu, kā arī noteikumi papildināti ar jaunu 37.</w:t>
            </w:r>
            <w:r w:rsidR="00000000" w:rsidRPr="00000000" w:rsidDel="00000000">
              <w:rPr>
                <w:vertAlign w:val="superscript"/>
                <w:rtl w:val="0"/>
              </w:rPr>
              <w:t xml:space="preserve">1</w:t>
            </w:r>
            <w:r w:rsidR="00000000" w:rsidRPr="00000000" w:rsidDel="00000000">
              <w:rPr>
                <w:rtl w:val="0"/>
              </w:rPr>
              <w:t xml:space="preserve">. punktu, kā arī attiecīgi precizējot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izglītojamais atbilstoši sasniegtajiem mācību rezultātiem vispārējās vidējās izglītības mācību priekšmeta kursa (pamatkursa, padziļinātā kursa, specializētā kursa) vai jebkura profesionālā kompetenču moduļa, profesionālā mācību priekšmeta vai mūžizglītības kompetenču moduļa starpvērtējumā vai, ja mācību priekšmets vai modulis ir noslēdzies, galīgajā vērtējumā ir saņēmis pietiekamu vērtējumu saskaņā ar valsts izglītības standartos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"starpvērtējums" nav noteikts nevienā normatīvajā dokumentā, līdz ar to tas ir pretrunā ar normatīvo regulējumu par izglītojamo mācību sasniegumu vērtēšanu, un nedrīkst būt kā kritērijs stipendijas piešķiršanai. Pēc būtības starpvērtējumam ir informatīvs raksturs, kuram nav nekādas ietekmes uz sasniedzamo rezultātu tēmas, kursa, moduļa noslēgumā. Stipendija jāpiešķir, ņemot vērā semestra, gada un galīgos 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jēdziens  “starpvērtējums” ir attiecināms uz stipendiju piešķiršanas periodu, kas ir profesionālās izglītības programmas apgūto sasniedzamo mācīšanās rezultātu konkrēta stipendiju piešķiršanas perioda vērtējums. Profesionālā izglītībā normatīvie akti neparedz terminu “semestris” vai “gada vērtējums”. MK noteikumos Nr. 332 noteikts “galīgais vērtējums”. Ņemot vērā to, ka tika pārstrukturizēts profesionālās izglītības saturs modulārajās izglītības programmās, atsevišķi iepriekš lietotie termini ir zaudējuši aktualitāti un netiek izmantoti mācību procesā. Tādējādi jēdzieni “semestra vērtējums” vai “gada vērtējums” aizstāts ar jēdzienu “starpvērtējums".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papildināta anotācijas 1.3. apakšsadaļa, precizējot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Stipendijas piešķiršanas perioda pēdējā mācību mēnesī izglītības iestāde var pārskatīt un papildus palielināt pēdējā kursa izglītojamam piešķirtās paaugstinātās stipendijas apmēru, ņemot vērā izglītojamā aktivitāti izglītības iestādes sabiedriskajā dzīvē stipendijas piešķiršanas periodā. Izglītojamam piešķirtās paaugstinātas stipendijas apmērs var pārsniegt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maksimālo paaugstinātās ikmēneša stipendijas apmēru atbilstoši izglītības iestādes stipendiju piešķiršanas nolikumā noteiktajam konkrētam paaugstinātās stipendijas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un anotācijā sniegt skaidrojumu, kādu normatīvo aktu ietvaros un kādā apmērā tiks noteikts papildus paaugstinātās stipendijas maksimālais apjoms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37.</w:t>
            </w:r>
            <w:r w:rsidR="00000000" w:rsidRPr="00000000" w:rsidDel="00000000">
              <w:rPr>
                <w:vertAlign w:val="superscript"/>
                <w:rtl w:val="0"/>
              </w:rPr>
              <w:t xml:space="preserve">2</w:t>
            </w:r>
            <w:r w:rsidR="00000000" w:rsidRPr="00000000" w:rsidDel="00000000">
              <w:rPr>
                <w:rtl w:val="0"/>
              </w:rPr>
              <w:t xml:space="preserve"> punkts (iepriekš 37.</w:t>
            </w:r>
            <w:r w:rsidR="00000000" w:rsidRPr="00000000" w:rsidDel="00000000">
              <w:rPr>
                <w:vertAlign w:val="superscript"/>
                <w:rtl w:val="0"/>
              </w:rPr>
              <w:t xml:space="preserve">1 </w:t>
            </w:r>
            <w:r w:rsidR="00000000" w:rsidRPr="00000000" w:rsidDel="00000000">
              <w:rPr>
                <w:rtl w:val="0"/>
              </w:rPr>
              <w:t xml:space="preserve">punkts) un papildināta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Pārskatot stipendijas apmēru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noteiktajā gadījumā, izglītības iestāde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Izglītības iestāde izdod stipendiju piešķiršanas nolikumu. Nolikumā nosaka konkrētu paaugstinātas stipendijas apmēru atbilstoši mācību rezultātiem un aktivitātei izglītības iestādes sabiedriskajā dzīvē. Izglītības iestāde izveido stipendiju piešķiršanas komisiju. Komisijas sastāvā iekļauj vismaz trīs izglītības iestādes pedagoģiskā personāla pārstāvjus, tai skaitā izglītības iestādes vadītāja vietnieku. Izglītības iestādes vadītāja vietnieks ir komisijas priekšsēdētājs. Komisijas sastāvā novērotāja statusā bez balsstiesībām iekļauj divus izglītojamo pašpārvaldes pārstāvjus.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42. punktu, norādot, kas ir tajā minētā stipendiju piešķiršanas komisija (proti, kāds ir tās izveidošanas mērķis) un ko tā dara.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projekta anotācijas 1.3. apakšsadaļu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w:t>
            </w:r>
            <w:r w:rsidR="00000000" w:rsidRPr="00000000" w:rsidDel="00000000">
              <w:rPr>
                <w:vertAlign w:val="superscript"/>
                <w:rtl w:val="0"/>
              </w:rPr>
              <w:t xml:space="preserve">1</w:t>
            </w:r>
            <w:r w:rsidR="00000000" w:rsidRPr="00000000" w:rsidDel="00000000">
              <w:rPr>
                <w:rtl w:val="0"/>
              </w:rPr>
              <w:t xml:space="preserve"> punkts un papildināta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Izglītības iestāde izdod stipendiju piešķiršanas nolikumu. Nolikumā nosaka konkrētu paaugstinātas stipendijas apmēru atbilstoši mācību rezultātiem un aktivitātei izglītības iestādes sabiedriskajā dzīvē. Izglītības iestāde izveido stipendiju piešķiršanas komisiju. Komisijas sastāvā iekļauj vismaz trīs izglītības iestādes pedagoģiskā personāla pārstāvjus, tai skaitā izglītības iestādes vadītāja vietnieku. Izglītības iestādes vadītāja  vietnieks ir komisijas priekšsēdētājs. Komisijas sastāvā novērotāja statusā bez balsstiesībām iekļauj divus izglītojamo pašpārvaldes pārstāvjus.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likumā noteiktajam iestādes izdotu administratīvo aktu var apstrīdēt augstākā iestādē, bet augstākas iestādes izdotu administratīvo aktu var </w:t>
            </w:r>
            <w:r w:rsidR="00000000" w:rsidRPr="00000000" w:rsidDel="00000000">
              <w:rPr>
                <w:u w:val="single"/>
                <w:rtl w:val="0"/>
              </w:rPr>
              <w:t xml:space="preserve">pārsūdzēt tiesā</w:t>
            </w:r>
            <w:r w:rsidR="00000000" w:rsidRPr="00000000" w:rsidDel="00000000">
              <w:rPr>
                <w:rtl w:val="0"/>
              </w:rPr>
              <w:t xml:space="preserve">, lūdzam precizēt projektā  paredzēto noteikumu 42.</w:t>
            </w:r>
            <w:r w:rsidR="00000000" w:rsidRPr="00000000" w:rsidDel="00000000">
              <w:rPr>
                <w:vertAlign w:val="superscript"/>
                <w:rtl w:val="0"/>
              </w:rPr>
              <w:t xml:space="preserve">1</w:t>
            </w:r>
            <w:r w:rsidR="00000000" w:rsidRPr="00000000" w:rsidDel="00000000">
              <w:rPr>
                <w:rtl w:val="0"/>
              </w:rPr>
              <w:t xml:space="preserve"> punkta otro teikumu, kā arī projekta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Stipendiju piešķiršanas komisija izvērtē izglītojamā atbilstību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un izglītības iestādes stipendiju piešķiršanas nolikumā minētajiem kritērijiem, un izglītības iestādes stipendiju fonda ietvaros pieņem lēmumu par izglītojamam piešķiramo stipendiju apmēru. Minēto lēmumu var apstrīdēt izglītības iestādes vadītājam. Izglītības iestādes vadītāja pieņemto lēmumu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no šī normatīvā regulējuma šādā redakcijā izriet, ka komisijas priekšsēdētājs var neņemt vērā komisijas locekļu viedokli un vienpersoniski pieņemt lēmumu par stipendijas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Pamatojoties uz stipendiju piešķiršanas komisijas lēmumu, komisijas priekšsēdētājs izdod normatīvo aktu ar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Stipendiju piešķiršanas komisija izvērtē izglītojamā atbilstību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un izglītības iestādes stipendiju piešķiršanas nolikumā minētajiem kritērijiem, un izglītības iestādes stipendiju fonda ietvaros pieņem lēmumu par izglītojamam piešķiramo stipendiju apmēru. Minēto lēmumu var apstrīdēt izglītības iestādes vadītājam. Izglītības iestādes vadītāja pieņemto lēmumu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stipendiju piešķiršanas komisijas nepieciešamībai, ja lēmumu par stipendijas piešķiršanu vienpersoniski pieņem stipendiju piešķiršanas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w:t>
            </w:r>
            <w:r w:rsidR="00000000" w:rsidRPr="00000000" w:rsidDel="00000000">
              <w:rPr>
                <w:vertAlign w:val="superscript"/>
                <w:rtl w:val="0"/>
              </w:rPr>
              <w:t xml:space="preserve">1</w:t>
            </w:r>
            <w:r w:rsidR="00000000" w:rsidRPr="00000000" w:rsidDel="00000000">
              <w:rPr>
                <w:rtl w:val="0"/>
              </w:rPr>
              <w:t xml:space="preserve">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Stipendiju piešķiršanas komisija izvērtē izglītojamā atbilstību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 un izglītības iestādes stipendiju piešķiršanas nolikumā minētajiem kritērijiem, un izglītības iestādes stipendiju fonda ietvaros pieņem lēmumu par izglītojamam piešķiramo stipendiju apmēru. Minēto lēmumu var apstrīdēt izglītības iestādes vadītājam. Izglītības iestādes vadītāja pieņemto lēmumu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to, ka projekta anotācijas 7. sadaļas 7.1. punktā norādīts, ka projekts ietekmē valsts un pašvaldību izglītības iestādes (izņemot speciālās izglītības iestādes), kuras īsteno profesionālās pamatizglītības, arodizglītības vai profesionālās vidējās izglītības programmas, kā arī augstākās izglītības iestādes, lūdzam precizēt anotācijas 7. sadaļu, jo nav sniegta informācijā kā noteikumu projekts ietekmēs katru institūciju. Attiecīgi nepieciešams sniegt informāciju, vai attiecīgajām institūcijām administratīvais slogs palielināsies, samazināsies vai paliks nemainīgs, gadījumā, ja administratīvais slogs paliek nemainīgs lūdzam to norādīt projekta anotācijas 7. sadaļas 7.5. punktā. Vēršam uzmanību, ka publiskai pārvaldei slogu aprēķina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Izglītojamam ikmēneša stipendijas apmēru nosaka  divas reizes gadā – uz 1. janvāri un uz 30. jūniju (turpmāk – stipendiju piešķiršanas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stipendijas noteikšanas termiņus, lūdzam izvērtēt risku, ka audzēknis, kas saņēmis aizrādījumus par iekšējās kārtības noteikumu pārkāpumu, var nonākt nevienlīdzīgos sociāli ekonomiskos apstākļos ilgtermiņā. Īpaši minēto aspektu lūdzam izvērtēt minimālās stipendijas noteikšanas aspektā, kas ir 15 eiro, piemēram, pirmā kursa audzēkņiem.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30.,32. , 37. punkts, svītrojot 34. punktu, kā arī noteikumi papildināti ar jaunu 37.</w:t>
            </w:r>
            <w:r w:rsidR="00000000" w:rsidRPr="00000000" w:rsidDel="00000000">
              <w:rPr>
                <w:vertAlign w:val="superscript"/>
                <w:rtl w:val="0"/>
              </w:rPr>
              <w:t xml:space="preserve">1</w:t>
            </w:r>
            <w:r w:rsidR="00000000" w:rsidRPr="00000000" w:rsidDel="00000000">
              <w:rPr>
                <w:rtl w:val="0"/>
              </w:rPr>
              <w:t xml:space="preserve">. punktu, attiecīgi precizējot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aizrādījuma izteikšana par iekšējās kārtības noteikumu pārkāpumu ir izglītības iestādes preventīvs pasākums,  kas neietekmē stipendijas apmēru. Izglītības iestādes vadītāja rakstveida brīdinājums vai rājiens tiek piemērots par atkārtotu pārkāpumu vai par būtisku iekšējo noteikumu pārkāpumu. Savukārt sociāli ekonomisku risku gadījumā šie noteikumi paredz, ka izglītojamam reizi stipendiju piešķiršanas periodā var piešķirt vienreizēju stipendiju, kas nepārsniedz 150 euro. Izvērtējot šo noteikumu piemērošanas rezultātus, ir pārskatītas tiesību normas, izglītības iestādes vadītāja rakstveida brīdinājumu vai rājienu ņem vērā, pārskatot ikmēneša stipendiju.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iestājoties augstākās izglītības iestādē, centralizēto eksāmenu rezultāti procentuālajā novērtējumā nav bijuši zemāki par 30 % matemātikā un par 40 % latviešu valodā optimālajā līmenī, bet, ja centralizētie eksāmeni nav kārtoti vai kārtots tikai viens centralizētais eksāmens, – mācību priekšmetu vidējā atzīme vidējās izglītības dokumentā nav bijusi zemāka par sešām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normu norādot, kura centralizētā eksāmena rezultāti ir ņemami vērā - pamatkursa vai padziļinātā, jo to savstarpējā attiecība uzņemšanā tiek vērtēta kā 0,75 : 1. Tādējādi, lai nodrošinātu vienlīdzīgu pieeju, būtu nepieciešams noteikt arī koeficienta pielietojumu gadījumā, kad reflektants ir kārtojis augstākas grūtības eksāmenu.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Centralizēto eksāmenu rezultāti ir pielīdzināti un konkretizēti atbilstoši Ministru kabineta noteikumiem Nr. 398 "Noteikumi par centralizēto eksāmenu saturu un norises kārtību" (turpmāk – noteikumi Nr. 398.). Noteikumu Nr. 398. 10.2. apakšpunkts paredz, ka mācību priekšmetā, kuru iespējams kārtot vairākos mācību satura apguves līmeņos, attiecīgajā mācību gadā drīkst kārtot vienā līmenī – vispārīgajā, optimālajā vai augstākajā. Attiecīgi noteikti centralizēto eksāmenu rezultātu sliekšņi attiecībā uz optimālo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jautājums ir saistīts ar uzņemšanu studiju programmās, tādējādi attiecībā uz centralizēto eksāmenu rezultātiem citos līmeņos piemērojami Ministru kabineta 2006. gada 10. oktobra noteikumi Nr. 846 "Noteikumi par prasībām, kritērijiem un kārtību uzņemšanai studiju programmās un valsts atbalstu pilsoņiem, kas brīvprātīgi pieteikušies valsts aizsardzības dienestā un pabeiguši to" noteiktie koeficienti. Attiecīgi pielīdzinot pārējo līmeņu centralizēto eksāmenu rezultātus optimālajam līmenim, sliekšņi ir šādi: augstākajā līmenī 22% matemātikā un 30% latviešu valodā; vispārīgajā līmenī 45% matemātikā.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iestājoties augstākās izglītības iestādē, centralizēto eksāmenu rezultāti procentuālajā novērtējumā nav bijuši zemāki par 30 % matemātikā un par 40 % latviešu valodā optimālajā līmenī, bet, ja centralizētie eksāmeni nav kārtoti vai kārtots tikai viens centralizētais eksāmens, – mācību priekšmetu vidējā atzīme vidējās izglītības dokumentā nav bijusi zemāka par sešām ballēm;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25-TA-342</w:t>
    </w:r>
    <w:r>
      <w:br/>
    </w:r>
    <w:r w:rsidR="00000000" w:rsidRPr="00000000" w:rsidDel="00000000">
      <w:rPr>
        <w:rtl w:val="0"/>
      </w:rPr>
      <w:t xml:space="preserve">27.05.2025. 10.25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25-TA-342</w:t>
    </w:r>
    <w:r>
      <w:br/>
    </w:r>
    <w:r w:rsidR="00000000" w:rsidRPr="00000000" w:rsidDel="00000000">
      <w:rPr>
        <w:rtl w:val="0"/>
      </w:rPr>
      <w:t xml:space="preserve">27.05.2025. 10.25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Izziņa_25-TA-342.docx</dc:title>
</cp:coreProperties>
</file>

<file path=docProps/custom.xml><?xml version="1.0" encoding="utf-8"?>
<Properties xmlns="http://schemas.openxmlformats.org/officeDocument/2006/custom-properties" xmlns:vt="http://schemas.openxmlformats.org/officeDocument/2006/docPropsVTypes"/>
</file>