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 gadā Kultūras ministrijas budžeta programmas 26.00.00 “Sabiedrības saliedētības pasākumi” ietvaros, samazinot finansējumu apakšprogrammas 26.01.00 “Sabiedrības integrācijas pasākumu īstenošana” programmai “NVO fonds” 40 000 </w:t>
            </w:r>
            <w:r w:rsidR="00000000" w:rsidRPr="00000000" w:rsidDel="00000000">
              <w:rPr>
                <w:i w:val="1"/>
                <w:rtl w:val="0"/>
              </w:rPr>
              <w:t xml:space="preserve">euro</w:t>
            </w:r>
            <w:r w:rsidR="00000000" w:rsidRPr="00000000" w:rsidDel="00000000">
              <w:rPr>
                <w:rtl w:val="0"/>
              </w:rPr>
              <w:t xml:space="preserve"> apmērā un novirzot to apakšprogrammas 26.02.00 “Diasporas pasākumu īstenošana” programmas “Pilsoniskās līdzdalības veicināšanas programma diasporas NVO darbības atbalstam”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1.Atbalstīt apropriācijas pārdali 2022.gadā Kultūras ministrijas budžeta programmas 26.00.00 “Sabiedrības saliedētības pasākumi” ietvaros, samazinot dotāciju no vispārējiem ieņēmumiem un uzturēšanas izdevumu transfertus 40 000 euro apmērā apakšprogrammā 26.01.00 “Sabiedrības integrācijas pasākumu īstenošana” programmai “NVO fonds” un attiecīgi palielinot dotāciju no vispārējiem ieņēmumiem un uzturēšanas izdevumu transfertus apakšprogrammā 26.02.00 “Diasporas pasākumu īstenošana” programmas “Pilsoniskās līdzdalības veicināšanas programma diasporas NVO darbības atbalstam”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2022.gadā Kultūras ministrijas budžeta programmas 26.00.00 “Sabiedrības saliedētības pasākumi” ietvaros, samazinot dotāciju no vispārējiem ieņēmumiem un uzturēšanas izdevumu transfertus 40 000 </w:t>
            </w:r>
            <w:r w:rsidR="00000000" w:rsidRPr="00000000" w:rsidDel="00000000">
              <w:rPr>
                <w:i w:val="1"/>
                <w:rtl w:val="0"/>
              </w:rPr>
              <w:t xml:space="preserve">euro</w:t>
            </w:r>
            <w:r w:rsidR="00000000" w:rsidRPr="00000000" w:rsidDel="00000000">
              <w:rPr>
                <w:rtl w:val="0"/>
              </w:rPr>
              <w:t xml:space="preserve"> apmērā apakšprogrammā 26.01.00 “Sabiedrības integrācijas pasākumu īstenošana” programmai “NVO fonds” un attiecīgi palielinot dotāciju no vispārējiem ieņēmumiem un uzturēšanas izdevumu transfertus apakšprogrammā 26.02.00 “Diasporas pasākumu īstenošana” programmas “Pilsoniskās līdzdalības veicināšanas programma diasporas NVO darbības atbalstam” darbības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rīkojuma projekta 3.punktā iekļautās darbības nepieciešamībai - finanšu ministram normatīvajos aktos noteiktajā kārtībā informēt Saeimas Budžeta un finanšu (nodokļu) komisiju par šā rīkojuma 1. punktā minēto apropriācijas pārdali. Vēršam uzmanību, ka saskaņā ar likuma “Par valsts budžetu 2022.gadam” 38.pantu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2020. gadam, 2021.—2023. gadam un 2022.—2024. gadam piešķirtā finansējuma, ja ir pieņemts attiecīgs Ministru kabineta lēmums un Saeimas Budžeta un finanšu (nodokļu) komisija piecu darba dienu laikā no attiecīgās informācijas saņemšanas dienas ir to izskatījusi un nav iebildusi pret apropriācijas pārdali. Ja tiek veikta finansējuma pārdale starp iepriekšējos gados piešķirto finansējumu prioritārajiem pasākumiem, attiecīgi ir papildināma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svītrojot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saskaņā ar Likuma par budžetu un finanšu vadību 9.panta trīspadsmitās prim daļas 3.punktu finanšu ministram ir tiesības, informējot par to Saeimu, veikt apropriāciju izmaiņas valsts budžeta iestāžu ieņēmumu par sniegtajiem maksas pakalpojumiem un citu pašu ieņēmumu izmantošanai. Ņemot vērā, ka sagatavotais Ministru kabineta rīkojuma projekts neparedz veikt izmaiņas saistībā ar sniegtajiem maksas pakalpojumiem un citiem pašu ieņēmumiem un to atlikumiem, minētā atsauce uz likuma normu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1.1.sadaļa “Pamatojums”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9.panta trīspadsmitās daļas 1.punktu un Ministru kabineta 2018.gada 17.jūlija noteikumu Nr.421 “Kārtība, kādā veic gadskārtējā valsts budžeta likumā noteiktās apropriācijas izmaiņas” 17.punktu un ņemot vērā Sabiedrības integrācijas fonda (turpmāk – Fonds) padomes 2022.gada 4.februāra sēdes lēmumu (prot. Nr. 2. 6.1. un 6.2.§) un Valdības rīcības plāna Deklarācijas par Artura Krišjāņa Kariņa vadītā Ministru kabineta iecerēto darbību īstenošanai (apstiprināts ar Ministru kabineta 2019.gada 7.maija rīkojumu Nr.210) 164.2.pasākumu."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22-TA-1497</w:t>
    </w:r>
    <w:r>
      <w:br/>
    </w:r>
    <w:r w:rsidR="00000000" w:rsidRPr="00000000" w:rsidDel="00000000">
      <w:rPr>
        <w:rtl w:val="0"/>
      </w:rPr>
      <w:t xml:space="preserve">16.06.2022. 15.37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22-TA-1497</w:t>
    </w:r>
    <w:r>
      <w:br/>
    </w:r>
    <w:r w:rsidR="00000000" w:rsidRPr="00000000" w:rsidDel="00000000">
      <w:rPr>
        <w:rtl w:val="0"/>
      </w:rPr>
      <w:t xml:space="preserve">16.06.2022. 15.37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Izziņa_22-TA-1497.docx</dc:title>
</cp:coreProperties>
</file>

<file path=docProps/custom.xml><?xml version="1.0" encoding="utf-8"?>
<Properties xmlns="http://schemas.openxmlformats.org/officeDocument/2006/custom-properties" xmlns:vt="http://schemas.openxmlformats.org/officeDocument/2006/docPropsVTypes"/>
</file>